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FD46" w14:textId="77777777" w:rsidR="00437B69" w:rsidRPr="00AE46E0" w:rsidRDefault="00437B69" w:rsidP="00437B69">
      <w:pPr>
        <w:jc w:val="center"/>
        <w:rPr>
          <w:b/>
          <w:sz w:val="28"/>
          <w:szCs w:val="28"/>
        </w:rPr>
      </w:pPr>
      <w:r w:rsidRPr="00AE46E0">
        <w:rPr>
          <w:b/>
          <w:sz w:val="28"/>
          <w:szCs w:val="28"/>
        </w:rPr>
        <w:t>Columbus State Community College</w:t>
      </w:r>
    </w:p>
    <w:p w14:paraId="4AA72345" w14:textId="77777777" w:rsidR="00437B69" w:rsidRPr="00AE46E0" w:rsidRDefault="00437B69" w:rsidP="00437B69">
      <w:pPr>
        <w:jc w:val="center"/>
        <w:rPr>
          <w:b/>
          <w:sz w:val="28"/>
          <w:szCs w:val="28"/>
        </w:rPr>
      </w:pPr>
      <w:r w:rsidRPr="00AE46E0">
        <w:rPr>
          <w:b/>
          <w:sz w:val="28"/>
          <w:szCs w:val="28"/>
        </w:rPr>
        <w:t>Mathematics</w:t>
      </w:r>
      <w:r w:rsidRPr="00AE46E0">
        <w:rPr>
          <w:b/>
          <w:sz w:val="28"/>
          <w:szCs w:val="28"/>
        </w:rPr>
        <w:fldChar w:fldCharType="begin"/>
      </w:r>
      <w:r w:rsidRPr="00AE46E0">
        <w:rPr>
          <w:b/>
          <w:sz w:val="28"/>
          <w:szCs w:val="28"/>
        </w:rPr>
        <w:instrText xml:space="preserve"> FILLIN   \* MERGEFORMAT </w:instrText>
      </w:r>
      <w:r w:rsidRPr="00AE46E0">
        <w:rPr>
          <w:b/>
          <w:sz w:val="28"/>
          <w:szCs w:val="28"/>
        </w:rPr>
        <w:fldChar w:fldCharType="separate"/>
      </w:r>
      <w:r w:rsidRPr="00AE46E0">
        <w:rPr>
          <w:b/>
          <w:sz w:val="28"/>
          <w:szCs w:val="28"/>
        </w:rPr>
        <w:fldChar w:fldCharType="end"/>
      </w:r>
      <w:r w:rsidRPr="00AE46E0">
        <w:rPr>
          <w:b/>
          <w:sz w:val="28"/>
          <w:szCs w:val="28"/>
        </w:rPr>
        <w:t xml:space="preserve"> Department</w:t>
      </w:r>
    </w:p>
    <w:p w14:paraId="0900FACB" w14:textId="77777777" w:rsidR="00437B69" w:rsidRPr="00AE46E0" w:rsidRDefault="00437B69" w:rsidP="00437B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Public Syllabus</w:t>
      </w:r>
    </w:p>
    <w:p w14:paraId="05A1E05E" w14:textId="77777777" w:rsidR="00C50314" w:rsidRPr="007E389F" w:rsidRDefault="00C50314" w:rsidP="00C50314">
      <w:pPr>
        <w:jc w:val="center"/>
        <w:rPr>
          <w:b/>
        </w:rPr>
      </w:pPr>
    </w:p>
    <w:p w14:paraId="2E29267B" w14:textId="77777777" w:rsidR="00EC4FF0" w:rsidRPr="007E389F" w:rsidRDefault="007E389F" w:rsidP="00CE5804">
      <w:pPr>
        <w:rPr>
          <w:b/>
        </w:rPr>
      </w:pPr>
      <w:r w:rsidRPr="007E389F">
        <w:rPr>
          <w:b/>
        </w:rPr>
        <w:t>Course Number and Name</w:t>
      </w:r>
      <w:r w:rsidR="00C50314" w:rsidRPr="007E389F">
        <w:rPr>
          <w:b/>
        </w:rPr>
        <w:t xml:space="preserve">: </w:t>
      </w:r>
      <w:r w:rsidR="007F3727">
        <w:t>STAT 2450 – Introduction to Statistical Analysis</w:t>
      </w:r>
    </w:p>
    <w:p w14:paraId="7BB5F63A" w14:textId="77777777" w:rsidR="00CE5804" w:rsidRPr="007E389F" w:rsidRDefault="00CE5804" w:rsidP="00CE5804">
      <w:r w:rsidRPr="007E389F">
        <w:rPr>
          <w:b/>
        </w:rPr>
        <w:t>C</w:t>
      </w:r>
      <w:r w:rsidR="007E389F" w:rsidRPr="007E389F">
        <w:rPr>
          <w:b/>
        </w:rPr>
        <w:t>redit Hours</w:t>
      </w:r>
      <w:r w:rsidRPr="007E389F">
        <w:rPr>
          <w:b/>
        </w:rPr>
        <w:t xml:space="preserve">: </w:t>
      </w:r>
      <w:r w:rsidR="0025405B">
        <w:t>4</w:t>
      </w:r>
      <w:r w:rsidR="007E389F" w:rsidRPr="007E389F">
        <w:t xml:space="preserve"> semester credits</w:t>
      </w:r>
      <w:r w:rsidR="00EC4FF0" w:rsidRPr="007E389F">
        <w:rPr>
          <w:b/>
        </w:rPr>
        <w:t xml:space="preserve"> </w:t>
      </w:r>
      <w:r w:rsidR="007E389F" w:rsidRPr="007E389F">
        <w:t>(</w:t>
      </w:r>
      <w:r w:rsidR="0025405B">
        <w:t>3</w:t>
      </w:r>
      <w:r w:rsidR="007E389F" w:rsidRPr="007E389F">
        <w:t xml:space="preserve"> lecture and 2 lab hours per week)</w:t>
      </w:r>
    </w:p>
    <w:p w14:paraId="0EB3FC18" w14:textId="77777777" w:rsidR="00CE5804" w:rsidRPr="007E389F" w:rsidRDefault="007E389F" w:rsidP="00C50314">
      <w:r w:rsidRPr="007E389F">
        <w:rPr>
          <w:b/>
        </w:rPr>
        <w:t>Prerequisite</w:t>
      </w:r>
      <w:r w:rsidR="00C50314" w:rsidRPr="007E389F">
        <w:rPr>
          <w:b/>
        </w:rPr>
        <w:t>:</w:t>
      </w:r>
      <w:r w:rsidR="00286388" w:rsidRPr="007E389F">
        <w:rPr>
          <w:b/>
        </w:rPr>
        <w:t xml:space="preserve"> </w:t>
      </w:r>
      <w:r w:rsidRPr="007E389F">
        <w:t xml:space="preserve">A grade of “C” or higher in </w:t>
      </w:r>
      <w:r w:rsidR="00286388" w:rsidRPr="007E389F">
        <w:t xml:space="preserve">MATH </w:t>
      </w:r>
      <w:r w:rsidR="007F3727">
        <w:t xml:space="preserve">1151 </w:t>
      </w:r>
    </w:p>
    <w:p w14:paraId="29DAE349" w14:textId="77777777" w:rsidR="00EC4FF0" w:rsidRPr="007E389F" w:rsidRDefault="00EC4FF0" w:rsidP="00C50314">
      <w:pPr>
        <w:rPr>
          <w:b/>
        </w:rPr>
      </w:pPr>
    </w:p>
    <w:p w14:paraId="4D4E34B2" w14:textId="77777777" w:rsidR="007E389F" w:rsidRPr="007E389F" w:rsidRDefault="007E389F" w:rsidP="00EC4FF0">
      <w:pPr>
        <w:rPr>
          <w:b/>
          <w:u w:val="single"/>
        </w:rPr>
      </w:pPr>
      <w:r w:rsidRPr="007E389F">
        <w:rPr>
          <w:b/>
          <w:u w:val="single"/>
        </w:rPr>
        <w:t>DESCRIPTION OF COURSE</w:t>
      </w:r>
    </w:p>
    <w:p w14:paraId="4C486DF3" w14:textId="77777777" w:rsidR="007F3727" w:rsidRPr="003B7169" w:rsidRDefault="007F3727" w:rsidP="007F3727">
      <w:r w:rsidRPr="003B7169">
        <w:t>This course is designed as a calculus-based introduction to data analysis, experimental design, sampling, probability, and inference. STAT 2450 is intended primarily for students needing an integral calculus-based statistics course for majors in the social and behavioral sciences and other fields.</w:t>
      </w:r>
    </w:p>
    <w:p w14:paraId="11AEE297" w14:textId="77777777" w:rsidR="007F3727" w:rsidRPr="007E389F" w:rsidRDefault="007F3727" w:rsidP="00C50314">
      <w:pPr>
        <w:rPr>
          <w:b/>
        </w:rPr>
      </w:pPr>
    </w:p>
    <w:p w14:paraId="7D377020" w14:textId="77777777" w:rsidR="007E389F" w:rsidRPr="007E389F" w:rsidRDefault="00FD1371" w:rsidP="007E389F">
      <w:pPr>
        <w:rPr>
          <w:b/>
          <w:u w:val="single"/>
        </w:rPr>
      </w:pPr>
      <w:r>
        <w:rPr>
          <w:b/>
          <w:u w:val="single"/>
        </w:rPr>
        <w:t>COURSE GOALS</w:t>
      </w:r>
    </w:p>
    <w:p w14:paraId="52D58172" w14:textId="77777777" w:rsidR="007F3727" w:rsidRPr="003B7169" w:rsidRDefault="007F3727" w:rsidP="007F3727">
      <w:pPr>
        <w:pStyle w:val="BodyText"/>
        <w:numPr>
          <w:ilvl w:val="0"/>
          <w:numId w:val="25"/>
        </w:numPr>
      </w:pPr>
      <w:r w:rsidRPr="003B7169">
        <w:t>To master the major concepts and methods of analysis in probability and statistics.</w:t>
      </w:r>
    </w:p>
    <w:p w14:paraId="63D3DC23" w14:textId="77777777" w:rsidR="007F3727" w:rsidRPr="003B7169" w:rsidRDefault="007F3727" w:rsidP="007F3727">
      <w:pPr>
        <w:pStyle w:val="BodyText"/>
        <w:numPr>
          <w:ilvl w:val="0"/>
          <w:numId w:val="25"/>
        </w:numPr>
      </w:pPr>
      <w:r w:rsidRPr="003B7169">
        <w:t>To apply concepts and methods to applications in the social and behavioral sciences, and related areas.</w:t>
      </w:r>
    </w:p>
    <w:p w14:paraId="51B10FDE" w14:textId="77777777" w:rsidR="007F3727" w:rsidRPr="003B7169" w:rsidRDefault="007F3727" w:rsidP="007F3727">
      <w:pPr>
        <w:pStyle w:val="BodyText"/>
        <w:numPr>
          <w:ilvl w:val="0"/>
          <w:numId w:val="25"/>
        </w:numPr>
      </w:pPr>
      <w:r w:rsidRPr="003B7169">
        <w:t xml:space="preserve">To develop competence in problem recognition, calculator computation, and interpretation of results.  </w:t>
      </w:r>
    </w:p>
    <w:p w14:paraId="10BA99BC" w14:textId="77777777" w:rsidR="007F3727" w:rsidRPr="003B7169" w:rsidRDefault="007F3727" w:rsidP="007F3727">
      <w:pPr>
        <w:pStyle w:val="BodyText"/>
        <w:numPr>
          <w:ilvl w:val="0"/>
          <w:numId w:val="25"/>
        </w:numPr>
      </w:pPr>
      <w:r w:rsidRPr="003B7169">
        <w:t xml:space="preserve">To use </w:t>
      </w:r>
      <w:r w:rsidR="003A712A">
        <w:t>R</w:t>
      </w:r>
      <w:r w:rsidRPr="003B7169">
        <w:t xml:space="preserve"> and the TI calculator as statistical tools.</w:t>
      </w:r>
    </w:p>
    <w:p w14:paraId="61A86BDB" w14:textId="77777777" w:rsidR="007F3727" w:rsidRPr="007E389F" w:rsidRDefault="007F3727" w:rsidP="00C50314">
      <w:pPr>
        <w:rPr>
          <w:b/>
        </w:rPr>
      </w:pPr>
    </w:p>
    <w:p w14:paraId="153E90FF" w14:textId="77777777" w:rsidR="004C7A86" w:rsidRPr="005D7A8F" w:rsidRDefault="004C7A86" w:rsidP="004C7A86">
      <w:pPr>
        <w:rPr>
          <w:b/>
          <w:u w:val="single"/>
        </w:rPr>
      </w:pPr>
      <w:r w:rsidRPr="005D7A8F">
        <w:rPr>
          <w:b/>
          <w:u w:val="single"/>
        </w:rPr>
        <w:t>INSTITUTIONAL LEARNING GOALS:</w:t>
      </w:r>
    </w:p>
    <w:p w14:paraId="1C4D3159" w14:textId="77777777" w:rsidR="004C7A86" w:rsidRPr="005D7A8F" w:rsidRDefault="004C7A86" w:rsidP="004C7A86">
      <w:r w:rsidRPr="005D7A8F">
        <w:t>Columbus State Community College's Institutional Learning Goals are an integral part of the curriculum and central to the mission of the college. For this course (</w:t>
      </w:r>
      <w:r w:rsidR="00B61AD8">
        <w:rPr>
          <w:bCs/>
        </w:rPr>
        <w:t>STAT 2450</w:t>
      </w:r>
      <w:r w:rsidRPr="005D7A8F">
        <w:t>), students are expected to demonstrate the skills associated with the Institutional Learning Goals identified below:</w:t>
      </w:r>
    </w:p>
    <w:p w14:paraId="586AEB56" w14:textId="77777777" w:rsidR="004C7A86" w:rsidRPr="005D7A8F" w:rsidRDefault="004C7A86" w:rsidP="004C7A86">
      <w:pPr>
        <w:numPr>
          <w:ilvl w:val="0"/>
          <w:numId w:val="29"/>
        </w:numPr>
      </w:pPr>
      <w:r w:rsidRPr="005D7A8F">
        <w:t xml:space="preserve">#1 Critical Thinking </w:t>
      </w:r>
    </w:p>
    <w:p w14:paraId="18D33170" w14:textId="77777777" w:rsidR="004C7A86" w:rsidRPr="005D7A8F" w:rsidRDefault="004C7A86" w:rsidP="004C7A86">
      <w:pPr>
        <w:numPr>
          <w:ilvl w:val="0"/>
          <w:numId w:val="29"/>
        </w:numPr>
        <w:rPr>
          <w:rStyle w:val="Strong"/>
          <w:b w:val="0"/>
          <w:bCs w:val="0"/>
        </w:rPr>
      </w:pPr>
      <w:r w:rsidRPr="005D7A8F">
        <w:t>#3 Quantitative Skills</w:t>
      </w:r>
    </w:p>
    <w:p w14:paraId="791C5E71" w14:textId="77777777" w:rsidR="004C7A86" w:rsidRDefault="004C7A86" w:rsidP="004C7A86">
      <w:pPr>
        <w:rPr>
          <w:rStyle w:val="Strong"/>
          <w:b w:val="0"/>
          <w:bCs w:val="0"/>
        </w:rPr>
      </w:pPr>
      <w:r w:rsidRPr="004C7A86">
        <w:rPr>
          <w:rStyle w:val="Strong"/>
          <w:b w:val="0"/>
          <w:bCs w:val="0"/>
        </w:rPr>
        <w:t>Students are assessed on their achievement of these outcomes.  Names will not be used when reporting results.  Outcomes-based assessment is used to improve instructional planning and design and the quality of student learning throughout the college.</w:t>
      </w:r>
    </w:p>
    <w:p w14:paraId="058CDA70" w14:textId="77777777" w:rsidR="003052B0" w:rsidRDefault="003052B0" w:rsidP="004C7A86">
      <w:pPr>
        <w:rPr>
          <w:rStyle w:val="Strong"/>
          <w:b w:val="0"/>
          <w:bCs w:val="0"/>
        </w:rPr>
      </w:pPr>
    </w:p>
    <w:p w14:paraId="00B955FF" w14:textId="77777777" w:rsidR="003052B0" w:rsidRPr="00A2244C" w:rsidRDefault="003052B0" w:rsidP="003052B0">
      <w:pPr>
        <w:pStyle w:val="BodyText"/>
        <w:rPr>
          <w:sz w:val="28"/>
          <w:szCs w:val="28"/>
        </w:rPr>
      </w:pPr>
    </w:p>
    <w:p w14:paraId="6124C5DE" w14:textId="77777777" w:rsidR="003052B0" w:rsidRPr="00A2244C" w:rsidRDefault="003052B0" w:rsidP="003052B0">
      <w:pPr>
        <w:rPr>
          <w:b/>
          <w:bCs/>
        </w:rPr>
      </w:pPr>
      <w:r w:rsidRPr="00A2244C">
        <w:rPr>
          <w:b/>
          <w:bCs/>
        </w:rPr>
        <w:t>COLLEGE SYLLABUS STATEMENTS</w:t>
      </w:r>
    </w:p>
    <w:p w14:paraId="5AC7B242" w14:textId="77777777" w:rsidR="003052B0" w:rsidRPr="00A2244C" w:rsidRDefault="003052B0" w:rsidP="003052B0">
      <w:r w:rsidRPr="00A2244C">
        <w:t xml:space="preserve">Columbus State Community College required College Syllabus Statements on College Policies and Student Support Services can be found at </w:t>
      </w:r>
      <w:hyperlink r:id="rId10">
        <w:r w:rsidRPr="00A2244C">
          <w:rPr>
            <w:rStyle w:val="Hyperlink"/>
          </w:rPr>
          <w:t>www.cscc.edu/syllabus</w:t>
        </w:r>
      </w:hyperlink>
      <w:r w:rsidRPr="00A2244C">
        <w:t xml:space="preserve"> or on the College website Quick Links “Syllabus Statements”.</w:t>
      </w:r>
    </w:p>
    <w:p w14:paraId="53EB30BB" w14:textId="77777777" w:rsidR="003052B0" w:rsidRPr="004C7A86" w:rsidRDefault="003052B0" w:rsidP="004C7A86">
      <w:pPr>
        <w:rPr>
          <w:b/>
          <w:bCs/>
        </w:rPr>
      </w:pPr>
    </w:p>
    <w:p w14:paraId="505FFD33" w14:textId="77777777" w:rsidR="007F3727" w:rsidRPr="007E389F" w:rsidRDefault="007F3727" w:rsidP="00EB43E4"/>
    <w:p w14:paraId="0D8179F4" w14:textId="77777777" w:rsidR="00C50314" w:rsidRPr="007E389F" w:rsidRDefault="003A712A" w:rsidP="00C50314">
      <w:pPr>
        <w:rPr>
          <w:b/>
          <w:u w:val="single"/>
        </w:rPr>
      </w:pPr>
      <w:r>
        <w:rPr>
          <w:b/>
          <w:u w:val="single"/>
        </w:rPr>
        <w:t>OPTIONAL</w:t>
      </w:r>
      <w:r w:rsidR="007E389F" w:rsidRPr="007E389F">
        <w:rPr>
          <w:b/>
          <w:u w:val="single"/>
        </w:rPr>
        <w:t xml:space="preserve"> TEXTBOOK, CALCULATOR AND OTHER RESOURCES</w:t>
      </w:r>
    </w:p>
    <w:p w14:paraId="3B3032C0" w14:textId="77777777" w:rsidR="00D81FD6" w:rsidRPr="003B7169" w:rsidRDefault="007C4449" w:rsidP="00D81FD6">
      <w:pPr>
        <w:numPr>
          <w:ilvl w:val="0"/>
          <w:numId w:val="26"/>
        </w:numPr>
      </w:pPr>
      <w:r w:rsidRPr="003B7169">
        <w:rPr>
          <w:b/>
          <w:iCs/>
          <w:u w:val="single"/>
        </w:rPr>
        <w:t>Introductory Statistics:  A Problem-Solving Approach (</w:t>
      </w:r>
      <w:r>
        <w:rPr>
          <w:b/>
          <w:iCs/>
          <w:u w:val="single"/>
        </w:rPr>
        <w:t>Required</w:t>
      </w:r>
      <w:r w:rsidRPr="003B7169">
        <w:rPr>
          <w:b/>
          <w:iCs/>
          <w:u w:val="single"/>
        </w:rPr>
        <w:t>)</w:t>
      </w:r>
      <w:r w:rsidRPr="003B7169">
        <w:rPr>
          <w:iCs/>
          <w:u w:val="single"/>
        </w:rPr>
        <w:t>,</w:t>
      </w:r>
      <w:r w:rsidRPr="003B7169">
        <w:rPr>
          <w:iCs/>
        </w:rPr>
        <w:t xml:space="preserve"> </w:t>
      </w:r>
      <w:r w:rsidR="003A712A">
        <w:rPr>
          <w:iCs/>
        </w:rPr>
        <w:t>3r</w:t>
      </w:r>
      <w:r>
        <w:rPr>
          <w:iCs/>
        </w:rPr>
        <w:t>d</w:t>
      </w:r>
      <w:r w:rsidRPr="003B7169">
        <w:rPr>
          <w:iCs/>
        </w:rPr>
        <w:t xml:space="preserve"> Edition, </w:t>
      </w:r>
      <w:r w:rsidRPr="003B7169">
        <w:t>Stephen Kokoska, W.H. Freeman and Company, 201</w:t>
      </w:r>
      <w:r w:rsidR="00D81FD6">
        <w:t>9</w:t>
      </w:r>
      <w:r w:rsidRPr="003B7169">
        <w:t>.</w:t>
      </w:r>
      <w:r w:rsidRPr="003B7169">
        <w:rPr>
          <w:b/>
        </w:rPr>
        <w:t xml:space="preserve">  </w:t>
      </w:r>
      <w:r w:rsidRPr="008651B8">
        <w:rPr>
          <w:b/>
        </w:rPr>
        <w:t xml:space="preserve">ISBN </w:t>
      </w:r>
      <w:r w:rsidRPr="008651B8">
        <w:rPr>
          <w:b/>
          <w:color w:val="111111"/>
          <w:shd w:val="clear" w:color="auto" w:fill="FFFFFF"/>
        </w:rPr>
        <w:t>978-1-</w:t>
      </w:r>
      <w:r w:rsidR="00D81FD6">
        <w:rPr>
          <w:b/>
          <w:color w:val="111111"/>
          <w:shd w:val="clear" w:color="auto" w:fill="FFFFFF"/>
        </w:rPr>
        <w:t>3190</w:t>
      </w:r>
      <w:r w:rsidRPr="008651B8">
        <w:rPr>
          <w:b/>
          <w:color w:val="111111"/>
          <w:shd w:val="clear" w:color="auto" w:fill="FFFFFF"/>
        </w:rPr>
        <w:t>-</w:t>
      </w:r>
      <w:r w:rsidR="00D81FD6">
        <w:rPr>
          <w:b/>
          <w:color w:val="111111"/>
          <w:shd w:val="clear" w:color="auto" w:fill="FFFFFF"/>
        </w:rPr>
        <w:t>4962</w:t>
      </w:r>
      <w:r w:rsidRPr="008651B8">
        <w:rPr>
          <w:b/>
          <w:color w:val="111111"/>
          <w:shd w:val="clear" w:color="auto" w:fill="FFFFFF"/>
        </w:rPr>
        <w:t>-</w:t>
      </w:r>
      <w:r w:rsidR="00D81FD6">
        <w:rPr>
          <w:b/>
          <w:color w:val="111111"/>
          <w:shd w:val="clear" w:color="auto" w:fill="FFFFFF"/>
        </w:rPr>
        <w:t>1.</w:t>
      </w:r>
    </w:p>
    <w:p w14:paraId="4317B090" w14:textId="77777777" w:rsidR="004E7682" w:rsidRPr="0052299C" w:rsidRDefault="004E7682" w:rsidP="004E7682">
      <w:pPr>
        <w:numPr>
          <w:ilvl w:val="0"/>
          <w:numId w:val="26"/>
        </w:numPr>
      </w:pPr>
      <w:r w:rsidRPr="0052299C">
        <w:rPr>
          <w:b/>
        </w:rPr>
        <w:lastRenderedPageBreak/>
        <w:t>A graphing calculator is REQUIRED.</w:t>
      </w:r>
      <w:r w:rsidRPr="0052299C">
        <w:t xml:space="preserve">  The Texas Instruments' TI-84 (regular, Plus, Silver, etc.) graphing calculator is strongly recommended, fully supported, and approved for use during proctored assessments.</w:t>
      </w:r>
    </w:p>
    <w:p w14:paraId="7EDD62B8" w14:textId="77777777" w:rsidR="004E7682" w:rsidRDefault="004E7682" w:rsidP="004E7682">
      <w:pPr>
        <w:rPr>
          <w:i/>
          <w:iCs/>
        </w:rPr>
      </w:pPr>
    </w:p>
    <w:p w14:paraId="0E2127F4" w14:textId="77777777" w:rsidR="004E7682" w:rsidRPr="0052299C" w:rsidRDefault="004E7682" w:rsidP="004E7682">
      <w:pPr>
        <w:ind w:left="720"/>
        <w:rPr>
          <w:iCs/>
        </w:rPr>
      </w:pPr>
      <w:r w:rsidRPr="0052299C">
        <w:rPr>
          <w:i/>
          <w:iCs/>
        </w:rPr>
        <w:t>Calculator Alternatives</w:t>
      </w:r>
      <w:proofErr w:type="gramStart"/>
      <w:r w:rsidRPr="0052299C">
        <w:rPr>
          <w:i/>
          <w:iCs/>
        </w:rPr>
        <w:t>:</w:t>
      </w:r>
      <w:r w:rsidRPr="0052299C">
        <w:rPr>
          <w:iCs/>
        </w:rPr>
        <w:t xml:space="preserve">  Some</w:t>
      </w:r>
      <w:proofErr w:type="gramEnd"/>
      <w:r w:rsidRPr="0052299C">
        <w:rPr>
          <w:iCs/>
        </w:rPr>
        <w:t xml:space="preserve"> students may prefer to use a CASIO-FX-9750GII, TI-Nspire (non CAS version), or a TI-83.  These are less expensive options that are </w:t>
      </w:r>
      <w:proofErr w:type="gramStart"/>
      <w:r w:rsidRPr="0052299C">
        <w:rPr>
          <w:iCs/>
        </w:rPr>
        <w:t>similar to</w:t>
      </w:r>
      <w:proofErr w:type="gramEnd"/>
      <w:r w:rsidRPr="0052299C">
        <w:rPr>
          <w:iCs/>
        </w:rPr>
        <w:t xml:space="preserve"> the TI-84, and that are approved for use during proctored assessments.  However, note that your instructor will primarily use the TI-84 when teaching, meaning that you will need to learn how to perform any necessary operations, using these other calculators, without your instructor’s help.</w:t>
      </w:r>
    </w:p>
    <w:p w14:paraId="29067FE7" w14:textId="77777777" w:rsidR="004E7682" w:rsidRDefault="004E7682" w:rsidP="004E7682">
      <w:pPr>
        <w:rPr>
          <w:iCs/>
        </w:rPr>
      </w:pPr>
    </w:p>
    <w:p w14:paraId="79658699" w14:textId="77777777" w:rsidR="004E7682" w:rsidRPr="0052299C" w:rsidRDefault="004E7682" w:rsidP="004E7682">
      <w:pPr>
        <w:ind w:left="720"/>
        <w:rPr>
          <w:iCs/>
        </w:rPr>
      </w:pPr>
      <w:r w:rsidRPr="0052299C">
        <w:rPr>
          <w:iCs/>
        </w:rPr>
        <w:t xml:space="preserve">Other graphing calculators may be permitted.  If you own a different calculator, please check with your current instructor to see if your calculator will be allowed during their proctored assessments.  </w:t>
      </w:r>
    </w:p>
    <w:p w14:paraId="46E998F0" w14:textId="77777777" w:rsidR="004E7682" w:rsidRDefault="004E7682" w:rsidP="004E7682">
      <w:pPr>
        <w:rPr>
          <w:iCs/>
        </w:rPr>
      </w:pPr>
    </w:p>
    <w:p w14:paraId="0A9D04AF" w14:textId="77777777" w:rsidR="004E7682" w:rsidRPr="0052299C" w:rsidRDefault="004E7682" w:rsidP="004E7682">
      <w:pPr>
        <w:ind w:left="720"/>
        <w:rPr>
          <w:iCs/>
        </w:rPr>
      </w:pPr>
      <w:r w:rsidRPr="0052299C">
        <w:rPr>
          <w:iCs/>
        </w:rPr>
        <w:t xml:space="preserve">The TI-89, TI-92, TI-Nspire CAS, or other Computer Algebra System (CAS) calculators, are never allowed during proctored assessments.  </w:t>
      </w:r>
    </w:p>
    <w:p w14:paraId="44C96AB7" w14:textId="77777777" w:rsidR="004E7682" w:rsidRDefault="004E7682" w:rsidP="004E7682">
      <w:pPr>
        <w:rPr>
          <w:iCs/>
        </w:rPr>
      </w:pPr>
    </w:p>
    <w:p w14:paraId="7E0FD0B5" w14:textId="77777777" w:rsidR="004E7682" w:rsidRPr="0052299C" w:rsidRDefault="004E7682" w:rsidP="004E7682">
      <w:pPr>
        <w:ind w:left="720"/>
        <w:rPr>
          <w:iCs/>
        </w:rPr>
      </w:pPr>
      <w:r w:rsidRPr="0052299C">
        <w:rPr>
          <w:iCs/>
        </w:rPr>
        <w:t>Your instructor may require that your graphing calculator’s memory be reset (all RAM cleared) prior to each proctored assessment.</w:t>
      </w:r>
    </w:p>
    <w:p w14:paraId="3FC6B4FA" w14:textId="77777777" w:rsidR="004E7682" w:rsidRDefault="004E7682" w:rsidP="004E7682">
      <w:pPr>
        <w:rPr>
          <w:iCs/>
        </w:rPr>
      </w:pPr>
    </w:p>
    <w:p w14:paraId="4519B329" w14:textId="77777777" w:rsidR="004E7682" w:rsidRPr="0052299C" w:rsidRDefault="004E7682" w:rsidP="004E7682">
      <w:pPr>
        <w:ind w:left="720"/>
        <w:rPr>
          <w:bCs/>
        </w:rPr>
      </w:pPr>
      <w:r w:rsidRPr="0052299C">
        <w:rPr>
          <w:iCs/>
        </w:rPr>
        <w:t xml:space="preserve">The Columbus State Bookstore sells both the TI-84 and CASIO-FX-9750GII for your convenience.  Additional resources supporting the use of the TI-84 and CASIO-FX-9750GII may be available at: </w:t>
      </w:r>
      <w:hyperlink r:id="rId11" w:history="1">
        <w:r w:rsidRPr="0052299C">
          <w:rPr>
            <w:bCs/>
            <w:color w:val="0000FF"/>
            <w:u w:val="single"/>
          </w:rPr>
          <w:t>http://www.cscc.edu/academics/departments/math/graphing-calculator.shtml</w:t>
        </w:r>
      </w:hyperlink>
      <w:r w:rsidRPr="0052299C">
        <w:rPr>
          <w:bCs/>
        </w:rPr>
        <w:t>.</w:t>
      </w:r>
    </w:p>
    <w:p w14:paraId="05FB0BA8" w14:textId="77777777" w:rsidR="007F3727" w:rsidRPr="003B7169" w:rsidRDefault="003A712A" w:rsidP="007F3727">
      <w:pPr>
        <w:numPr>
          <w:ilvl w:val="0"/>
          <w:numId w:val="26"/>
        </w:numPr>
      </w:pPr>
      <w:r>
        <w:rPr>
          <w:rStyle w:val="Strong"/>
          <w:color w:val="000000"/>
        </w:rPr>
        <w:t>R</w:t>
      </w:r>
      <w:r w:rsidR="007F3727" w:rsidRPr="003B7169">
        <w:rPr>
          <w:rStyle w:val="Strong"/>
          <w:color w:val="000000"/>
        </w:rPr>
        <w:t xml:space="preserve"> Statistical Software</w:t>
      </w:r>
      <w:r w:rsidR="007F3727" w:rsidRPr="003B7169">
        <w:t xml:space="preserve"> </w:t>
      </w:r>
      <w:r w:rsidR="007F3727" w:rsidRPr="003B7169">
        <w:rPr>
          <w:b/>
        </w:rPr>
        <w:t>(</w:t>
      </w:r>
      <w:proofErr w:type="gramStart"/>
      <w:r w:rsidR="007F3727" w:rsidRPr="003B7169">
        <w:rPr>
          <w:b/>
        </w:rPr>
        <w:t xml:space="preserve">REQUIRED)  </w:t>
      </w:r>
      <w:r w:rsidR="007F3727" w:rsidRPr="003B7169">
        <w:t>This</w:t>
      </w:r>
      <w:proofErr w:type="gramEnd"/>
      <w:r w:rsidR="007F3727" w:rsidRPr="003B7169">
        <w:t xml:space="preserve"> software is </w:t>
      </w:r>
      <w:r w:rsidR="003544DC">
        <w:t>free to download onto your computer</w:t>
      </w:r>
      <w:r w:rsidR="007F3727" w:rsidRPr="003B7169">
        <w:t xml:space="preserve">.  </w:t>
      </w:r>
    </w:p>
    <w:p w14:paraId="0AFAE4C1" w14:textId="77777777" w:rsidR="007F3727" w:rsidRPr="003B7169" w:rsidRDefault="007F3727" w:rsidP="007F3727">
      <w:pPr>
        <w:numPr>
          <w:ilvl w:val="0"/>
          <w:numId w:val="26"/>
        </w:numPr>
      </w:pPr>
      <w:r w:rsidRPr="003B7169">
        <w:t xml:space="preserve">Tutoring is available in the Learning Resource Center.  See </w:t>
      </w:r>
      <w:hyperlink r:id="rId12" w:history="1">
        <w:r w:rsidRPr="003B7169">
          <w:rPr>
            <w:rStyle w:val="Hyperlink"/>
          </w:rPr>
          <w:t>http://www2.cscc.edu/academics/departments/math/tutoring.shtml</w:t>
        </w:r>
      </w:hyperlink>
      <w:r w:rsidRPr="003B7169">
        <w:t xml:space="preserve"> for location and posted hours.</w:t>
      </w:r>
    </w:p>
    <w:p w14:paraId="562686D8" w14:textId="77777777" w:rsidR="007F3727" w:rsidRDefault="007F3727" w:rsidP="007F3727"/>
    <w:p w14:paraId="1F0FF84B" w14:textId="77777777" w:rsidR="000C56C9" w:rsidRDefault="000C56C9" w:rsidP="000C56C9">
      <w:pPr>
        <w:rPr>
          <w:b/>
          <w:u w:val="single"/>
        </w:rPr>
      </w:pPr>
      <w:r>
        <w:rPr>
          <w:b/>
          <w:u w:val="single"/>
        </w:rPr>
        <w:t>INSTRUCTIONAL METHODS</w:t>
      </w:r>
    </w:p>
    <w:p w14:paraId="42B51755" w14:textId="77777777" w:rsidR="000C56C9" w:rsidRDefault="000C56C9" w:rsidP="000C56C9">
      <w:pPr>
        <w:shd w:val="clear" w:color="auto" w:fill="FFFFFF"/>
        <w:rPr>
          <w:color w:val="000000"/>
        </w:rPr>
      </w:pPr>
      <w:r>
        <w:rPr>
          <w:color w:val="000000"/>
        </w:rPr>
        <w:t>Instructional methods may include face-to-face or video lectures or demonstration, face-to-face or virtual discussion, individual or group activities including the use of visual aids, graphing calculators, computers and/or other technologies.  Students may be expected to participate in these activities during class and/or outside of class.  Instructors may require class participation, collaborative learning, and peer review.</w:t>
      </w:r>
    </w:p>
    <w:p w14:paraId="384CF9A9" w14:textId="77777777" w:rsidR="0025405B" w:rsidRPr="00C3016B" w:rsidRDefault="0025405B" w:rsidP="007F3727"/>
    <w:p w14:paraId="7C12A3CE" w14:textId="77777777" w:rsidR="00BB49AB" w:rsidRPr="00FD1371" w:rsidRDefault="00BB49AB" w:rsidP="00BB49AB">
      <w:pPr>
        <w:rPr>
          <w:b/>
          <w:u w:val="single"/>
        </w:rPr>
      </w:pPr>
      <w:r w:rsidRPr="00FD1371">
        <w:rPr>
          <w:b/>
          <w:u w:val="single"/>
        </w:rPr>
        <w:t>UNITS OF INSTRUCTION</w:t>
      </w:r>
    </w:p>
    <w:p w14:paraId="722306C0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b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t>An Introduction to Statistics and Statistical Inference (1.1-1.3)</w:t>
      </w:r>
    </w:p>
    <w:p w14:paraId="44C6E9C3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b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t>Tables and Graphs for Summarizing Data (2.1-2.4)</w:t>
      </w:r>
    </w:p>
    <w:p w14:paraId="1E02BAFA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b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t>Numerical Summary Measures (3.1-3.4)</w:t>
      </w:r>
    </w:p>
    <w:p w14:paraId="69CBDA31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t>Probability (4.1-4.5)</w:t>
      </w:r>
    </w:p>
    <w:p w14:paraId="4C7E6DAE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t>Random Variables and Discrete Probability Distributions (5.1-5.4)</w:t>
      </w:r>
    </w:p>
    <w:p w14:paraId="29428AEC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t>Continuous Probability Distributions (6.1-6.4)</w:t>
      </w:r>
    </w:p>
    <w:p w14:paraId="78D849FC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lastRenderedPageBreak/>
        <w:t>Sampling Distributions (7.1-7.3)</w:t>
      </w:r>
    </w:p>
    <w:p w14:paraId="1C9B48FA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t>Confidence Intervals Based on a Single Sample (8.1-8.4)</w:t>
      </w:r>
    </w:p>
    <w:p w14:paraId="0C4B5F30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t>Hypothesis Testing Based on a Single Sample (9.1-9.6)</w:t>
      </w:r>
    </w:p>
    <w:p w14:paraId="428F690A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t>Confidence Intervals and Hypothesis Tests Based on Two Samples or Treatments (10.1-10.4)</w:t>
      </w:r>
    </w:p>
    <w:p w14:paraId="12BD6BBE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t>The Analysis of Variance (11.1-11.2)</w:t>
      </w:r>
    </w:p>
    <w:p w14:paraId="07DB19F7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t>Correlation and Linear Regression (12.1-12.4)</w:t>
      </w:r>
    </w:p>
    <w:p w14:paraId="7B7FC635" w14:textId="77777777" w:rsidR="007F3727" w:rsidRPr="003B7169" w:rsidRDefault="007F3727" w:rsidP="007F3727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B7169">
        <w:rPr>
          <w:rFonts w:ascii="Times New Roman" w:hAnsi="Times New Roman"/>
          <w:sz w:val="24"/>
          <w:szCs w:val="24"/>
        </w:rPr>
        <w:t>Categorical Data and Frequency Tables (13.1-13.2)</w:t>
      </w:r>
    </w:p>
    <w:p w14:paraId="6FE3E945" w14:textId="77777777" w:rsidR="00C3016B" w:rsidRPr="00C3016B" w:rsidRDefault="00C3016B" w:rsidP="00C3016B">
      <w:pPr>
        <w:pStyle w:val="Heading5"/>
        <w:rPr>
          <w:rFonts w:ascii="Times New Roman" w:hAnsi="Times New Roman"/>
          <w:i w:val="0"/>
          <w:sz w:val="24"/>
          <w:szCs w:val="24"/>
          <w:u w:val="single"/>
        </w:rPr>
      </w:pPr>
      <w:r w:rsidRPr="00C3016B">
        <w:rPr>
          <w:rFonts w:ascii="Times New Roman" w:hAnsi="Times New Roman"/>
          <w:i w:val="0"/>
          <w:sz w:val="24"/>
          <w:szCs w:val="24"/>
          <w:u w:val="single"/>
        </w:rPr>
        <w:t>METHODS OF EVALUATION</w:t>
      </w:r>
    </w:p>
    <w:p w14:paraId="1578EC63" w14:textId="77777777" w:rsidR="00C3016B" w:rsidRPr="00C3016B" w:rsidRDefault="00C3016B" w:rsidP="00C3016B">
      <w:pPr>
        <w:numPr>
          <w:ilvl w:val="0"/>
          <w:numId w:val="21"/>
        </w:numPr>
        <w:tabs>
          <w:tab w:val="num" w:pos="360"/>
        </w:tabs>
        <w:ind w:left="360"/>
      </w:pPr>
      <w:r w:rsidRPr="00C3016B">
        <w:t>Letter grades for the course will be awarded using a 90%-80%-70%-60% scale.</w:t>
      </w:r>
    </w:p>
    <w:p w14:paraId="5B11503B" w14:textId="77777777" w:rsidR="00C3016B" w:rsidRDefault="00C3016B" w:rsidP="00C3016B">
      <w:pPr>
        <w:numPr>
          <w:ilvl w:val="0"/>
          <w:numId w:val="21"/>
        </w:numPr>
        <w:tabs>
          <w:tab w:val="num" w:pos="360"/>
        </w:tabs>
        <w:ind w:left="360"/>
      </w:pPr>
      <w:r w:rsidRPr="00C3016B">
        <w:t xml:space="preserve">A comprehensive Final Exam will account for </w:t>
      </w:r>
      <w:r w:rsidR="0025405B">
        <w:t>between 25</w:t>
      </w:r>
      <w:r w:rsidRPr="00C3016B">
        <w:t xml:space="preserve">% </w:t>
      </w:r>
      <w:r w:rsidR="0025405B">
        <w:t xml:space="preserve">and 35% </w:t>
      </w:r>
      <w:r w:rsidRPr="00C3016B">
        <w:t>of the course grade.</w:t>
      </w:r>
    </w:p>
    <w:p w14:paraId="423FBF1A" w14:textId="77777777" w:rsidR="00F7154F" w:rsidRPr="00C3016B" w:rsidRDefault="003A712A" w:rsidP="00F7154F">
      <w:pPr>
        <w:numPr>
          <w:ilvl w:val="0"/>
          <w:numId w:val="21"/>
        </w:numPr>
        <w:tabs>
          <w:tab w:val="num" w:pos="360"/>
        </w:tabs>
        <w:ind w:left="360"/>
      </w:pPr>
      <w:r>
        <w:t>R</w:t>
      </w:r>
      <w:r w:rsidR="0025405B">
        <w:t xml:space="preserve"> </w:t>
      </w:r>
      <w:r w:rsidR="00F7154F" w:rsidRPr="00C3016B">
        <w:t>lab</w:t>
      </w:r>
      <w:r w:rsidR="007E3E4E">
        <w:t>s</w:t>
      </w:r>
      <w:r w:rsidR="00F7154F" w:rsidRPr="00C3016B">
        <w:t xml:space="preserve"> </w:t>
      </w:r>
      <w:r w:rsidR="00FA18A4">
        <w:t>will</w:t>
      </w:r>
      <w:r w:rsidR="00F7154F" w:rsidRPr="00C3016B">
        <w:t xml:space="preserve"> account for 10% of the total course grade.</w:t>
      </w:r>
    </w:p>
    <w:p w14:paraId="22930FDB" w14:textId="77777777" w:rsidR="004E1909" w:rsidRDefault="004E1909" w:rsidP="00792494"/>
    <w:p w14:paraId="7ED3FC01" w14:textId="77777777" w:rsidR="003F3AEC" w:rsidRPr="00FD1371" w:rsidRDefault="003F3AEC" w:rsidP="003F3AEC">
      <w:pPr>
        <w:rPr>
          <w:b/>
          <w:u w:val="single"/>
        </w:rPr>
      </w:pPr>
      <w:r>
        <w:rPr>
          <w:b/>
          <w:u w:val="single"/>
        </w:rPr>
        <w:t>CALENDAR</w:t>
      </w:r>
    </w:p>
    <w:p w14:paraId="25779C17" w14:textId="77777777" w:rsidR="003F3AEC" w:rsidRPr="003B7169" w:rsidRDefault="003F3AEC" w:rsidP="003F3AEC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1: </w:t>
      </w:r>
      <w:r w:rsidRPr="003B7169">
        <w:rPr>
          <w:rFonts w:ascii="Times New Roman" w:hAnsi="Times New Roman"/>
          <w:sz w:val="24"/>
          <w:szCs w:val="24"/>
        </w:rPr>
        <w:t>An Introduction to Statistics and Statistical Inference (1.1-1.3)</w:t>
      </w:r>
    </w:p>
    <w:p w14:paraId="78ABDD38" w14:textId="77777777" w:rsidR="003F3AEC" w:rsidRPr="003B7169" w:rsidRDefault="003F3AEC" w:rsidP="003F3AEC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2: </w:t>
      </w:r>
      <w:r w:rsidRPr="003B7169">
        <w:rPr>
          <w:rFonts w:ascii="Times New Roman" w:hAnsi="Times New Roman"/>
          <w:sz w:val="24"/>
          <w:szCs w:val="24"/>
        </w:rPr>
        <w:t>Tables and Graphs for Summarizing Data (2.1-2.4)</w:t>
      </w:r>
    </w:p>
    <w:p w14:paraId="74529664" w14:textId="77777777" w:rsidR="003F3AEC" w:rsidRPr="003B7169" w:rsidRDefault="003F3AEC" w:rsidP="003F3AEC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3: </w:t>
      </w:r>
      <w:r w:rsidRPr="003B7169">
        <w:rPr>
          <w:rFonts w:ascii="Times New Roman" w:hAnsi="Times New Roman"/>
          <w:sz w:val="24"/>
          <w:szCs w:val="24"/>
        </w:rPr>
        <w:t>Numerical Summary Measures (3.1-3.4)</w:t>
      </w:r>
    </w:p>
    <w:p w14:paraId="1F606DA5" w14:textId="77777777" w:rsidR="003F3AEC" w:rsidRPr="003B7169" w:rsidRDefault="003F3AEC" w:rsidP="003F3A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4: </w:t>
      </w:r>
      <w:r w:rsidRPr="003B7169">
        <w:rPr>
          <w:rFonts w:ascii="Times New Roman" w:hAnsi="Times New Roman"/>
          <w:sz w:val="24"/>
          <w:szCs w:val="24"/>
        </w:rPr>
        <w:t>Probability (4.1-4.5)</w:t>
      </w:r>
    </w:p>
    <w:p w14:paraId="515B1B65" w14:textId="77777777" w:rsidR="003F3AEC" w:rsidRPr="003B7169" w:rsidRDefault="003F3AEC" w:rsidP="003F3A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5: </w:t>
      </w:r>
      <w:r w:rsidRPr="003B7169">
        <w:rPr>
          <w:rFonts w:ascii="Times New Roman" w:hAnsi="Times New Roman"/>
          <w:sz w:val="24"/>
          <w:szCs w:val="24"/>
        </w:rPr>
        <w:t>Random Variables and Discrete Probability Distributions (5.1-5.4)</w:t>
      </w:r>
    </w:p>
    <w:p w14:paraId="2F36E455" w14:textId="77777777" w:rsidR="003F3AEC" w:rsidRPr="003B7169" w:rsidRDefault="003F3AEC" w:rsidP="003F3A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6: </w:t>
      </w:r>
      <w:r w:rsidRPr="003B7169">
        <w:rPr>
          <w:rFonts w:ascii="Times New Roman" w:hAnsi="Times New Roman"/>
          <w:sz w:val="24"/>
          <w:szCs w:val="24"/>
        </w:rPr>
        <w:t>Continuous Probability Distributions (6.1-6.4)</w:t>
      </w:r>
    </w:p>
    <w:p w14:paraId="67E26745" w14:textId="77777777" w:rsidR="003F3AEC" w:rsidRDefault="003F3AEC" w:rsidP="003F3A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 7: Review and Midterm</w:t>
      </w:r>
    </w:p>
    <w:p w14:paraId="73A0AC76" w14:textId="77777777" w:rsidR="003F3AEC" w:rsidRPr="003B7169" w:rsidRDefault="003F3AEC" w:rsidP="003F3A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8: </w:t>
      </w:r>
      <w:r w:rsidRPr="003B7169">
        <w:rPr>
          <w:rFonts w:ascii="Times New Roman" w:hAnsi="Times New Roman"/>
          <w:sz w:val="24"/>
          <w:szCs w:val="24"/>
        </w:rPr>
        <w:t>Sampling Distributions (7.1-7.3)</w:t>
      </w:r>
    </w:p>
    <w:p w14:paraId="7605285E" w14:textId="77777777" w:rsidR="003F3AEC" w:rsidRPr="003B7169" w:rsidRDefault="003F3AEC" w:rsidP="003F3A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9: </w:t>
      </w:r>
      <w:r w:rsidRPr="003B7169">
        <w:rPr>
          <w:rFonts w:ascii="Times New Roman" w:hAnsi="Times New Roman"/>
          <w:sz w:val="24"/>
          <w:szCs w:val="24"/>
        </w:rPr>
        <w:t>Confidence Intervals Based on a Single Sample (8.1-8.4)</w:t>
      </w:r>
    </w:p>
    <w:p w14:paraId="3EEAA7F1" w14:textId="77777777" w:rsidR="003F3AEC" w:rsidRPr="003B7169" w:rsidRDefault="003F3AEC" w:rsidP="003F3A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10: </w:t>
      </w:r>
      <w:r w:rsidRPr="003B7169">
        <w:rPr>
          <w:rFonts w:ascii="Times New Roman" w:hAnsi="Times New Roman"/>
          <w:sz w:val="24"/>
          <w:szCs w:val="24"/>
        </w:rPr>
        <w:t>Hypothesis Testing Based on a Single Sample (9.1-9.6)</w:t>
      </w:r>
    </w:p>
    <w:p w14:paraId="4B39A3E3" w14:textId="77777777" w:rsidR="003F3AEC" w:rsidRPr="003B7169" w:rsidRDefault="003F3AEC" w:rsidP="003F3A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11: </w:t>
      </w:r>
      <w:r w:rsidRPr="003B7169">
        <w:rPr>
          <w:rFonts w:ascii="Times New Roman" w:hAnsi="Times New Roman"/>
          <w:sz w:val="24"/>
          <w:szCs w:val="24"/>
        </w:rPr>
        <w:t>Confidence Intervals and Hypothesis Tests Based on Two Samples or Treatments (10.1-10.4)</w:t>
      </w:r>
    </w:p>
    <w:p w14:paraId="7D512569" w14:textId="77777777" w:rsidR="003F3AEC" w:rsidRPr="003B7169" w:rsidRDefault="003F3AEC" w:rsidP="003F3A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12: </w:t>
      </w:r>
      <w:r w:rsidRPr="003B7169">
        <w:rPr>
          <w:rFonts w:ascii="Times New Roman" w:hAnsi="Times New Roman"/>
          <w:sz w:val="24"/>
          <w:szCs w:val="24"/>
        </w:rPr>
        <w:t>The Analysis of Variance (11.1-11.2)</w:t>
      </w:r>
    </w:p>
    <w:p w14:paraId="2D152734" w14:textId="77777777" w:rsidR="003F3AEC" w:rsidRPr="003B7169" w:rsidRDefault="003F3AEC" w:rsidP="003F3A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13: </w:t>
      </w:r>
      <w:r w:rsidRPr="003B7169">
        <w:rPr>
          <w:rFonts w:ascii="Times New Roman" w:hAnsi="Times New Roman"/>
          <w:sz w:val="24"/>
          <w:szCs w:val="24"/>
        </w:rPr>
        <w:t>Correlation and Linear Regression (12.1-12.4)</w:t>
      </w:r>
    </w:p>
    <w:p w14:paraId="1F8DCBB0" w14:textId="77777777" w:rsidR="003F3AEC" w:rsidRPr="003B7169" w:rsidRDefault="003F3AEC" w:rsidP="003F3AE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14: </w:t>
      </w:r>
      <w:r w:rsidRPr="003B7169">
        <w:rPr>
          <w:rFonts w:ascii="Times New Roman" w:hAnsi="Times New Roman"/>
          <w:sz w:val="24"/>
          <w:szCs w:val="24"/>
        </w:rPr>
        <w:t>Categorical Data and Frequency Tables (13.1-13.2)</w:t>
      </w:r>
    </w:p>
    <w:p w14:paraId="1DCBD197" w14:textId="77777777" w:rsidR="003F3AEC" w:rsidRDefault="003F3AEC" w:rsidP="00792494">
      <w:r>
        <w:tab/>
        <w:t>Week 15: Review</w:t>
      </w:r>
    </w:p>
    <w:p w14:paraId="2F345F9B" w14:textId="77777777" w:rsidR="003F3AEC" w:rsidRPr="007E389F" w:rsidRDefault="003F3AEC" w:rsidP="00792494">
      <w:r>
        <w:tab/>
        <w:t>Week 16: Final Exam</w:t>
      </w:r>
    </w:p>
    <w:sectPr w:rsidR="003F3AEC" w:rsidRPr="007E389F" w:rsidSect="001D1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B819" w14:textId="77777777" w:rsidR="007B2DD3" w:rsidRDefault="007B2DD3">
      <w:r>
        <w:separator/>
      </w:r>
    </w:p>
  </w:endnote>
  <w:endnote w:type="continuationSeparator" w:id="0">
    <w:p w14:paraId="05BC0CFD" w14:textId="77777777" w:rsidR="007B2DD3" w:rsidRDefault="007B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B570" w14:textId="77777777" w:rsidR="007B2DD3" w:rsidRDefault="007B2DD3">
      <w:r>
        <w:separator/>
      </w:r>
    </w:p>
  </w:footnote>
  <w:footnote w:type="continuationSeparator" w:id="0">
    <w:p w14:paraId="733AB92A" w14:textId="77777777" w:rsidR="007B2DD3" w:rsidRDefault="007B2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8B0"/>
    <w:multiLevelType w:val="hybridMultilevel"/>
    <w:tmpl w:val="22465B6C"/>
    <w:lvl w:ilvl="0" w:tplc="C6285FB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5790"/>
    <w:multiLevelType w:val="hybridMultilevel"/>
    <w:tmpl w:val="CBC4B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4BFC"/>
    <w:multiLevelType w:val="hybridMultilevel"/>
    <w:tmpl w:val="713C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1057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C72B54"/>
    <w:multiLevelType w:val="hybridMultilevel"/>
    <w:tmpl w:val="324E2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01A51"/>
    <w:multiLevelType w:val="hybridMultilevel"/>
    <w:tmpl w:val="A31E4E66"/>
    <w:lvl w:ilvl="0" w:tplc="C6285FB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93A73"/>
    <w:multiLevelType w:val="hybridMultilevel"/>
    <w:tmpl w:val="A86222D8"/>
    <w:lvl w:ilvl="0" w:tplc="3D241A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3E06"/>
    <w:multiLevelType w:val="hybridMultilevel"/>
    <w:tmpl w:val="78BE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22688"/>
    <w:multiLevelType w:val="hybridMultilevel"/>
    <w:tmpl w:val="DE2C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E2AA6"/>
    <w:multiLevelType w:val="hybridMultilevel"/>
    <w:tmpl w:val="51768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23487"/>
    <w:multiLevelType w:val="hybridMultilevel"/>
    <w:tmpl w:val="C77E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C0335"/>
    <w:multiLevelType w:val="hybridMultilevel"/>
    <w:tmpl w:val="8C78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E5482"/>
    <w:multiLevelType w:val="hybridMultilevel"/>
    <w:tmpl w:val="82B83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A4C18"/>
    <w:multiLevelType w:val="hybridMultilevel"/>
    <w:tmpl w:val="13422FFE"/>
    <w:lvl w:ilvl="0" w:tplc="C6285FBC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0A36CF"/>
    <w:multiLevelType w:val="hybridMultilevel"/>
    <w:tmpl w:val="62D4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D08D7"/>
    <w:multiLevelType w:val="hybridMultilevel"/>
    <w:tmpl w:val="C268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46B45"/>
    <w:multiLevelType w:val="hybridMultilevel"/>
    <w:tmpl w:val="112C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F3606"/>
    <w:multiLevelType w:val="hybridMultilevel"/>
    <w:tmpl w:val="649E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B6B0B"/>
    <w:multiLevelType w:val="hybridMultilevel"/>
    <w:tmpl w:val="C56A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35B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1" w15:restartNumberingAfterBreak="0">
    <w:nsid w:val="5CE21ECA"/>
    <w:multiLevelType w:val="hybridMultilevel"/>
    <w:tmpl w:val="CE0415AA"/>
    <w:lvl w:ilvl="0" w:tplc="C6285FB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53D5B"/>
    <w:multiLevelType w:val="hybridMultilevel"/>
    <w:tmpl w:val="3360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E7235"/>
    <w:multiLevelType w:val="hybridMultilevel"/>
    <w:tmpl w:val="CD54C7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05F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4CA31B4"/>
    <w:multiLevelType w:val="hybridMultilevel"/>
    <w:tmpl w:val="51768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258AC"/>
    <w:multiLevelType w:val="hybridMultilevel"/>
    <w:tmpl w:val="1548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11048"/>
    <w:multiLevelType w:val="hybridMultilevel"/>
    <w:tmpl w:val="A02C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244713">
    <w:abstractNumId w:val="20"/>
  </w:num>
  <w:num w:numId="2" w16cid:durableId="1978102163">
    <w:abstractNumId w:val="16"/>
  </w:num>
  <w:num w:numId="3" w16cid:durableId="1941404067">
    <w:abstractNumId w:val="0"/>
  </w:num>
  <w:num w:numId="4" w16cid:durableId="1180394587">
    <w:abstractNumId w:val="21"/>
  </w:num>
  <w:num w:numId="5" w16cid:durableId="937176309">
    <w:abstractNumId w:val="6"/>
  </w:num>
  <w:num w:numId="6" w16cid:durableId="14776429">
    <w:abstractNumId w:val="23"/>
  </w:num>
  <w:num w:numId="7" w16cid:durableId="1348099657">
    <w:abstractNumId w:val="18"/>
  </w:num>
  <w:num w:numId="8" w16cid:durableId="1770616755">
    <w:abstractNumId w:val="14"/>
  </w:num>
  <w:num w:numId="9" w16cid:durableId="1492793153">
    <w:abstractNumId w:val="9"/>
  </w:num>
  <w:num w:numId="10" w16cid:durableId="87240227">
    <w:abstractNumId w:val="5"/>
  </w:num>
  <w:num w:numId="11" w16cid:durableId="625741278">
    <w:abstractNumId w:val="19"/>
  </w:num>
  <w:num w:numId="12" w16cid:durableId="1020937877">
    <w:abstractNumId w:val="8"/>
  </w:num>
  <w:num w:numId="13" w16cid:durableId="250165270">
    <w:abstractNumId w:val="22"/>
  </w:num>
  <w:num w:numId="14" w16cid:durableId="1420713129">
    <w:abstractNumId w:val="11"/>
  </w:num>
  <w:num w:numId="15" w16cid:durableId="40639417">
    <w:abstractNumId w:val="2"/>
  </w:num>
  <w:num w:numId="16" w16cid:durableId="1297642461">
    <w:abstractNumId w:val="4"/>
  </w:num>
  <w:num w:numId="17" w16cid:durableId="1164978685">
    <w:abstractNumId w:val="12"/>
  </w:num>
  <w:num w:numId="18" w16cid:durableId="2009482260">
    <w:abstractNumId w:val="24"/>
  </w:num>
  <w:num w:numId="19" w16cid:durableId="1728721690">
    <w:abstractNumId w:val="17"/>
  </w:num>
  <w:num w:numId="20" w16cid:durableId="444352490">
    <w:abstractNumId w:val="27"/>
  </w:num>
  <w:num w:numId="21" w16cid:durableId="717556459">
    <w:abstractNumId w:val="1"/>
  </w:num>
  <w:num w:numId="22" w16cid:durableId="14044376">
    <w:abstractNumId w:val="13"/>
  </w:num>
  <w:num w:numId="23" w16cid:durableId="977340698">
    <w:abstractNumId w:val="15"/>
  </w:num>
  <w:num w:numId="24" w16cid:durableId="1666743814">
    <w:abstractNumId w:val="7"/>
  </w:num>
  <w:num w:numId="25" w16cid:durableId="2133278656">
    <w:abstractNumId w:val="17"/>
  </w:num>
  <w:num w:numId="26" w16cid:durableId="1794445375">
    <w:abstractNumId w:val="15"/>
  </w:num>
  <w:num w:numId="27" w16cid:durableId="1882014113">
    <w:abstractNumId w:val="10"/>
  </w:num>
  <w:num w:numId="28" w16cid:durableId="110982404">
    <w:abstractNumId w:val="3"/>
  </w:num>
  <w:num w:numId="29" w16cid:durableId="2079475671">
    <w:abstractNumId w:val="26"/>
  </w:num>
  <w:num w:numId="30" w16cid:durableId="10759339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f7OFkXT7T8OO29bNEvVxiawhwnIlfRPZodC5m+OK3F/MF5eK/tjiiIUemCTa0LeeZ4si6NAIWpiym2ZcthfIA==" w:salt="0aFS91gqRbqmtd2h5lJJVA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E7"/>
    <w:rsid w:val="00033F94"/>
    <w:rsid w:val="00063B58"/>
    <w:rsid w:val="000A3AC5"/>
    <w:rsid w:val="000B02CD"/>
    <w:rsid w:val="000B4ADF"/>
    <w:rsid w:val="000C56C9"/>
    <w:rsid w:val="000D2B79"/>
    <w:rsid w:val="000D529B"/>
    <w:rsid w:val="000F398F"/>
    <w:rsid w:val="001275BE"/>
    <w:rsid w:val="00132686"/>
    <w:rsid w:val="00161ABA"/>
    <w:rsid w:val="00175317"/>
    <w:rsid w:val="001946D5"/>
    <w:rsid w:val="00195735"/>
    <w:rsid w:val="001D1AAC"/>
    <w:rsid w:val="001D4E1C"/>
    <w:rsid w:val="001E350A"/>
    <w:rsid w:val="00203121"/>
    <w:rsid w:val="0021103B"/>
    <w:rsid w:val="0025405B"/>
    <w:rsid w:val="00286388"/>
    <w:rsid w:val="002924F4"/>
    <w:rsid w:val="002D01A6"/>
    <w:rsid w:val="002E60B1"/>
    <w:rsid w:val="003052B0"/>
    <w:rsid w:val="00326428"/>
    <w:rsid w:val="003544DC"/>
    <w:rsid w:val="00357468"/>
    <w:rsid w:val="00385996"/>
    <w:rsid w:val="003A712A"/>
    <w:rsid w:val="003C7CD9"/>
    <w:rsid w:val="003F3AEC"/>
    <w:rsid w:val="004024E1"/>
    <w:rsid w:val="00403AC1"/>
    <w:rsid w:val="004151F0"/>
    <w:rsid w:val="004203A9"/>
    <w:rsid w:val="00424E09"/>
    <w:rsid w:val="004365C8"/>
    <w:rsid w:val="00437B69"/>
    <w:rsid w:val="004C7A86"/>
    <w:rsid w:val="004E1909"/>
    <w:rsid w:val="004E7682"/>
    <w:rsid w:val="004E7F64"/>
    <w:rsid w:val="0051008F"/>
    <w:rsid w:val="00534505"/>
    <w:rsid w:val="00553EDB"/>
    <w:rsid w:val="00562053"/>
    <w:rsid w:val="00572478"/>
    <w:rsid w:val="005F4D5C"/>
    <w:rsid w:val="0060340C"/>
    <w:rsid w:val="0060782B"/>
    <w:rsid w:val="00636A44"/>
    <w:rsid w:val="006620CF"/>
    <w:rsid w:val="00670059"/>
    <w:rsid w:val="006E3830"/>
    <w:rsid w:val="00704C76"/>
    <w:rsid w:val="00750216"/>
    <w:rsid w:val="00777BB5"/>
    <w:rsid w:val="00792494"/>
    <w:rsid w:val="007B2DD3"/>
    <w:rsid w:val="007C4449"/>
    <w:rsid w:val="007E389F"/>
    <w:rsid w:val="007E3E4E"/>
    <w:rsid w:val="007E4BCF"/>
    <w:rsid w:val="007F3727"/>
    <w:rsid w:val="008518C5"/>
    <w:rsid w:val="008627E9"/>
    <w:rsid w:val="00894EE5"/>
    <w:rsid w:val="00901084"/>
    <w:rsid w:val="00912756"/>
    <w:rsid w:val="00935ED5"/>
    <w:rsid w:val="009410C7"/>
    <w:rsid w:val="009651D8"/>
    <w:rsid w:val="009F40C7"/>
    <w:rsid w:val="009F53A7"/>
    <w:rsid w:val="00A54C7D"/>
    <w:rsid w:val="00A6791F"/>
    <w:rsid w:val="00A83BCC"/>
    <w:rsid w:val="00AB2D61"/>
    <w:rsid w:val="00AD0BD3"/>
    <w:rsid w:val="00B1244B"/>
    <w:rsid w:val="00B4357D"/>
    <w:rsid w:val="00B51B7B"/>
    <w:rsid w:val="00B61AD8"/>
    <w:rsid w:val="00B66445"/>
    <w:rsid w:val="00B74902"/>
    <w:rsid w:val="00B85DAC"/>
    <w:rsid w:val="00B9228C"/>
    <w:rsid w:val="00BB49AB"/>
    <w:rsid w:val="00C04F15"/>
    <w:rsid w:val="00C2182A"/>
    <w:rsid w:val="00C3016B"/>
    <w:rsid w:val="00C50314"/>
    <w:rsid w:val="00C83BB9"/>
    <w:rsid w:val="00CE5804"/>
    <w:rsid w:val="00D315E7"/>
    <w:rsid w:val="00D41651"/>
    <w:rsid w:val="00D67AA2"/>
    <w:rsid w:val="00D81FD6"/>
    <w:rsid w:val="00D83D37"/>
    <w:rsid w:val="00D97C97"/>
    <w:rsid w:val="00DE4407"/>
    <w:rsid w:val="00DE7D87"/>
    <w:rsid w:val="00E120A2"/>
    <w:rsid w:val="00E1577B"/>
    <w:rsid w:val="00E45ADF"/>
    <w:rsid w:val="00E55B4D"/>
    <w:rsid w:val="00EB43E4"/>
    <w:rsid w:val="00EC4FF0"/>
    <w:rsid w:val="00ED74F1"/>
    <w:rsid w:val="00F3049F"/>
    <w:rsid w:val="00F53090"/>
    <w:rsid w:val="00F7154F"/>
    <w:rsid w:val="00F86953"/>
    <w:rsid w:val="00FA18A4"/>
    <w:rsid w:val="00FD1239"/>
    <w:rsid w:val="00FD1371"/>
    <w:rsid w:val="00FF181B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95E50"/>
  <w15:chartTrackingRefBased/>
  <w15:docId w15:val="{4A8AC426-9A26-467F-8F6D-4B693AA9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27E9"/>
    <w:pPr>
      <w:keepNext/>
      <w:outlineLvl w:val="0"/>
    </w:pPr>
    <w:rPr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01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41651"/>
    <w:rPr>
      <w:color w:val="0000FF"/>
      <w:u w:val="single"/>
    </w:rPr>
  </w:style>
  <w:style w:type="paragraph" w:styleId="Header">
    <w:name w:val="header"/>
    <w:basedOn w:val="Normal"/>
    <w:rsid w:val="00FF24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4B1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627E9"/>
    <w:rPr>
      <w:b/>
      <w:sz w:val="28"/>
    </w:rPr>
  </w:style>
  <w:style w:type="paragraph" w:styleId="Title">
    <w:name w:val="Title"/>
    <w:basedOn w:val="Normal"/>
    <w:link w:val="TitleChar"/>
    <w:qFormat/>
    <w:rsid w:val="008627E9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8627E9"/>
    <w:rPr>
      <w:b/>
      <w:sz w:val="24"/>
    </w:rPr>
  </w:style>
  <w:style w:type="paragraph" w:styleId="BodyText">
    <w:name w:val="Body Text"/>
    <w:basedOn w:val="Normal"/>
    <w:link w:val="BodyTextChar"/>
    <w:uiPriority w:val="99"/>
    <w:rsid w:val="008627E9"/>
    <w:rPr>
      <w:szCs w:val="20"/>
    </w:rPr>
  </w:style>
  <w:style w:type="character" w:customStyle="1" w:styleId="BodyTextChar">
    <w:name w:val="Body Text Char"/>
    <w:link w:val="BodyText"/>
    <w:uiPriority w:val="99"/>
    <w:rsid w:val="008627E9"/>
    <w:rPr>
      <w:sz w:val="24"/>
    </w:rPr>
  </w:style>
  <w:style w:type="paragraph" w:styleId="BodyTextIndent">
    <w:name w:val="Body Text Indent"/>
    <w:basedOn w:val="Normal"/>
    <w:link w:val="BodyTextIndentChar"/>
    <w:rsid w:val="008627E9"/>
    <w:pPr>
      <w:ind w:left="360"/>
    </w:pPr>
    <w:rPr>
      <w:sz w:val="16"/>
      <w:szCs w:val="20"/>
    </w:rPr>
  </w:style>
  <w:style w:type="character" w:customStyle="1" w:styleId="BodyTextIndentChar">
    <w:name w:val="Body Text Indent Char"/>
    <w:link w:val="BodyTextIndent"/>
    <w:rsid w:val="008627E9"/>
    <w:rPr>
      <w:sz w:val="16"/>
    </w:rPr>
  </w:style>
  <w:style w:type="character" w:customStyle="1" w:styleId="txt15small1">
    <w:name w:val="txt15small1"/>
    <w:rsid w:val="007E389F"/>
    <w:rPr>
      <w:rFonts w:ascii="Helvetica" w:hAnsi="Helvetica" w:cs="Helvetica" w:hint="default"/>
      <w:b w:val="0"/>
      <w:bCs w:val="0"/>
      <w:color w:val="F69D35"/>
      <w:sz w:val="17"/>
      <w:szCs w:val="17"/>
    </w:rPr>
  </w:style>
  <w:style w:type="character" w:customStyle="1" w:styleId="Heading5Char">
    <w:name w:val="Heading 5 Char"/>
    <w:link w:val="Heading5"/>
    <w:semiHidden/>
    <w:rsid w:val="00C3016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25405B"/>
    <w:rPr>
      <w:b/>
      <w:bCs/>
    </w:rPr>
  </w:style>
  <w:style w:type="paragraph" w:styleId="ListParagraph">
    <w:name w:val="List Paragraph"/>
    <w:basedOn w:val="Normal"/>
    <w:uiPriority w:val="34"/>
    <w:qFormat/>
    <w:rsid w:val="0025405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2.cscc.edu/academics/departments/math/tutoring.s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academics/departments/math/graphing-calculator.shtm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scc.edu/syllab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9873C-3277-49DC-8327-2F84CF1F65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DED371-2923-474C-971B-A4D114DD9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2BECE-71C7-49F6-8DE6-26A71AF32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5199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6099</CharactersWithSpaces>
  <SharedDoc>false</SharedDoc>
  <HLinks>
    <vt:vector size="12" baseType="variant">
      <vt:variant>
        <vt:i4>2424959</vt:i4>
      </vt:variant>
      <vt:variant>
        <vt:i4>6</vt:i4>
      </vt:variant>
      <vt:variant>
        <vt:i4>0</vt:i4>
      </vt:variant>
      <vt:variant>
        <vt:i4>5</vt:i4>
      </vt:variant>
      <vt:variant>
        <vt:lpwstr>http://www2.cscc.edu/academics/departments/math/tutoring.shtml</vt:lpwstr>
      </vt:variant>
      <vt:variant>
        <vt:lpwstr/>
      </vt:variant>
      <vt:variant>
        <vt:i4>65628</vt:i4>
      </vt:variant>
      <vt:variant>
        <vt:i4>3</vt:i4>
      </vt:variant>
      <vt:variant>
        <vt:i4>0</vt:i4>
      </vt:variant>
      <vt:variant>
        <vt:i4>5</vt:i4>
      </vt:variant>
      <vt:variant>
        <vt:lpwstr>http://www.cscc.edu/academics/departments/math/graphing-calculator.shtml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subject/>
  <dc:creator>rmobley</dc:creator>
  <cp:keywords/>
  <cp:lastModifiedBy>Jeff Akers</cp:lastModifiedBy>
  <cp:revision>3</cp:revision>
  <cp:lastPrinted>1900-01-01T05:00:00Z</cp:lastPrinted>
  <dcterms:created xsi:type="dcterms:W3CDTF">2025-08-07T18:07:00Z</dcterms:created>
  <dcterms:modified xsi:type="dcterms:W3CDTF">2026-03-31T17:15:00Z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