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4C775B5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58112A1A" w:rsidR="006462E0" w:rsidRPr="00233C0A" w:rsidRDefault="00D91EA6" w:rsidP="00233C0A">
      <w:pPr>
        <w:rPr>
          <w:b/>
          <w:bCs/>
        </w:rPr>
      </w:pPr>
      <w:r w:rsidRPr="00233C0A">
        <w:rPr>
          <w:b/>
          <w:bCs/>
        </w:rPr>
        <w:t>COURSE NUMBER:</w:t>
      </w:r>
      <w:r w:rsidR="00D457F1">
        <w:rPr>
          <w:b/>
          <w:bCs/>
        </w:rPr>
        <w:t xml:space="preserve"> </w:t>
      </w:r>
      <w:r w:rsidR="009F65A6">
        <w:rPr>
          <w:b/>
          <w:bCs/>
        </w:rPr>
        <w:t xml:space="preserve">SKTR 2280 </w:t>
      </w:r>
      <w:r w:rsidR="00D457F1">
        <w:rPr>
          <w:b/>
          <w:bCs/>
        </w:rPr>
        <w:tab/>
      </w:r>
      <w:r w:rsidR="00D457F1">
        <w:rPr>
          <w:b/>
          <w:bCs/>
        </w:rPr>
        <w:tab/>
      </w:r>
      <w:r w:rsidR="00D457F1">
        <w:rPr>
          <w:b/>
          <w:bCs/>
        </w:rPr>
        <w:tab/>
      </w:r>
      <w:r w:rsidRPr="00233C0A">
        <w:rPr>
          <w:b/>
          <w:bCs/>
        </w:rPr>
        <w:t>COURSE TITLE:</w:t>
      </w:r>
      <w:r w:rsidR="004E5DC4">
        <w:rPr>
          <w:b/>
          <w:bCs/>
        </w:rPr>
        <w:t xml:space="preserve"> </w:t>
      </w:r>
      <w:r w:rsidR="004E5DC4" w:rsidRPr="00D74662">
        <w:rPr>
          <w:b/>
          <w:bCs/>
        </w:rPr>
        <w:t xml:space="preserve">Welding: </w:t>
      </w:r>
      <w:r w:rsidR="004E5DC4" w:rsidRPr="00D74662">
        <w:rPr>
          <w:b/>
          <w:bCs/>
          <w:noProof/>
        </w:rPr>
        <w:t>Intermediate V Groove &amp;</w:t>
      </w:r>
      <w:r w:rsidR="004E5DC4">
        <w:rPr>
          <w:b/>
          <w:bCs/>
          <w:noProof/>
        </w:rPr>
        <w:t xml:space="preserve"> Pipe I</w:t>
      </w:r>
      <w:r w:rsidR="004E5DC4">
        <w:rPr>
          <w:rFonts w:cs="Arial"/>
          <w:b/>
        </w:rPr>
        <w:tab/>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3BDA1BC2" w:rsidR="006462E0" w:rsidRPr="00233C0A" w:rsidRDefault="00D91EA6" w:rsidP="00233C0A">
      <w:pPr>
        <w:rPr>
          <w:b/>
          <w:bCs/>
        </w:rPr>
      </w:pPr>
      <w:r w:rsidRPr="00233C0A">
        <w:rPr>
          <w:b/>
          <w:bCs/>
        </w:rPr>
        <w:t>CREDITS:</w:t>
      </w:r>
      <w:r w:rsidR="00294D8F">
        <w:rPr>
          <w:b/>
          <w:bCs/>
        </w:rPr>
        <w:t xml:space="preserve"> </w:t>
      </w:r>
      <w:r w:rsidR="004E5DC4">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4E5DC4">
        <w:rPr>
          <w:b/>
          <w:bCs/>
        </w:rPr>
        <w:t>5</w:t>
      </w:r>
      <w:r w:rsidRPr="00233C0A">
        <w:rPr>
          <w:b/>
          <w:bCs/>
        </w:rPr>
        <w:tab/>
      </w:r>
      <w:r w:rsidR="00233C0A">
        <w:rPr>
          <w:b/>
          <w:bCs/>
        </w:rPr>
        <w:tab/>
      </w:r>
      <w:r w:rsidRPr="00233C0A">
        <w:rPr>
          <w:b/>
          <w:bCs/>
        </w:rPr>
        <w:t>PREREQUISITES:</w:t>
      </w:r>
      <w:r w:rsidR="00DA76B1">
        <w:rPr>
          <w:b/>
          <w:bCs/>
        </w:rPr>
        <w:t xml:space="preserve"> </w:t>
      </w:r>
      <w:r w:rsidR="00DA76B1">
        <w:rPr>
          <w:rFonts w:cs="Arial"/>
          <w:b/>
        </w:rPr>
        <w:t>SKTR 2180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2C3DB85A" w14:textId="77777777" w:rsidR="006A4859" w:rsidRPr="00D74662" w:rsidRDefault="006A4859" w:rsidP="006A4859">
      <w:pPr>
        <w:rPr>
          <w:bCs/>
        </w:rPr>
      </w:pPr>
      <w:r w:rsidRPr="00D74662">
        <w:rPr>
          <w:bCs/>
        </w:rPr>
        <w:t>This course introduces the learner to advanced welding techniques specific to V-Groove welding of flat materials and pipe. This course will cover V-Groove welding using the SMAW processes. The learner during this course will hone their metal joining skills.  This course will focus on multi-pass applications for both in and out of position work and introduce learners to pipe welding and the challenges it encompasses. Learners will engage in lab projects for fitting up and selecting the proper welding process for performing both vertical up, vertical down travel progressions, horizontal welding of pipe and flat materials required for meeting different welding specifications.</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027646A8" w14:textId="77777777" w:rsidR="00890C70" w:rsidRPr="00D74662" w:rsidRDefault="00890C70" w:rsidP="00890C70">
      <w:pPr>
        <w:widowControl/>
        <w:autoSpaceDE/>
        <w:autoSpaceDN/>
        <w:contextualSpacing/>
        <w:rPr>
          <w:noProof/>
        </w:rPr>
      </w:pPr>
      <w:r w:rsidRPr="00D74662">
        <w:rPr>
          <w:noProof/>
        </w:rPr>
        <w:t>Upon completion of this course, the student will be able to:</w:t>
      </w:r>
    </w:p>
    <w:p w14:paraId="0E8145D2" w14:textId="77777777" w:rsidR="00890C70" w:rsidRPr="00D74662" w:rsidRDefault="00890C70" w:rsidP="00890C70">
      <w:pPr>
        <w:widowControl/>
        <w:autoSpaceDE/>
        <w:autoSpaceDN/>
        <w:contextualSpacing/>
        <w:rPr>
          <w:noProof/>
        </w:rPr>
      </w:pPr>
      <w:r w:rsidRPr="00D74662">
        <w:rPr>
          <w:noProof/>
        </w:rPr>
        <w:t>Discuss the importance of practice of worksite safety and OSHA standards; recognize/exhibit proper safety procedures</w:t>
      </w:r>
    </w:p>
    <w:p w14:paraId="106031E8" w14:textId="77777777" w:rsidR="00890C70" w:rsidRPr="00D74662" w:rsidRDefault="00890C70" w:rsidP="00890C70">
      <w:pPr>
        <w:widowControl/>
        <w:autoSpaceDE/>
        <w:autoSpaceDN/>
        <w:contextualSpacing/>
        <w:rPr>
          <w:noProof/>
        </w:rPr>
      </w:pPr>
      <w:r w:rsidRPr="00D74662">
        <w:rPr>
          <w:noProof/>
        </w:rPr>
        <w:t>Demonstrate the skills necessary to weld in the Pipe/Plate 2G position.</w:t>
      </w:r>
    </w:p>
    <w:p w14:paraId="556746A1" w14:textId="77777777" w:rsidR="00890C70" w:rsidRPr="00D74662" w:rsidRDefault="00890C70" w:rsidP="00890C70">
      <w:pPr>
        <w:widowControl/>
        <w:autoSpaceDE/>
        <w:autoSpaceDN/>
        <w:contextualSpacing/>
        <w:rPr>
          <w:noProof/>
        </w:rPr>
      </w:pPr>
      <w:r w:rsidRPr="00D74662">
        <w:rPr>
          <w:noProof/>
        </w:rPr>
        <w:t>Demonstrate the skills necessary to weld in the Plate 3G position.</w:t>
      </w:r>
    </w:p>
    <w:p w14:paraId="760D74EA" w14:textId="77777777" w:rsidR="00890C70" w:rsidRPr="00D74662" w:rsidRDefault="00890C70" w:rsidP="00890C70">
      <w:pPr>
        <w:widowControl/>
        <w:autoSpaceDE/>
        <w:autoSpaceDN/>
        <w:contextualSpacing/>
        <w:rPr>
          <w:noProof/>
        </w:rPr>
      </w:pPr>
      <w:r w:rsidRPr="00D74662">
        <w:rPr>
          <w:noProof/>
        </w:rPr>
        <w:t>Demonstrate the skills necessary to weld in the Plate 4G position.</w:t>
      </w:r>
    </w:p>
    <w:p w14:paraId="7D4B1A75" w14:textId="77777777" w:rsidR="00890C70" w:rsidRPr="00D74662" w:rsidRDefault="00890C70" w:rsidP="00890C70">
      <w:pPr>
        <w:widowControl/>
        <w:autoSpaceDE/>
        <w:autoSpaceDN/>
        <w:contextualSpacing/>
        <w:rPr>
          <w:noProof/>
        </w:rPr>
      </w:pPr>
      <w:r w:rsidRPr="00D74662">
        <w:rPr>
          <w:noProof/>
        </w:rPr>
        <w:t>Demonstrate the skills necessary to weld Pipe in the 5G position</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lastRenderedPageBreak/>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2788267B" w14:textId="77777777" w:rsidR="006256BE" w:rsidRDefault="006256BE" w:rsidP="006256BE">
      <w:pPr>
        <w:rPr>
          <w:rFonts w:cs="Arial"/>
        </w:rPr>
      </w:pPr>
      <w:r>
        <w:rPr>
          <w:rFonts w:cs="Arial"/>
        </w:rPr>
        <w:t xml:space="preserve">Lab Manuals </w:t>
      </w:r>
    </w:p>
    <w:p w14:paraId="2D390751" w14:textId="77777777" w:rsidR="006256BE" w:rsidRPr="00046BEC" w:rsidRDefault="006256BE" w:rsidP="006256BE">
      <w:pPr>
        <w:rPr>
          <w:rFonts w:cs="Arial"/>
        </w:rPr>
      </w:pPr>
      <w:r>
        <w:rPr>
          <w:rFonts w:cs="Arial"/>
        </w:rPr>
        <w:t xml:space="preserve">WPS’s </w:t>
      </w:r>
    </w:p>
    <w:p w14:paraId="01E77535" w14:textId="317DF35E" w:rsidR="006256BE" w:rsidRPr="00A3608A" w:rsidRDefault="004B2AF8" w:rsidP="00233C0A">
      <w:pPr>
        <w:rPr>
          <w:b/>
          <w:bCs/>
        </w:rPr>
      </w:pPr>
      <w:r>
        <w:rPr>
          <w:rFonts w:ascii="Aptos Narrow" w:hAnsi="Aptos Narrow"/>
          <w:color w:val="242424"/>
          <w:shd w:val="clear" w:color="auto" w:fill="FFFFFF"/>
        </w:rPr>
        <w:t>ONT-B04, B06,B12, B14, B15</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Pr="004962BA">
        <w:rPr>
          <w:rStyle w:val="normaltextrun"/>
          <w:rFonts w:ascii="Calibri" w:hAnsi="Calibri" w:cs="Calibri"/>
          <w:b/>
          <w:bCs/>
        </w:rPr>
        <w:t>10%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lastRenderedPageBreak/>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4124DCA4" w14:textId="546B41A3" w:rsidR="00C046A0" w:rsidRPr="005113DE" w:rsidRDefault="00D91EA6" w:rsidP="003C6959">
      <w:pPr>
        <w:rPr>
          <w:rFonts w:asciiTheme="minorHAnsi" w:hAnsiTheme="minorHAnsi" w:cstheme="minorHAnsi"/>
          <w:b/>
        </w:rPr>
      </w:pPr>
      <w:r w:rsidRPr="00A86695">
        <w:rPr>
          <w:b/>
          <w:bCs/>
        </w:rPr>
        <w:t xml:space="preserve">UNITS OF INSTRUCTION </w:t>
      </w:r>
      <w:r w:rsidRPr="005113DE">
        <w:rPr>
          <w:b/>
          <w:bCs/>
        </w:rPr>
        <w:t>(Must be included using one of the following examples, Sample A or Sample B)</w:t>
      </w:r>
    </w:p>
    <w:p w14:paraId="754E4AA7" w14:textId="77777777" w:rsidR="003C6959" w:rsidRPr="005113DE" w:rsidRDefault="003C6959" w:rsidP="00C046A0">
      <w:pPr>
        <w:spacing w:before="31"/>
        <w:ind w:right="312"/>
        <w:rPr>
          <w:rFonts w:asciiTheme="minorHAnsi" w:hAnsiTheme="minorHAnsi" w:cstheme="minorHAnsi"/>
          <w:b/>
        </w:rPr>
      </w:pPr>
    </w:p>
    <w:p w14:paraId="31AE8E76" w14:textId="31C1DD29" w:rsidR="006462E0" w:rsidRPr="00C046A0" w:rsidRDefault="00D91EA6" w:rsidP="00C046A0">
      <w:pPr>
        <w:spacing w:before="31"/>
        <w:ind w:right="312"/>
        <w:rPr>
          <w:rFonts w:asciiTheme="minorHAnsi" w:hAnsiTheme="minorHAnsi" w:cstheme="minorHAnsi"/>
        </w:rPr>
      </w:pPr>
      <w:r w:rsidRPr="005113DE">
        <w:rPr>
          <w:rFonts w:asciiTheme="minorHAnsi" w:hAnsiTheme="minorHAnsi" w:cstheme="minorHAnsi"/>
          <w:b/>
        </w:rPr>
        <w:t>(</w:t>
      </w:r>
      <w:r w:rsidRPr="005113DE">
        <w:rPr>
          <w:rFonts w:asciiTheme="minorHAnsi" w:hAnsiTheme="minorHAnsi" w:cstheme="minorHAnsi"/>
          <w:b/>
          <w:i/>
        </w:rPr>
        <w:t>Sample</w:t>
      </w:r>
      <w:r w:rsidRPr="005113DE">
        <w:rPr>
          <w:rFonts w:asciiTheme="minorHAnsi" w:hAnsiTheme="minorHAnsi" w:cstheme="minorHAnsi"/>
          <w:b/>
          <w:i/>
          <w:spacing w:val="-4"/>
        </w:rPr>
        <w:t xml:space="preserve"> </w:t>
      </w:r>
      <w:r w:rsidRPr="005113DE">
        <w:rPr>
          <w:rFonts w:asciiTheme="minorHAnsi" w:hAnsiTheme="minorHAnsi" w:cstheme="minorHAnsi"/>
          <w:b/>
          <w:i/>
        </w:rPr>
        <w:t>A</w:t>
      </w:r>
      <w:r w:rsidRPr="005113DE">
        <w:rPr>
          <w:rFonts w:asciiTheme="minorHAnsi" w:hAnsiTheme="minorHAnsi" w:cstheme="minorHAnsi"/>
          <w:b/>
        </w:rPr>
        <w:t>)</w:t>
      </w:r>
      <w:r w:rsidRPr="005113DE">
        <w:rPr>
          <w:rFonts w:asciiTheme="minorHAnsi" w:hAnsiTheme="minorHAnsi" w:cstheme="minorHAnsi"/>
          <w:b/>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C046A0">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77777777" w:rsidR="006462E0" w:rsidRPr="00C046A0" w:rsidRDefault="006462E0">
            <w:pPr>
              <w:pStyle w:val="TableParagraph"/>
              <w:rPr>
                <w:rFonts w:asciiTheme="minorHAnsi" w:hAnsiTheme="minorHAnsi" w:cstheme="minorHAnsi"/>
              </w:rPr>
            </w:pPr>
          </w:p>
        </w:tc>
        <w:tc>
          <w:tcPr>
            <w:tcW w:w="2177" w:type="dxa"/>
          </w:tcPr>
          <w:p w14:paraId="31AE8E85" w14:textId="77777777" w:rsidR="006462E0" w:rsidRPr="00C046A0" w:rsidRDefault="006462E0">
            <w:pPr>
              <w:pStyle w:val="TableParagraph"/>
              <w:rPr>
                <w:rFonts w:asciiTheme="minorHAnsi" w:hAnsiTheme="minorHAnsi" w:cstheme="minorHAnsi"/>
              </w:rPr>
            </w:pPr>
          </w:p>
        </w:tc>
        <w:tc>
          <w:tcPr>
            <w:tcW w:w="1589" w:type="dxa"/>
          </w:tcPr>
          <w:p w14:paraId="31AE8E86" w14:textId="77777777" w:rsidR="006462E0" w:rsidRPr="00C046A0" w:rsidRDefault="006462E0">
            <w:pPr>
              <w:pStyle w:val="TableParagraph"/>
              <w:rPr>
                <w:rFonts w:asciiTheme="minorHAnsi" w:hAnsiTheme="minorHAnsi" w:cstheme="minorHAnsi"/>
              </w:rPr>
            </w:pPr>
          </w:p>
        </w:tc>
        <w:tc>
          <w:tcPr>
            <w:tcW w:w="1740" w:type="dxa"/>
          </w:tcPr>
          <w:p w14:paraId="31AE8E87" w14:textId="77777777" w:rsidR="006462E0" w:rsidRPr="00C046A0" w:rsidRDefault="006462E0">
            <w:pPr>
              <w:pStyle w:val="TableParagraph"/>
              <w:rPr>
                <w:rFonts w:asciiTheme="minorHAnsi" w:hAnsiTheme="minorHAnsi" w:cstheme="minorHAnsi"/>
              </w:rPr>
            </w:pPr>
          </w:p>
        </w:tc>
        <w:tc>
          <w:tcPr>
            <w:tcW w:w="1622" w:type="dxa"/>
          </w:tcPr>
          <w:p w14:paraId="31AE8E88" w14:textId="77777777" w:rsidR="006462E0" w:rsidRPr="00C046A0" w:rsidRDefault="006462E0">
            <w:pPr>
              <w:pStyle w:val="TableParagraph"/>
              <w:rPr>
                <w:rFonts w:asciiTheme="minorHAnsi" w:hAnsiTheme="minorHAnsi" w:cstheme="minorHAnsi"/>
              </w:rPr>
            </w:pPr>
          </w:p>
        </w:tc>
      </w:tr>
      <w:tr w:rsidR="006462E0" w:rsidRPr="00C046A0" w14:paraId="31AE8E90" w14:textId="77777777" w:rsidTr="00C046A0">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77777777" w:rsidR="006462E0" w:rsidRPr="00C046A0" w:rsidRDefault="006462E0">
            <w:pPr>
              <w:pStyle w:val="TableParagraph"/>
              <w:rPr>
                <w:rFonts w:asciiTheme="minorHAnsi" w:hAnsiTheme="minorHAnsi" w:cstheme="minorHAnsi"/>
              </w:rPr>
            </w:pPr>
          </w:p>
        </w:tc>
        <w:tc>
          <w:tcPr>
            <w:tcW w:w="2177" w:type="dxa"/>
          </w:tcPr>
          <w:p w14:paraId="31AE8E8C" w14:textId="77777777" w:rsidR="006462E0" w:rsidRPr="00C046A0" w:rsidRDefault="006462E0">
            <w:pPr>
              <w:pStyle w:val="TableParagraph"/>
              <w:rPr>
                <w:rFonts w:asciiTheme="minorHAnsi" w:hAnsiTheme="minorHAnsi" w:cstheme="minorHAnsi"/>
              </w:rPr>
            </w:pPr>
          </w:p>
        </w:tc>
        <w:tc>
          <w:tcPr>
            <w:tcW w:w="1589" w:type="dxa"/>
          </w:tcPr>
          <w:p w14:paraId="31AE8E8D" w14:textId="77777777" w:rsidR="006462E0" w:rsidRPr="00C046A0" w:rsidRDefault="006462E0">
            <w:pPr>
              <w:pStyle w:val="TableParagraph"/>
              <w:rPr>
                <w:rFonts w:asciiTheme="minorHAnsi" w:hAnsiTheme="minorHAnsi" w:cstheme="minorHAnsi"/>
              </w:rPr>
            </w:pPr>
          </w:p>
        </w:tc>
        <w:tc>
          <w:tcPr>
            <w:tcW w:w="1740" w:type="dxa"/>
          </w:tcPr>
          <w:p w14:paraId="31AE8E8E" w14:textId="77777777" w:rsidR="006462E0" w:rsidRPr="00C046A0" w:rsidRDefault="006462E0">
            <w:pPr>
              <w:pStyle w:val="TableParagraph"/>
              <w:rPr>
                <w:rFonts w:asciiTheme="minorHAnsi" w:hAnsiTheme="minorHAnsi" w:cstheme="minorHAnsi"/>
              </w:rPr>
            </w:pPr>
          </w:p>
        </w:tc>
        <w:tc>
          <w:tcPr>
            <w:tcW w:w="1622" w:type="dxa"/>
          </w:tcPr>
          <w:p w14:paraId="31AE8E8F" w14:textId="77777777" w:rsidR="006462E0" w:rsidRPr="00C046A0" w:rsidRDefault="006462E0">
            <w:pPr>
              <w:pStyle w:val="TableParagraph"/>
              <w:rPr>
                <w:rFonts w:asciiTheme="minorHAnsi" w:hAnsiTheme="minorHAnsi" w:cstheme="minorHAnsi"/>
              </w:rPr>
            </w:pPr>
          </w:p>
        </w:tc>
      </w:tr>
      <w:tr w:rsidR="006462E0" w:rsidRPr="00C046A0" w14:paraId="31AE8E97" w14:textId="77777777" w:rsidTr="00C046A0">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77777777" w:rsidR="006462E0" w:rsidRPr="00C046A0" w:rsidRDefault="006462E0">
            <w:pPr>
              <w:pStyle w:val="TableParagraph"/>
              <w:rPr>
                <w:rFonts w:asciiTheme="minorHAnsi" w:hAnsiTheme="minorHAnsi" w:cstheme="minorHAnsi"/>
              </w:rPr>
            </w:pPr>
          </w:p>
        </w:tc>
        <w:tc>
          <w:tcPr>
            <w:tcW w:w="2177" w:type="dxa"/>
          </w:tcPr>
          <w:p w14:paraId="31AE8E93" w14:textId="77777777" w:rsidR="006462E0" w:rsidRPr="00C046A0" w:rsidRDefault="006462E0">
            <w:pPr>
              <w:pStyle w:val="TableParagraph"/>
              <w:rPr>
                <w:rFonts w:asciiTheme="minorHAnsi" w:hAnsiTheme="minorHAnsi" w:cstheme="minorHAnsi"/>
              </w:rPr>
            </w:pPr>
          </w:p>
        </w:tc>
        <w:tc>
          <w:tcPr>
            <w:tcW w:w="1589" w:type="dxa"/>
          </w:tcPr>
          <w:p w14:paraId="31AE8E94" w14:textId="77777777" w:rsidR="006462E0" w:rsidRPr="00C046A0" w:rsidRDefault="006462E0">
            <w:pPr>
              <w:pStyle w:val="TableParagraph"/>
              <w:rPr>
                <w:rFonts w:asciiTheme="minorHAnsi" w:hAnsiTheme="minorHAnsi" w:cstheme="minorHAnsi"/>
              </w:rPr>
            </w:pPr>
          </w:p>
        </w:tc>
        <w:tc>
          <w:tcPr>
            <w:tcW w:w="1740" w:type="dxa"/>
          </w:tcPr>
          <w:p w14:paraId="31AE8E95" w14:textId="77777777" w:rsidR="006462E0" w:rsidRPr="00C046A0" w:rsidRDefault="006462E0">
            <w:pPr>
              <w:pStyle w:val="TableParagraph"/>
              <w:rPr>
                <w:rFonts w:asciiTheme="minorHAnsi" w:hAnsiTheme="minorHAnsi" w:cstheme="minorHAnsi"/>
              </w:rPr>
            </w:pPr>
          </w:p>
        </w:tc>
        <w:tc>
          <w:tcPr>
            <w:tcW w:w="1622" w:type="dxa"/>
          </w:tcPr>
          <w:p w14:paraId="31AE8E96" w14:textId="77777777" w:rsidR="006462E0" w:rsidRPr="00C046A0" w:rsidRDefault="006462E0">
            <w:pPr>
              <w:pStyle w:val="TableParagraph"/>
              <w:rPr>
                <w:rFonts w:asciiTheme="minorHAnsi" w:hAnsiTheme="minorHAnsi" w:cstheme="minorHAnsi"/>
              </w:rPr>
            </w:pPr>
          </w:p>
        </w:tc>
      </w:tr>
      <w:tr w:rsidR="006462E0" w:rsidRPr="00C046A0" w14:paraId="31AE8E9E" w14:textId="77777777" w:rsidTr="00C046A0">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77777777" w:rsidR="006462E0" w:rsidRPr="00C046A0" w:rsidRDefault="006462E0">
            <w:pPr>
              <w:pStyle w:val="TableParagraph"/>
              <w:rPr>
                <w:rFonts w:asciiTheme="minorHAnsi" w:hAnsiTheme="minorHAnsi" w:cstheme="minorHAnsi"/>
              </w:rPr>
            </w:pPr>
          </w:p>
        </w:tc>
        <w:tc>
          <w:tcPr>
            <w:tcW w:w="2177" w:type="dxa"/>
          </w:tcPr>
          <w:p w14:paraId="31AE8E9A" w14:textId="77777777" w:rsidR="006462E0" w:rsidRPr="00C046A0" w:rsidRDefault="006462E0">
            <w:pPr>
              <w:pStyle w:val="TableParagraph"/>
              <w:rPr>
                <w:rFonts w:asciiTheme="minorHAnsi" w:hAnsiTheme="minorHAnsi" w:cstheme="minorHAnsi"/>
              </w:rPr>
            </w:pPr>
          </w:p>
        </w:tc>
        <w:tc>
          <w:tcPr>
            <w:tcW w:w="1589" w:type="dxa"/>
          </w:tcPr>
          <w:p w14:paraId="31AE8E9B" w14:textId="77777777" w:rsidR="006462E0" w:rsidRPr="00C046A0" w:rsidRDefault="006462E0">
            <w:pPr>
              <w:pStyle w:val="TableParagraph"/>
              <w:rPr>
                <w:rFonts w:asciiTheme="minorHAnsi" w:hAnsiTheme="minorHAnsi" w:cstheme="minorHAnsi"/>
              </w:rPr>
            </w:pPr>
          </w:p>
        </w:tc>
        <w:tc>
          <w:tcPr>
            <w:tcW w:w="1740" w:type="dxa"/>
          </w:tcPr>
          <w:p w14:paraId="31AE8E9C" w14:textId="77777777" w:rsidR="006462E0" w:rsidRPr="00C046A0" w:rsidRDefault="006462E0">
            <w:pPr>
              <w:pStyle w:val="TableParagraph"/>
              <w:rPr>
                <w:rFonts w:asciiTheme="minorHAnsi" w:hAnsiTheme="minorHAnsi" w:cstheme="minorHAnsi"/>
              </w:rPr>
            </w:pPr>
          </w:p>
        </w:tc>
        <w:tc>
          <w:tcPr>
            <w:tcW w:w="1622" w:type="dxa"/>
          </w:tcPr>
          <w:p w14:paraId="31AE8E9D" w14:textId="77777777" w:rsidR="006462E0" w:rsidRPr="00C046A0" w:rsidRDefault="006462E0">
            <w:pPr>
              <w:pStyle w:val="TableParagraph"/>
              <w:rPr>
                <w:rFonts w:asciiTheme="minorHAnsi" w:hAnsiTheme="minorHAnsi" w:cstheme="minorHAnsi"/>
              </w:rPr>
            </w:pPr>
          </w:p>
        </w:tc>
      </w:tr>
      <w:tr w:rsidR="006462E0" w:rsidRPr="00C046A0" w14:paraId="31AE8EA5" w14:textId="77777777" w:rsidTr="00C046A0">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77777777" w:rsidR="006462E0" w:rsidRPr="00C046A0" w:rsidRDefault="006462E0">
            <w:pPr>
              <w:pStyle w:val="TableParagraph"/>
              <w:rPr>
                <w:rFonts w:asciiTheme="minorHAnsi" w:hAnsiTheme="minorHAnsi" w:cstheme="minorHAnsi"/>
              </w:rPr>
            </w:pPr>
          </w:p>
        </w:tc>
        <w:tc>
          <w:tcPr>
            <w:tcW w:w="2177" w:type="dxa"/>
          </w:tcPr>
          <w:p w14:paraId="31AE8EA1" w14:textId="77777777" w:rsidR="006462E0" w:rsidRPr="00C046A0" w:rsidRDefault="006462E0">
            <w:pPr>
              <w:pStyle w:val="TableParagraph"/>
              <w:rPr>
                <w:rFonts w:asciiTheme="minorHAnsi" w:hAnsiTheme="minorHAnsi" w:cstheme="minorHAnsi"/>
              </w:rPr>
            </w:pPr>
          </w:p>
        </w:tc>
        <w:tc>
          <w:tcPr>
            <w:tcW w:w="1589" w:type="dxa"/>
          </w:tcPr>
          <w:p w14:paraId="31AE8EA2" w14:textId="77777777" w:rsidR="006462E0" w:rsidRPr="00C046A0" w:rsidRDefault="006462E0">
            <w:pPr>
              <w:pStyle w:val="TableParagraph"/>
              <w:rPr>
                <w:rFonts w:asciiTheme="minorHAnsi" w:hAnsiTheme="minorHAnsi" w:cstheme="minorHAnsi"/>
              </w:rPr>
            </w:pPr>
          </w:p>
        </w:tc>
        <w:tc>
          <w:tcPr>
            <w:tcW w:w="1740" w:type="dxa"/>
          </w:tcPr>
          <w:p w14:paraId="31AE8EA3" w14:textId="77777777" w:rsidR="006462E0" w:rsidRPr="00C046A0" w:rsidRDefault="006462E0">
            <w:pPr>
              <w:pStyle w:val="TableParagraph"/>
              <w:rPr>
                <w:rFonts w:asciiTheme="minorHAnsi" w:hAnsiTheme="minorHAnsi" w:cstheme="minorHAnsi"/>
              </w:rPr>
            </w:pPr>
          </w:p>
        </w:tc>
        <w:tc>
          <w:tcPr>
            <w:tcW w:w="1622" w:type="dxa"/>
          </w:tcPr>
          <w:p w14:paraId="31AE8EA4" w14:textId="77777777" w:rsidR="006462E0" w:rsidRPr="00C046A0" w:rsidRDefault="006462E0">
            <w:pPr>
              <w:pStyle w:val="TableParagraph"/>
              <w:rPr>
                <w:rFonts w:asciiTheme="minorHAnsi" w:hAnsiTheme="minorHAnsi" w:cstheme="minorHAnsi"/>
              </w:rPr>
            </w:pPr>
          </w:p>
        </w:tc>
      </w:tr>
      <w:tr w:rsidR="006462E0" w:rsidRPr="00C046A0" w14:paraId="31AE8EAC" w14:textId="77777777" w:rsidTr="00C046A0">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77777777" w:rsidR="006462E0" w:rsidRPr="00C046A0" w:rsidRDefault="006462E0">
            <w:pPr>
              <w:pStyle w:val="TableParagraph"/>
              <w:rPr>
                <w:rFonts w:asciiTheme="minorHAnsi" w:hAnsiTheme="minorHAnsi" w:cstheme="minorHAnsi"/>
              </w:rPr>
            </w:pPr>
          </w:p>
        </w:tc>
        <w:tc>
          <w:tcPr>
            <w:tcW w:w="2177" w:type="dxa"/>
          </w:tcPr>
          <w:p w14:paraId="31AE8EA8" w14:textId="77777777" w:rsidR="006462E0" w:rsidRPr="00C046A0" w:rsidRDefault="006462E0">
            <w:pPr>
              <w:pStyle w:val="TableParagraph"/>
              <w:rPr>
                <w:rFonts w:asciiTheme="minorHAnsi" w:hAnsiTheme="minorHAnsi" w:cstheme="minorHAnsi"/>
              </w:rPr>
            </w:pPr>
          </w:p>
        </w:tc>
        <w:tc>
          <w:tcPr>
            <w:tcW w:w="1589" w:type="dxa"/>
          </w:tcPr>
          <w:p w14:paraId="31AE8EA9" w14:textId="77777777" w:rsidR="006462E0" w:rsidRPr="00C046A0" w:rsidRDefault="006462E0">
            <w:pPr>
              <w:pStyle w:val="TableParagraph"/>
              <w:rPr>
                <w:rFonts w:asciiTheme="minorHAnsi" w:hAnsiTheme="minorHAnsi" w:cstheme="minorHAnsi"/>
              </w:rPr>
            </w:pPr>
          </w:p>
        </w:tc>
        <w:tc>
          <w:tcPr>
            <w:tcW w:w="1740" w:type="dxa"/>
          </w:tcPr>
          <w:p w14:paraId="31AE8EAA" w14:textId="77777777" w:rsidR="006462E0" w:rsidRPr="00C046A0" w:rsidRDefault="006462E0">
            <w:pPr>
              <w:pStyle w:val="TableParagraph"/>
              <w:rPr>
                <w:rFonts w:asciiTheme="minorHAnsi" w:hAnsiTheme="minorHAnsi" w:cstheme="minorHAnsi"/>
              </w:rPr>
            </w:pPr>
          </w:p>
        </w:tc>
        <w:tc>
          <w:tcPr>
            <w:tcW w:w="1622" w:type="dxa"/>
          </w:tcPr>
          <w:p w14:paraId="31AE8EAB" w14:textId="77777777" w:rsidR="006462E0" w:rsidRPr="00C046A0" w:rsidRDefault="006462E0">
            <w:pPr>
              <w:pStyle w:val="TableParagraph"/>
              <w:rPr>
                <w:rFonts w:asciiTheme="minorHAnsi" w:hAnsiTheme="minorHAnsi" w:cstheme="minorHAnsi"/>
              </w:rPr>
            </w:pPr>
          </w:p>
        </w:tc>
      </w:tr>
      <w:tr w:rsidR="006462E0" w:rsidRPr="00C046A0" w14:paraId="31AE8EB3" w14:textId="77777777" w:rsidTr="00C046A0">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E" w14:textId="77777777" w:rsidR="006462E0" w:rsidRPr="00C046A0" w:rsidRDefault="006462E0">
            <w:pPr>
              <w:pStyle w:val="TableParagraph"/>
              <w:rPr>
                <w:rFonts w:asciiTheme="minorHAnsi" w:hAnsiTheme="minorHAnsi" w:cstheme="minorHAnsi"/>
              </w:rPr>
            </w:pPr>
          </w:p>
        </w:tc>
        <w:tc>
          <w:tcPr>
            <w:tcW w:w="2177" w:type="dxa"/>
          </w:tcPr>
          <w:p w14:paraId="31AE8EAF" w14:textId="77777777" w:rsidR="006462E0" w:rsidRPr="00C046A0" w:rsidRDefault="006462E0">
            <w:pPr>
              <w:pStyle w:val="TableParagraph"/>
              <w:rPr>
                <w:rFonts w:asciiTheme="minorHAnsi" w:hAnsiTheme="minorHAnsi" w:cstheme="minorHAnsi"/>
              </w:rPr>
            </w:pPr>
          </w:p>
        </w:tc>
        <w:tc>
          <w:tcPr>
            <w:tcW w:w="1589" w:type="dxa"/>
          </w:tcPr>
          <w:p w14:paraId="31AE8EB0" w14:textId="77777777" w:rsidR="006462E0" w:rsidRPr="00C046A0" w:rsidRDefault="006462E0">
            <w:pPr>
              <w:pStyle w:val="TableParagraph"/>
              <w:rPr>
                <w:rFonts w:asciiTheme="minorHAnsi" w:hAnsiTheme="minorHAnsi" w:cstheme="minorHAnsi"/>
              </w:rPr>
            </w:pPr>
          </w:p>
        </w:tc>
        <w:tc>
          <w:tcPr>
            <w:tcW w:w="1740" w:type="dxa"/>
          </w:tcPr>
          <w:p w14:paraId="31AE8EB1" w14:textId="77777777" w:rsidR="006462E0" w:rsidRPr="00C046A0" w:rsidRDefault="006462E0">
            <w:pPr>
              <w:pStyle w:val="TableParagraph"/>
              <w:rPr>
                <w:rFonts w:asciiTheme="minorHAnsi" w:hAnsiTheme="minorHAnsi" w:cstheme="minorHAnsi"/>
              </w:rPr>
            </w:pPr>
          </w:p>
        </w:tc>
        <w:tc>
          <w:tcPr>
            <w:tcW w:w="1622" w:type="dxa"/>
          </w:tcPr>
          <w:p w14:paraId="31AE8EB2" w14:textId="77777777" w:rsidR="006462E0" w:rsidRPr="00C046A0" w:rsidRDefault="006462E0">
            <w:pPr>
              <w:pStyle w:val="TableParagraph"/>
              <w:rPr>
                <w:rFonts w:asciiTheme="minorHAnsi" w:hAnsiTheme="minorHAnsi" w:cstheme="minorHAnsi"/>
              </w:rPr>
            </w:pPr>
          </w:p>
        </w:tc>
      </w:tr>
      <w:tr w:rsidR="006462E0" w:rsidRPr="00C046A0" w14:paraId="31AE8EBA" w14:textId="77777777" w:rsidTr="00C046A0">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77777777" w:rsidR="006462E0" w:rsidRPr="00C046A0" w:rsidRDefault="006462E0">
            <w:pPr>
              <w:pStyle w:val="TableParagraph"/>
              <w:rPr>
                <w:rFonts w:asciiTheme="minorHAnsi" w:hAnsiTheme="minorHAnsi" w:cstheme="minorHAnsi"/>
              </w:rPr>
            </w:pPr>
          </w:p>
        </w:tc>
        <w:tc>
          <w:tcPr>
            <w:tcW w:w="2177" w:type="dxa"/>
          </w:tcPr>
          <w:p w14:paraId="31AE8EB6" w14:textId="77777777" w:rsidR="006462E0" w:rsidRPr="00C046A0" w:rsidRDefault="006462E0">
            <w:pPr>
              <w:pStyle w:val="TableParagraph"/>
              <w:rPr>
                <w:rFonts w:asciiTheme="minorHAnsi" w:hAnsiTheme="minorHAnsi" w:cstheme="minorHAnsi"/>
              </w:rPr>
            </w:pPr>
          </w:p>
        </w:tc>
        <w:tc>
          <w:tcPr>
            <w:tcW w:w="1589" w:type="dxa"/>
          </w:tcPr>
          <w:p w14:paraId="31AE8EB7" w14:textId="77777777" w:rsidR="006462E0" w:rsidRPr="00C046A0" w:rsidRDefault="006462E0">
            <w:pPr>
              <w:pStyle w:val="TableParagraph"/>
              <w:rPr>
                <w:rFonts w:asciiTheme="minorHAnsi" w:hAnsiTheme="minorHAnsi" w:cstheme="minorHAnsi"/>
              </w:rPr>
            </w:pPr>
          </w:p>
        </w:tc>
        <w:tc>
          <w:tcPr>
            <w:tcW w:w="1740" w:type="dxa"/>
          </w:tcPr>
          <w:p w14:paraId="31AE8EB8" w14:textId="77777777" w:rsidR="006462E0" w:rsidRPr="00C046A0" w:rsidRDefault="006462E0">
            <w:pPr>
              <w:pStyle w:val="TableParagraph"/>
              <w:rPr>
                <w:rFonts w:asciiTheme="minorHAnsi" w:hAnsiTheme="minorHAnsi" w:cstheme="minorHAnsi"/>
              </w:rPr>
            </w:pPr>
          </w:p>
        </w:tc>
        <w:tc>
          <w:tcPr>
            <w:tcW w:w="1622" w:type="dxa"/>
          </w:tcPr>
          <w:p w14:paraId="31AE8EB9" w14:textId="77777777" w:rsidR="006462E0" w:rsidRPr="00C046A0" w:rsidRDefault="006462E0">
            <w:pPr>
              <w:pStyle w:val="TableParagraph"/>
              <w:rPr>
                <w:rFonts w:asciiTheme="minorHAnsi" w:hAnsiTheme="minorHAnsi" w:cstheme="minorHAnsi"/>
              </w:rPr>
            </w:pPr>
          </w:p>
        </w:tc>
      </w:tr>
      <w:tr w:rsidR="006462E0" w:rsidRPr="00C046A0" w14:paraId="31AE8EC1" w14:textId="77777777" w:rsidTr="00C046A0">
        <w:trPr>
          <w:trHeight w:val="70"/>
        </w:trPr>
        <w:tc>
          <w:tcPr>
            <w:tcW w:w="1080" w:type="dxa"/>
          </w:tcPr>
          <w:p w14:paraId="0DF9790A"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C" w14:textId="77777777" w:rsidR="006462E0" w:rsidRPr="00C046A0" w:rsidRDefault="006462E0">
            <w:pPr>
              <w:pStyle w:val="TableParagraph"/>
              <w:rPr>
                <w:rFonts w:asciiTheme="minorHAnsi" w:hAnsiTheme="minorHAnsi" w:cstheme="minorHAnsi"/>
              </w:rPr>
            </w:pPr>
          </w:p>
        </w:tc>
        <w:tc>
          <w:tcPr>
            <w:tcW w:w="2177" w:type="dxa"/>
          </w:tcPr>
          <w:p w14:paraId="31AE8EBD" w14:textId="77777777" w:rsidR="006462E0" w:rsidRPr="00C046A0" w:rsidRDefault="006462E0">
            <w:pPr>
              <w:pStyle w:val="TableParagraph"/>
              <w:rPr>
                <w:rFonts w:asciiTheme="minorHAnsi" w:hAnsiTheme="minorHAnsi" w:cstheme="minorHAnsi"/>
              </w:rPr>
            </w:pPr>
          </w:p>
        </w:tc>
        <w:tc>
          <w:tcPr>
            <w:tcW w:w="1589" w:type="dxa"/>
          </w:tcPr>
          <w:p w14:paraId="31AE8EBE" w14:textId="77777777" w:rsidR="006462E0" w:rsidRPr="00C046A0" w:rsidRDefault="006462E0">
            <w:pPr>
              <w:pStyle w:val="TableParagraph"/>
              <w:rPr>
                <w:rFonts w:asciiTheme="minorHAnsi" w:hAnsiTheme="minorHAnsi" w:cstheme="minorHAnsi"/>
              </w:rPr>
            </w:pPr>
          </w:p>
        </w:tc>
        <w:tc>
          <w:tcPr>
            <w:tcW w:w="1740" w:type="dxa"/>
          </w:tcPr>
          <w:p w14:paraId="31AE8EBF" w14:textId="77777777" w:rsidR="006462E0" w:rsidRPr="00C046A0" w:rsidRDefault="006462E0">
            <w:pPr>
              <w:pStyle w:val="TableParagraph"/>
              <w:rPr>
                <w:rFonts w:asciiTheme="minorHAnsi" w:hAnsiTheme="minorHAnsi" w:cstheme="minorHAnsi"/>
              </w:rPr>
            </w:pPr>
          </w:p>
        </w:tc>
        <w:tc>
          <w:tcPr>
            <w:tcW w:w="1622" w:type="dxa"/>
          </w:tcPr>
          <w:p w14:paraId="31AE8EC0" w14:textId="77777777" w:rsidR="006462E0" w:rsidRPr="00C046A0" w:rsidRDefault="006462E0">
            <w:pPr>
              <w:pStyle w:val="TableParagraph"/>
              <w:rPr>
                <w:rFonts w:asciiTheme="minorHAnsi" w:hAnsiTheme="minorHAnsi" w:cstheme="minorHAnsi"/>
              </w:rPr>
            </w:pPr>
          </w:p>
        </w:tc>
      </w:tr>
      <w:tr w:rsidR="006462E0" w:rsidRPr="00C046A0" w14:paraId="31AE8EC8" w14:textId="77777777" w:rsidTr="00C046A0">
        <w:trPr>
          <w:trHeight w:val="70"/>
        </w:trPr>
        <w:tc>
          <w:tcPr>
            <w:tcW w:w="1080" w:type="dxa"/>
          </w:tcPr>
          <w:p w14:paraId="5BEADA59"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C3" w14:textId="77777777" w:rsidR="006462E0" w:rsidRPr="00C046A0" w:rsidRDefault="006462E0">
            <w:pPr>
              <w:pStyle w:val="TableParagraph"/>
              <w:rPr>
                <w:rFonts w:asciiTheme="minorHAnsi" w:hAnsiTheme="minorHAnsi" w:cstheme="minorHAnsi"/>
              </w:rPr>
            </w:pPr>
          </w:p>
        </w:tc>
        <w:tc>
          <w:tcPr>
            <w:tcW w:w="2177" w:type="dxa"/>
          </w:tcPr>
          <w:p w14:paraId="31AE8EC4" w14:textId="77777777" w:rsidR="006462E0" w:rsidRPr="00C046A0" w:rsidRDefault="006462E0">
            <w:pPr>
              <w:pStyle w:val="TableParagraph"/>
              <w:rPr>
                <w:rFonts w:asciiTheme="minorHAnsi" w:hAnsiTheme="minorHAnsi" w:cstheme="minorHAnsi"/>
              </w:rPr>
            </w:pPr>
          </w:p>
        </w:tc>
        <w:tc>
          <w:tcPr>
            <w:tcW w:w="1589" w:type="dxa"/>
          </w:tcPr>
          <w:p w14:paraId="31AE8EC5" w14:textId="77777777" w:rsidR="006462E0" w:rsidRPr="00C046A0" w:rsidRDefault="006462E0">
            <w:pPr>
              <w:pStyle w:val="TableParagraph"/>
              <w:rPr>
                <w:rFonts w:asciiTheme="minorHAnsi" w:hAnsiTheme="minorHAnsi" w:cstheme="minorHAnsi"/>
              </w:rPr>
            </w:pPr>
          </w:p>
        </w:tc>
        <w:tc>
          <w:tcPr>
            <w:tcW w:w="1740" w:type="dxa"/>
          </w:tcPr>
          <w:p w14:paraId="31AE8EC6" w14:textId="77777777" w:rsidR="006462E0" w:rsidRPr="00C046A0" w:rsidRDefault="006462E0">
            <w:pPr>
              <w:pStyle w:val="TableParagraph"/>
              <w:rPr>
                <w:rFonts w:asciiTheme="minorHAnsi" w:hAnsiTheme="minorHAnsi" w:cstheme="minorHAnsi"/>
              </w:rPr>
            </w:pPr>
          </w:p>
        </w:tc>
        <w:tc>
          <w:tcPr>
            <w:tcW w:w="1622" w:type="dxa"/>
          </w:tcPr>
          <w:p w14:paraId="31AE8EC7" w14:textId="77777777" w:rsidR="006462E0" w:rsidRPr="00C046A0" w:rsidRDefault="006462E0">
            <w:pPr>
              <w:pStyle w:val="TableParagraph"/>
              <w:rPr>
                <w:rFonts w:asciiTheme="minorHAnsi" w:hAnsiTheme="minorHAnsi" w:cstheme="minorHAnsi"/>
              </w:rPr>
            </w:pPr>
          </w:p>
        </w:tc>
      </w:tr>
      <w:tr w:rsidR="006462E0" w:rsidRPr="00C046A0" w14:paraId="31AE8ECF" w14:textId="77777777" w:rsidTr="00C046A0">
        <w:trPr>
          <w:trHeight w:val="70"/>
        </w:trPr>
        <w:tc>
          <w:tcPr>
            <w:tcW w:w="1080" w:type="dxa"/>
          </w:tcPr>
          <w:p w14:paraId="66A27CDC" w14:textId="77777777" w:rsidR="006462E0" w:rsidRDefault="00D91EA6">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C046A0" w:rsidRPr="00C046A0" w:rsidRDefault="00C046A0">
            <w:pPr>
              <w:pStyle w:val="TableParagraph"/>
              <w:spacing w:line="242" w:lineRule="auto"/>
              <w:ind w:left="107" w:right="132"/>
              <w:rPr>
                <w:rFonts w:asciiTheme="minorHAnsi" w:hAnsiTheme="minorHAnsi" w:cstheme="minorHAnsi"/>
                <w:b/>
              </w:rPr>
            </w:pPr>
          </w:p>
        </w:tc>
        <w:tc>
          <w:tcPr>
            <w:tcW w:w="1480" w:type="dxa"/>
          </w:tcPr>
          <w:p w14:paraId="31AE8ECA" w14:textId="77777777" w:rsidR="006462E0" w:rsidRPr="00C046A0" w:rsidRDefault="006462E0">
            <w:pPr>
              <w:pStyle w:val="TableParagraph"/>
              <w:rPr>
                <w:rFonts w:asciiTheme="minorHAnsi" w:hAnsiTheme="minorHAnsi" w:cstheme="minorHAnsi"/>
              </w:rPr>
            </w:pPr>
          </w:p>
        </w:tc>
        <w:tc>
          <w:tcPr>
            <w:tcW w:w="2177" w:type="dxa"/>
          </w:tcPr>
          <w:p w14:paraId="31AE8ECB" w14:textId="77777777" w:rsidR="006462E0" w:rsidRPr="00C046A0" w:rsidRDefault="006462E0">
            <w:pPr>
              <w:pStyle w:val="TableParagraph"/>
              <w:rPr>
                <w:rFonts w:asciiTheme="minorHAnsi" w:hAnsiTheme="minorHAnsi" w:cstheme="minorHAnsi"/>
              </w:rPr>
            </w:pPr>
          </w:p>
        </w:tc>
        <w:tc>
          <w:tcPr>
            <w:tcW w:w="1589" w:type="dxa"/>
          </w:tcPr>
          <w:p w14:paraId="31AE8ECC" w14:textId="77777777" w:rsidR="006462E0" w:rsidRPr="00C046A0" w:rsidRDefault="006462E0">
            <w:pPr>
              <w:pStyle w:val="TableParagraph"/>
              <w:rPr>
                <w:rFonts w:asciiTheme="minorHAnsi" w:hAnsiTheme="minorHAnsi" w:cstheme="minorHAnsi"/>
              </w:rPr>
            </w:pPr>
          </w:p>
        </w:tc>
        <w:tc>
          <w:tcPr>
            <w:tcW w:w="1740" w:type="dxa"/>
          </w:tcPr>
          <w:p w14:paraId="31AE8ECD" w14:textId="77777777" w:rsidR="006462E0" w:rsidRPr="00C046A0" w:rsidRDefault="006462E0">
            <w:pPr>
              <w:pStyle w:val="TableParagraph"/>
              <w:rPr>
                <w:rFonts w:asciiTheme="minorHAnsi" w:hAnsiTheme="minorHAnsi" w:cstheme="minorHAnsi"/>
              </w:rPr>
            </w:pPr>
          </w:p>
        </w:tc>
        <w:tc>
          <w:tcPr>
            <w:tcW w:w="1622" w:type="dxa"/>
          </w:tcPr>
          <w:p w14:paraId="31AE8ECE" w14:textId="77777777" w:rsidR="006462E0" w:rsidRPr="00C046A0" w:rsidRDefault="006462E0">
            <w:pPr>
              <w:pStyle w:val="TableParagraph"/>
              <w:rPr>
                <w:rFonts w:asciiTheme="minorHAnsi" w:hAnsiTheme="minorHAnsi" w:cstheme="minorHAnsi"/>
              </w:rPr>
            </w:pPr>
          </w:p>
        </w:tc>
      </w:tr>
      <w:tr w:rsidR="006462E0" w:rsidRPr="00C046A0" w14:paraId="31AE8ED6" w14:textId="77777777" w:rsidTr="00C046A0">
        <w:trPr>
          <w:trHeight w:val="70"/>
        </w:trPr>
        <w:tc>
          <w:tcPr>
            <w:tcW w:w="1080" w:type="dxa"/>
          </w:tcPr>
          <w:p w14:paraId="55F0156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6"/>
              </w:rPr>
              <w:t>12</w:t>
            </w:r>
          </w:p>
          <w:p w14:paraId="31AE8ED0"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1" w14:textId="77777777" w:rsidR="006462E0" w:rsidRPr="00C046A0" w:rsidRDefault="006462E0">
            <w:pPr>
              <w:pStyle w:val="TableParagraph"/>
              <w:rPr>
                <w:rFonts w:asciiTheme="minorHAnsi" w:hAnsiTheme="minorHAnsi" w:cstheme="minorHAnsi"/>
              </w:rPr>
            </w:pPr>
          </w:p>
        </w:tc>
        <w:tc>
          <w:tcPr>
            <w:tcW w:w="2177" w:type="dxa"/>
          </w:tcPr>
          <w:p w14:paraId="31AE8ED2" w14:textId="77777777" w:rsidR="006462E0" w:rsidRPr="00C046A0" w:rsidRDefault="006462E0">
            <w:pPr>
              <w:pStyle w:val="TableParagraph"/>
              <w:rPr>
                <w:rFonts w:asciiTheme="minorHAnsi" w:hAnsiTheme="minorHAnsi" w:cstheme="minorHAnsi"/>
              </w:rPr>
            </w:pPr>
          </w:p>
        </w:tc>
        <w:tc>
          <w:tcPr>
            <w:tcW w:w="1589" w:type="dxa"/>
          </w:tcPr>
          <w:p w14:paraId="31AE8ED3" w14:textId="77777777" w:rsidR="006462E0" w:rsidRPr="00C046A0" w:rsidRDefault="006462E0">
            <w:pPr>
              <w:pStyle w:val="TableParagraph"/>
              <w:rPr>
                <w:rFonts w:asciiTheme="minorHAnsi" w:hAnsiTheme="minorHAnsi" w:cstheme="minorHAnsi"/>
              </w:rPr>
            </w:pPr>
          </w:p>
        </w:tc>
        <w:tc>
          <w:tcPr>
            <w:tcW w:w="1740" w:type="dxa"/>
          </w:tcPr>
          <w:p w14:paraId="31AE8ED4" w14:textId="77777777" w:rsidR="006462E0" w:rsidRPr="00C046A0" w:rsidRDefault="006462E0">
            <w:pPr>
              <w:pStyle w:val="TableParagraph"/>
              <w:rPr>
                <w:rFonts w:asciiTheme="minorHAnsi" w:hAnsiTheme="minorHAnsi" w:cstheme="minorHAnsi"/>
              </w:rPr>
            </w:pPr>
          </w:p>
        </w:tc>
        <w:tc>
          <w:tcPr>
            <w:tcW w:w="1622" w:type="dxa"/>
          </w:tcPr>
          <w:p w14:paraId="31AE8ED5" w14:textId="77777777" w:rsidR="006462E0" w:rsidRPr="00C046A0" w:rsidRDefault="006462E0">
            <w:pPr>
              <w:pStyle w:val="TableParagraph"/>
              <w:rPr>
                <w:rFonts w:asciiTheme="minorHAnsi" w:hAnsiTheme="minorHAnsi" w:cstheme="minorHAnsi"/>
              </w:rPr>
            </w:pPr>
          </w:p>
        </w:tc>
      </w:tr>
      <w:tr w:rsidR="006462E0" w:rsidRPr="00C046A0" w14:paraId="31AE8EDD" w14:textId="77777777" w:rsidTr="00C046A0">
        <w:trPr>
          <w:trHeight w:val="70"/>
        </w:trPr>
        <w:tc>
          <w:tcPr>
            <w:tcW w:w="1080" w:type="dxa"/>
          </w:tcPr>
          <w:p w14:paraId="70F5FB3F"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8" w14:textId="77777777" w:rsidR="006462E0" w:rsidRPr="00C046A0" w:rsidRDefault="006462E0">
            <w:pPr>
              <w:pStyle w:val="TableParagraph"/>
              <w:rPr>
                <w:rFonts w:asciiTheme="minorHAnsi" w:hAnsiTheme="minorHAnsi" w:cstheme="minorHAnsi"/>
              </w:rPr>
            </w:pPr>
          </w:p>
        </w:tc>
        <w:tc>
          <w:tcPr>
            <w:tcW w:w="2177" w:type="dxa"/>
          </w:tcPr>
          <w:p w14:paraId="31AE8ED9" w14:textId="77777777" w:rsidR="006462E0" w:rsidRPr="00C046A0" w:rsidRDefault="006462E0">
            <w:pPr>
              <w:pStyle w:val="TableParagraph"/>
              <w:rPr>
                <w:rFonts w:asciiTheme="minorHAnsi" w:hAnsiTheme="minorHAnsi" w:cstheme="minorHAnsi"/>
              </w:rPr>
            </w:pPr>
          </w:p>
        </w:tc>
        <w:tc>
          <w:tcPr>
            <w:tcW w:w="1589" w:type="dxa"/>
          </w:tcPr>
          <w:p w14:paraId="31AE8EDA" w14:textId="77777777" w:rsidR="006462E0" w:rsidRPr="00C046A0" w:rsidRDefault="006462E0">
            <w:pPr>
              <w:pStyle w:val="TableParagraph"/>
              <w:rPr>
                <w:rFonts w:asciiTheme="minorHAnsi" w:hAnsiTheme="minorHAnsi" w:cstheme="minorHAnsi"/>
              </w:rPr>
            </w:pPr>
          </w:p>
        </w:tc>
        <w:tc>
          <w:tcPr>
            <w:tcW w:w="1740" w:type="dxa"/>
          </w:tcPr>
          <w:p w14:paraId="31AE8EDB" w14:textId="77777777" w:rsidR="006462E0" w:rsidRPr="00C046A0" w:rsidRDefault="006462E0">
            <w:pPr>
              <w:pStyle w:val="TableParagraph"/>
              <w:rPr>
                <w:rFonts w:asciiTheme="minorHAnsi" w:hAnsiTheme="minorHAnsi" w:cstheme="minorHAnsi"/>
              </w:rPr>
            </w:pPr>
          </w:p>
        </w:tc>
        <w:tc>
          <w:tcPr>
            <w:tcW w:w="1622" w:type="dxa"/>
          </w:tcPr>
          <w:p w14:paraId="31AE8EDC" w14:textId="77777777" w:rsidR="006462E0" w:rsidRPr="00C046A0" w:rsidRDefault="006462E0">
            <w:pPr>
              <w:pStyle w:val="TableParagraph"/>
              <w:rPr>
                <w:rFonts w:asciiTheme="minorHAnsi" w:hAnsiTheme="minorHAnsi" w:cstheme="minorHAnsi"/>
              </w:rPr>
            </w:pPr>
          </w:p>
        </w:tc>
      </w:tr>
      <w:tr w:rsidR="006462E0" w:rsidRPr="00C046A0" w14:paraId="31AE8EE5" w14:textId="77777777" w:rsidTr="00C046A0">
        <w:trPr>
          <w:trHeight w:val="70"/>
        </w:trPr>
        <w:tc>
          <w:tcPr>
            <w:tcW w:w="1080" w:type="dxa"/>
          </w:tcPr>
          <w:p w14:paraId="12DBD38A"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0" w14:textId="77777777" w:rsidR="006462E0" w:rsidRPr="00C046A0" w:rsidRDefault="006462E0">
            <w:pPr>
              <w:pStyle w:val="TableParagraph"/>
              <w:rPr>
                <w:rFonts w:asciiTheme="minorHAnsi" w:hAnsiTheme="minorHAnsi" w:cstheme="minorHAnsi"/>
              </w:rPr>
            </w:pPr>
          </w:p>
        </w:tc>
        <w:tc>
          <w:tcPr>
            <w:tcW w:w="2177" w:type="dxa"/>
          </w:tcPr>
          <w:p w14:paraId="31AE8EE1" w14:textId="77777777" w:rsidR="006462E0" w:rsidRPr="00C046A0" w:rsidRDefault="006462E0">
            <w:pPr>
              <w:pStyle w:val="TableParagraph"/>
              <w:rPr>
                <w:rFonts w:asciiTheme="minorHAnsi" w:hAnsiTheme="minorHAnsi" w:cstheme="minorHAnsi"/>
              </w:rPr>
            </w:pPr>
          </w:p>
        </w:tc>
        <w:tc>
          <w:tcPr>
            <w:tcW w:w="1589" w:type="dxa"/>
          </w:tcPr>
          <w:p w14:paraId="31AE8EE2" w14:textId="77777777" w:rsidR="006462E0" w:rsidRPr="00C046A0" w:rsidRDefault="006462E0">
            <w:pPr>
              <w:pStyle w:val="TableParagraph"/>
              <w:rPr>
                <w:rFonts w:asciiTheme="minorHAnsi" w:hAnsiTheme="minorHAnsi" w:cstheme="minorHAnsi"/>
              </w:rPr>
            </w:pPr>
          </w:p>
        </w:tc>
        <w:tc>
          <w:tcPr>
            <w:tcW w:w="1740" w:type="dxa"/>
          </w:tcPr>
          <w:p w14:paraId="31AE8EE3" w14:textId="77777777" w:rsidR="006462E0" w:rsidRPr="00C046A0" w:rsidRDefault="006462E0">
            <w:pPr>
              <w:pStyle w:val="TableParagraph"/>
              <w:rPr>
                <w:rFonts w:asciiTheme="minorHAnsi" w:hAnsiTheme="minorHAnsi" w:cstheme="minorHAnsi"/>
              </w:rPr>
            </w:pPr>
          </w:p>
        </w:tc>
        <w:tc>
          <w:tcPr>
            <w:tcW w:w="1622" w:type="dxa"/>
          </w:tcPr>
          <w:p w14:paraId="31AE8EE4" w14:textId="77777777" w:rsidR="006462E0" w:rsidRPr="00C046A0" w:rsidRDefault="006462E0">
            <w:pPr>
              <w:pStyle w:val="TableParagraph"/>
              <w:rPr>
                <w:rFonts w:asciiTheme="minorHAnsi" w:hAnsiTheme="minorHAnsi" w:cstheme="minorHAnsi"/>
              </w:rPr>
            </w:pPr>
          </w:p>
        </w:tc>
      </w:tr>
      <w:tr w:rsidR="006462E0" w:rsidRPr="00C046A0" w14:paraId="31AE8EEC" w14:textId="77777777" w:rsidTr="00C046A0">
        <w:trPr>
          <w:trHeight w:val="70"/>
        </w:trPr>
        <w:tc>
          <w:tcPr>
            <w:tcW w:w="1080" w:type="dxa"/>
          </w:tcPr>
          <w:p w14:paraId="334BFA3C" w14:textId="77777777" w:rsidR="006462E0" w:rsidRDefault="00D91EA6">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E7" w14:textId="77777777" w:rsidR="006462E0" w:rsidRPr="00C046A0" w:rsidRDefault="006462E0">
            <w:pPr>
              <w:pStyle w:val="TableParagraph"/>
              <w:rPr>
                <w:rFonts w:asciiTheme="minorHAnsi" w:hAnsiTheme="minorHAnsi" w:cstheme="minorHAnsi"/>
              </w:rPr>
            </w:pPr>
          </w:p>
        </w:tc>
        <w:tc>
          <w:tcPr>
            <w:tcW w:w="2177" w:type="dxa"/>
          </w:tcPr>
          <w:p w14:paraId="31AE8EE8" w14:textId="77777777" w:rsidR="006462E0" w:rsidRPr="00C046A0" w:rsidRDefault="006462E0">
            <w:pPr>
              <w:pStyle w:val="TableParagraph"/>
              <w:rPr>
                <w:rFonts w:asciiTheme="minorHAnsi" w:hAnsiTheme="minorHAnsi" w:cstheme="minorHAnsi"/>
              </w:rPr>
            </w:pPr>
          </w:p>
        </w:tc>
        <w:tc>
          <w:tcPr>
            <w:tcW w:w="1589" w:type="dxa"/>
          </w:tcPr>
          <w:p w14:paraId="31AE8EE9" w14:textId="77777777" w:rsidR="006462E0" w:rsidRPr="00C046A0" w:rsidRDefault="006462E0">
            <w:pPr>
              <w:pStyle w:val="TableParagraph"/>
              <w:rPr>
                <w:rFonts w:asciiTheme="minorHAnsi" w:hAnsiTheme="minorHAnsi" w:cstheme="minorHAnsi"/>
              </w:rPr>
            </w:pPr>
          </w:p>
        </w:tc>
        <w:tc>
          <w:tcPr>
            <w:tcW w:w="1740" w:type="dxa"/>
          </w:tcPr>
          <w:p w14:paraId="31AE8EEA" w14:textId="77777777" w:rsidR="006462E0" w:rsidRPr="00C046A0" w:rsidRDefault="006462E0">
            <w:pPr>
              <w:pStyle w:val="TableParagraph"/>
              <w:rPr>
                <w:rFonts w:asciiTheme="minorHAnsi" w:hAnsiTheme="minorHAnsi" w:cstheme="minorHAnsi"/>
              </w:rPr>
            </w:pPr>
          </w:p>
        </w:tc>
        <w:tc>
          <w:tcPr>
            <w:tcW w:w="1622" w:type="dxa"/>
          </w:tcPr>
          <w:p w14:paraId="31AE8EEB" w14:textId="77777777" w:rsidR="006462E0" w:rsidRPr="00C046A0" w:rsidRDefault="006462E0">
            <w:pPr>
              <w:pStyle w:val="TableParagraph"/>
              <w:rPr>
                <w:rFonts w:asciiTheme="minorHAnsi" w:hAnsiTheme="minorHAnsi" w:cstheme="minorHAnsi"/>
              </w:rPr>
            </w:pPr>
          </w:p>
        </w:tc>
      </w:tr>
      <w:tr w:rsidR="006462E0" w:rsidRPr="00C046A0" w14:paraId="31AE8EF3" w14:textId="77777777" w:rsidTr="00C046A0">
        <w:trPr>
          <w:trHeight w:val="70"/>
        </w:trPr>
        <w:tc>
          <w:tcPr>
            <w:tcW w:w="1080" w:type="dxa"/>
          </w:tcPr>
          <w:p w14:paraId="22D44A3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E"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tcPr>
          <w:p w14:paraId="31AE8EEF" w14:textId="77777777" w:rsidR="006462E0" w:rsidRPr="00C046A0" w:rsidRDefault="006462E0">
            <w:pPr>
              <w:pStyle w:val="TableParagraph"/>
              <w:rPr>
                <w:rFonts w:asciiTheme="minorHAnsi" w:hAnsiTheme="minorHAnsi" w:cstheme="minorHAnsi"/>
              </w:rPr>
            </w:pPr>
          </w:p>
        </w:tc>
        <w:tc>
          <w:tcPr>
            <w:tcW w:w="1589" w:type="dxa"/>
          </w:tcPr>
          <w:p w14:paraId="31AE8EF0" w14:textId="77777777" w:rsidR="006462E0" w:rsidRPr="00C046A0" w:rsidRDefault="006462E0">
            <w:pPr>
              <w:pStyle w:val="TableParagraph"/>
              <w:rPr>
                <w:rFonts w:asciiTheme="minorHAnsi" w:hAnsiTheme="minorHAnsi" w:cstheme="minorHAnsi"/>
              </w:rPr>
            </w:pPr>
          </w:p>
        </w:tc>
        <w:tc>
          <w:tcPr>
            <w:tcW w:w="1740" w:type="dxa"/>
          </w:tcPr>
          <w:p w14:paraId="31AE8EF1" w14:textId="77777777" w:rsidR="006462E0" w:rsidRPr="00C046A0" w:rsidRDefault="006462E0">
            <w:pPr>
              <w:pStyle w:val="TableParagraph"/>
              <w:rPr>
                <w:rFonts w:asciiTheme="minorHAnsi" w:hAnsiTheme="minorHAnsi" w:cstheme="minorHAnsi"/>
              </w:rPr>
            </w:pPr>
          </w:p>
        </w:tc>
        <w:tc>
          <w:tcPr>
            <w:tcW w:w="1622" w:type="dxa"/>
          </w:tcPr>
          <w:p w14:paraId="31AE8EF2" w14:textId="77777777" w:rsidR="006462E0" w:rsidRPr="00C046A0" w:rsidRDefault="006462E0">
            <w:pPr>
              <w:pStyle w:val="TableParagraph"/>
              <w:rPr>
                <w:rFonts w:asciiTheme="minorHAnsi" w:hAnsiTheme="minorHAnsi" w:cstheme="minorHAns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EF6" w14:textId="77777777" w:rsidR="006462E0" w:rsidRPr="00C046A0" w:rsidRDefault="00D91EA6" w:rsidP="00C046A0">
      <w:pPr>
        <w:ind w:right="312"/>
        <w:rPr>
          <w:rFonts w:asciiTheme="minorHAnsi" w:hAnsiTheme="minorHAnsi" w:cstheme="minorHAnsi"/>
        </w:rPr>
      </w:pPr>
      <w:r w:rsidRPr="005113DE">
        <w:rPr>
          <w:rFonts w:asciiTheme="minorHAnsi" w:hAnsiTheme="minorHAnsi" w:cstheme="minorHAnsi"/>
          <w:b/>
        </w:rPr>
        <w:t>(</w:t>
      </w:r>
      <w:r w:rsidRPr="005113DE">
        <w:rPr>
          <w:rFonts w:asciiTheme="minorHAnsi" w:hAnsiTheme="minorHAnsi" w:cstheme="minorHAnsi"/>
          <w:b/>
          <w:i/>
        </w:rPr>
        <w:t>Sample</w:t>
      </w:r>
      <w:r w:rsidRPr="005113DE">
        <w:rPr>
          <w:rFonts w:asciiTheme="minorHAnsi" w:hAnsiTheme="minorHAnsi" w:cstheme="minorHAnsi"/>
          <w:b/>
          <w:i/>
          <w:spacing w:val="-3"/>
        </w:rPr>
        <w:t xml:space="preserve"> </w:t>
      </w:r>
      <w:r w:rsidRPr="005113DE">
        <w:rPr>
          <w:rFonts w:asciiTheme="minorHAnsi" w:hAnsiTheme="minorHAnsi" w:cstheme="minorHAnsi"/>
          <w:b/>
          <w:i/>
        </w:rPr>
        <w:t>B</w:t>
      </w:r>
      <w:r w:rsidRPr="005113DE">
        <w:rPr>
          <w:rFonts w:asciiTheme="minorHAnsi" w:hAnsiTheme="minorHAnsi" w:cstheme="minorHAnsi"/>
          <w:b/>
        </w:rPr>
        <w:t>)</w:t>
      </w:r>
      <w:r w:rsidRPr="005113DE">
        <w:rPr>
          <w:rFonts w:asciiTheme="minorHAnsi" w:hAnsiTheme="minorHAnsi" w:cstheme="minorHAnsi"/>
          <w:b/>
          <w:spacing w:val="-3"/>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3"/>
        </w:rPr>
        <w:t xml:space="preserve"> </w:t>
      </w:r>
      <w:r w:rsidRPr="00C046A0">
        <w:rPr>
          <w:rFonts w:asciiTheme="minorHAnsi" w:hAnsiTheme="minorHAnsi" w:cstheme="minorHAnsi"/>
          <w:b/>
          <w:i/>
        </w:rPr>
        <w:t>provide</w:t>
      </w:r>
      <w:r w:rsidRPr="00C046A0">
        <w:rPr>
          <w:rFonts w:asciiTheme="minorHAnsi" w:hAnsiTheme="minorHAnsi" w:cstheme="minorHAnsi"/>
          <w:b/>
          <w:i/>
          <w:spacing w:val="-3"/>
        </w:rPr>
        <w:t xml:space="preserve"> </w:t>
      </w:r>
      <w:r w:rsidRPr="00C046A0">
        <w:rPr>
          <w:rFonts w:asciiTheme="minorHAnsi" w:hAnsiTheme="minorHAnsi" w:cstheme="minorHAnsi"/>
          <w:b/>
          <w:i/>
        </w:rPr>
        <w:t>a</w:t>
      </w:r>
      <w:r w:rsidRPr="00C046A0">
        <w:rPr>
          <w:rFonts w:asciiTheme="minorHAnsi" w:hAnsiTheme="minorHAnsi" w:cstheme="minorHAnsi"/>
          <w:b/>
          <w:i/>
          <w:spacing w:val="-4"/>
        </w:rPr>
        <w:t xml:space="preserve"> </w:t>
      </w:r>
      <w:r w:rsidRPr="00C046A0">
        <w:rPr>
          <w:rFonts w:asciiTheme="minorHAnsi" w:hAnsiTheme="minorHAnsi" w:cstheme="minorHAnsi"/>
          <w:b/>
          <w:i/>
        </w:rPr>
        <w:t>weekly</w:t>
      </w:r>
      <w:r w:rsidRPr="00C046A0">
        <w:rPr>
          <w:rFonts w:asciiTheme="minorHAnsi" w:hAnsiTheme="minorHAnsi" w:cstheme="minorHAnsi"/>
          <w:b/>
          <w:i/>
          <w:spacing w:val="-3"/>
        </w:rPr>
        <w:t xml:space="preserve"> </w:t>
      </w:r>
      <w:r w:rsidRPr="00C046A0">
        <w:rPr>
          <w:rFonts w:asciiTheme="minorHAnsi" w:hAnsiTheme="minorHAnsi" w:cstheme="minorHAnsi"/>
          <w:b/>
          <w:i/>
        </w:rPr>
        <w:t>course</w:t>
      </w:r>
      <w:r w:rsidRPr="00C046A0">
        <w:rPr>
          <w:rFonts w:asciiTheme="minorHAnsi" w:hAnsiTheme="minorHAnsi" w:cstheme="minorHAnsi"/>
          <w:b/>
          <w:i/>
          <w:spacing w:val="-3"/>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4"/>
        </w:rPr>
        <w:t xml:space="preserve"> </w:t>
      </w:r>
      <w:r w:rsidRPr="00C046A0">
        <w:rPr>
          <w:rFonts w:asciiTheme="minorHAnsi" w:hAnsiTheme="minorHAnsi" w:cstheme="minorHAnsi"/>
          <w:b/>
          <w:i/>
        </w:rPr>
        <w:t>the</w:t>
      </w:r>
      <w:r w:rsidRPr="00C046A0">
        <w:rPr>
          <w:rFonts w:asciiTheme="minorHAnsi" w:hAnsiTheme="minorHAnsi" w:cstheme="minorHAnsi"/>
          <w:b/>
          <w:i/>
          <w:spacing w:val="-3"/>
        </w:rPr>
        <w:t xml:space="preserve"> </w:t>
      </w:r>
      <w:r w:rsidRPr="00C046A0">
        <w:rPr>
          <w:rFonts w:asciiTheme="minorHAnsi" w:hAnsiTheme="minorHAnsi" w:cstheme="minorHAnsi"/>
          <w:b/>
          <w:i/>
        </w:rPr>
        <w:t>units</w:t>
      </w:r>
      <w:r w:rsidRPr="00C046A0">
        <w:rPr>
          <w:rFonts w:asciiTheme="minorHAnsi" w:hAnsiTheme="minorHAnsi" w:cstheme="minorHAnsi"/>
          <w:b/>
          <w:i/>
          <w:spacing w:val="-6"/>
        </w:rPr>
        <w:t xml:space="preserve"> </w:t>
      </w:r>
      <w:r w:rsidRPr="00C046A0">
        <w:rPr>
          <w:rFonts w:asciiTheme="minorHAnsi" w:hAnsiTheme="minorHAnsi" w:cstheme="minorHAnsi"/>
          <w:b/>
          <w:i/>
        </w:rPr>
        <w:t>of</w:t>
      </w:r>
      <w:r w:rsidRPr="00C046A0">
        <w:rPr>
          <w:rFonts w:asciiTheme="minorHAnsi" w:hAnsiTheme="minorHAnsi" w:cstheme="minorHAnsi"/>
          <w:b/>
          <w:i/>
          <w:spacing w:val="-4"/>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EF9"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EFA"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EFB"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EFE"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EFF"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00"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03" w14:textId="77777777"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04"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05"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08"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09"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0A"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0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0E"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0F" w14:textId="77777777"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77777777"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lastRenderedPageBreak/>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13"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14"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15"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18"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19" w14:textId="77777777"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spacing w:val="-2"/>
        </w:rPr>
        <w:t>Assignment:</w:t>
      </w:r>
    </w:p>
    <w:p w14:paraId="31AE8F1A"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1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1E"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1F"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22"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23"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24"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28"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29"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2A"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2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2E"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2F"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77777777"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32"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33"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34"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37"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38"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3A" w14:textId="77777777"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lastRenderedPageBreak/>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3E"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3F"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40"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44"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1AE8F45"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p>
    <w:p w14:paraId="31AE8F46"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p>
    <w:sectPr w:rsidR="006462E0" w:rsidRPr="00C046A0"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039F" w14:textId="77777777" w:rsidR="00BF40F4" w:rsidRDefault="00BF40F4">
      <w:r>
        <w:separator/>
      </w:r>
    </w:p>
  </w:endnote>
  <w:endnote w:type="continuationSeparator" w:id="0">
    <w:p w14:paraId="58273061" w14:textId="77777777" w:rsidR="00BF40F4" w:rsidRDefault="00BF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DC1A" w14:textId="77777777" w:rsidR="00BF40F4" w:rsidRDefault="00BF40F4">
      <w:r>
        <w:separator/>
      </w:r>
    </w:p>
  </w:footnote>
  <w:footnote w:type="continuationSeparator" w:id="0">
    <w:p w14:paraId="41919994" w14:textId="77777777" w:rsidR="00BF40F4" w:rsidRDefault="00BF4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24CC3"/>
    <w:multiLevelType w:val="hybridMultilevel"/>
    <w:tmpl w:val="44607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2"/>
  </w:num>
  <w:num w:numId="6" w16cid:durableId="870650654">
    <w:abstractNumId w:val="6"/>
  </w:num>
  <w:num w:numId="7" w16cid:durableId="1646349265">
    <w:abstractNumId w:val="17"/>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5"/>
  </w:num>
  <w:num w:numId="14" w16cid:durableId="1907716335">
    <w:abstractNumId w:val="3"/>
  </w:num>
  <w:num w:numId="15" w16cid:durableId="1728917214">
    <w:abstractNumId w:val="9"/>
  </w:num>
  <w:num w:numId="16" w16cid:durableId="654066973">
    <w:abstractNumId w:val="8"/>
  </w:num>
  <w:num w:numId="17" w16cid:durableId="148257145">
    <w:abstractNumId w:val="5"/>
  </w:num>
  <w:num w:numId="18" w16cid:durableId="1488017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zru2ZXonY0X+0J24+vNZRcGUU5OY9cf17oYjImiAjwE4ej30ecUElhzrHsodsawcNqGcQK51sSHcY1aBnSUUQ==" w:salt="VsRKupreC0FaPTc1u+skE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E2746"/>
    <w:rsid w:val="00233C0A"/>
    <w:rsid w:val="00294D8F"/>
    <w:rsid w:val="002C675D"/>
    <w:rsid w:val="0032791C"/>
    <w:rsid w:val="003722AB"/>
    <w:rsid w:val="0038594A"/>
    <w:rsid w:val="0039613D"/>
    <w:rsid w:val="003B5F70"/>
    <w:rsid w:val="003C6959"/>
    <w:rsid w:val="004962BA"/>
    <w:rsid w:val="004972DC"/>
    <w:rsid w:val="004B2AF8"/>
    <w:rsid w:val="004B3D7D"/>
    <w:rsid w:val="004D6BBE"/>
    <w:rsid w:val="004E5DC4"/>
    <w:rsid w:val="00501C7C"/>
    <w:rsid w:val="005113DE"/>
    <w:rsid w:val="0054720E"/>
    <w:rsid w:val="005860C4"/>
    <w:rsid w:val="006256BE"/>
    <w:rsid w:val="00632CB3"/>
    <w:rsid w:val="006462E0"/>
    <w:rsid w:val="0067368A"/>
    <w:rsid w:val="006A4859"/>
    <w:rsid w:val="006A56D2"/>
    <w:rsid w:val="00710316"/>
    <w:rsid w:val="007778B7"/>
    <w:rsid w:val="0081362C"/>
    <w:rsid w:val="00865B05"/>
    <w:rsid w:val="00890C70"/>
    <w:rsid w:val="008C370C"/>
    <w:rsid w:val="008E1D99"/>
    <w:rsid w:val="00915D40"/>
    <w:rsid w:val="009754B5"/>
    <w:rsid w:val="009826D0"/>
    <w:rsid w:val="009D3B85"/>
    <w:rsid w:val="009E136C"/>
    <w:rsid w:val="009F65A6"/>
    <w:rsid w:val="00A3608A"/>
    <w:rsid w:val="00A86695"/>
    <w:rsid w:val="00B942DF"/>
    <w:rsid w:val="00B96A88"/>
    <w:rsid w:val="00BA0ACB"/>
    <w:rsid w:val="00BF0ACF"/>
    <w:rsid w:val="00BF40F4"/>
    <w:rsid w:val="00C046A0"/>
    <w:rsid w:val="00C51691"/>
    <w:rsid w:val="00C7578A"/>
    <w:rsid w:val="00CF0E6C"/>
    <w:rsid w:val="00D310EB"/>
    <w:rsid w:val="00D457F1"/>
    <w:rsid w:val="00D91EA6"/>
    <w:rsid w:val="00DA76B1"/>
    <w:rsid w:val="00E04C59"/>
    <w:rsid w:val="00E52D2E"/>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842CE-5ACC-409E-B1B7-B05835D48E8D}"/>
</file>

<file path=customXml/itemProps2.xml><?xml version="1.0" encoding="utf-8"?>
<ds:datastoreItem xmlns:ds="http://schemas.openxmlformats.org/officeDocument/2006/customXml" ds:itemID="{DBE9B1FB-6AF8-4706-A5CF-A18E482791BB}"/>
</file>

<file path=customXml/itemProps3.xml><?xml version="1.0" encoding="utf-8"?>
<ds:datastoreItem xmlns:ds="http://schemas.openxmlformats.org/officeDocument/2006/customXml" ds:itemID="{CE9A97BB-0F83-4878-9427-04DF67101243}"/>
</file>

<file path=docProps/app.xml><?xml version="1.0" encoding="utf-8"?>
<Properties xmlns="http://schemas.openxmlformats.org/officeDocument/2006/extended-properties" xmlns:vt="http://schemas.openxmlformats.org/officeDocument/2006/docPropsVTypes">
  <Template>Normal</Template>
  <TotalTime>6</TotalTime>
  <Pages>6</Pages>
  <Words>1071</Words>
  <Characters>6108</Characters>
  <Application>Microsoft Office Word</Application>
  <DocSecurity>8</DocSecurity>
  <Lines>50</Lines>
  <Paragraphs>14</Paragraphs>
  <ScaleCrop>false</ScaleCrop>
  <Company>Columbus State Community College</Company>
  <LinksUpToDate>false</LinksUpToDate>
  <CharactersWithSpaces>7165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10</cp:revision>
  <dcterms:created xsi:type="dcterms:W3CDTF">2025-05-07T12:53:00Z</dcterms:created>
  <dcterms:modified xsi:type="dcterms:W3CDTF">2026-03-31T21:42:00Z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