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FAF8" w14:textId="77777777" w:rsidR="00123D94" w:rsidRDefault="00DE50F2">
      <w:pPr>
        <w:tabs>
          <w:tab w:val="center" w:pos="6169"/>
        </w:tabs>
        <w:spacing w:after="0" w:line="259" w:lineRule="auto"/>
        <w:ind w:left="-61" w:firstLine="0"/>
      </w:pPr>
      <w:r>
        <w:rPr>
          <w:noProof/>
        </w:rPr>
        <w:drawing>
          <wp:inline distT="0" distB="0" distL="0" distR="0" wp14:anchorId="231DC896" wp14:editId="09CEB62D">
            <wp:extent cx="1828800" cy="580644"/>
            <wp:effectExtent l="0" t="0" r="0" b="0"/>
            <wp:docPr id="95" name="Picture 95" descr="CSCC Logo"/>
            <wp:cNvGraphicFramePr/>
            <a:graphic xmlns:a="http://schemas.openxmlformats.org/drawingml/2006/main">
              <a:graphicData uri="http://schemas.openxmlformats.org/drawingml/2006/picture">
                <pic:pic xmlns:pic="http://schemas.openxmlformats.org/drawingml/2006/picture">
                  <pic:nvPicPr>
                    <pic:cNvPr id="95" name="Picture 95" descr="CSCC Logo"/>
                    <pic:cNvPicPr/>
                  </pic:nvPicPr>
                  <pic:blipFill>
                    <a:blip r:embed="rId8"/>
                    <a:stretch>
                      <a:fillRect/>
                    </a:stretch>
                  </pic:blipFill>
                  <pic:spPr>
                    <a:xfrm>
                      <a:off x="0" y="0"/>
                      <a:ext cx="1828800" cy="580644"/>
                    </a:xfrm>
                    <a:prstGeom prst="rect">
                      <a:avLst/>
                    </a:prstGeom>
                  </pic:spPr>
                </pic:pic>
              </a:graphicData>
            </a:graphic>
          </wp:inline>
        </w:drawing>
      </w:r>
      <w:r>
        <w:rPr>
          <w:b/>
          <w:color w:val="1F487C"/>
          <w:sz w:val="28"/>
        </w:rPr>
        <w:t xml:space="preserve"> </w:t>
      </w:r>
      <w:r>
        <w:rPr>
          <w:b/>
          <w:color w:val="1F487C"/>
          <w:sz w:val="28"/>
        </w:rPr>
        <w:tab/>
      </w:r>
      <w:r>
        <w:rPr>
          <w:b/>
          <w:sz w:val="28"/>
        </w:rPr>
        <w:t xml:space="preserve">Columbus State Community College </w:t>
      </w:r>
    </w:p>
    <w:p w14:paraId="774AC6DE" w14:textId="77777777" w:rsidR="00123D94" w:rsidRDefault="00DE50F2">
      <w:pPr>
        <w:spacing w:after="0" w:line="259" w:lineRule="auto"/>
        <w:ind w:left="0" w:right="230" w:firstLine="0"/>
        <w:jc w:val="right"/>
      </w:pPr>
      <w:r>
        <w:rPr>
          <w:b/>
          <w:sz w:val="28"/>
        </w:rPr>
        <w:t xml:space="preserve">Automotive and Applied Technologies Department </w:t>
      </w:r>
    </w:p>
    <w:p w14:paraId="0ABC3D7F" w14:textId="77777777" w:rsidR="00123D94" w:rsidRDefault="00DE50F2">
      <w:pPr>
        <w:spacing w:after="0" w:line="259" w:lineRule="auto"/>
        <w:ind w:left="4675"/>
      </w:pPr>
      <w:r>
        <w:rPr>
          <w:b/>
          <w:sz w:val="28"/>
        </w:rPr>
        <w:t xml:space="preserve">Skilled Trades Technology </w:t>
      </w:r>
    </w:p>
    <w:p w14:paraId="728FD493" w14:textId="77777777" w:rsidR="00123D94" w:rsidRDefault="00DE50F2">
      <w:pPr>
        <w:spacing w:after="0" w:line="259" w:lineRule="auto"/>
        <w:ind w:left="2976" w:firstLine="0"/>
      </w:pPr>
      <w:r>
        <w:rPr>
          <w:b/>
          <w:sz w:val="28"/>
        </w:rPr>
        <w:t xml:space="preserve"> </w:t>
      </w:r>
    </w:p>
    <w:p w14:paraId="12DB0863" w14:textId="77777777" w:rsidR="00123D94" w:rsidRDefault="00DE50F2">
      <w:pPr>
        <w:ind w:left="-5" w:right="3512"/>
        <w:rPr>
          <w:b/>
        </w:rPr>
      </w:pPr>
      <w:r>
        <w:rPr>
          <w:b/>
        </w:rPr>
        <w:t xml:space="preserve">COURSE: SKTR 2010  Electrical: Wiring II </w:t>
      </w:r>
    </w:p>
    <w:p w14:paraId="38FDF21E" w14:textId="77777777" w:rsidR="00DE50F2" w:rsidRDefault="00DE50F2">
      <w:pPr>
        <w:ind w:left="-5" w:right="3512"/>
        <w:rPr>
          <w:b/>
        </w:rPr>
      </w:pPr>
    </w:p>
    <w:p w14:paraId="498261A3" w14:textId="377D5C49" w:rsidR="00DE50F2" w:rsidRDefault="00DE50F2">
      <w:pPr>
        <w:ind w:left="-5" w:right="3512"/>
        <w:rPr>
          <w:b/>
        </w:rPr>
      </w:pPr>
      <w:r>
        <w:rPr>
          <w:b/>
        </w:rPr>
        <w:t>Ralph Butcher</w:t>
      </w:r>
    </w:p>
    <w:p w14:paraId="3D7EAB50" w14:textId="358879D5" w:rsidR="00DE50F2" w:rsidRDefault="00DE50F2">
      <w:pPr>
        <w:ind w:left="-5" w:right="3512"/>
        <w:rPr>
          <w:b/>
        </w:rPr>
      </w:pPr>
      <w:hyperlink r:id="rId9" w:history="1">
        <w:r w:rsidRPr="008D25A0">
          <w:rPr>
            <w:rStyle w:val="Hyperlink"/>
            <w:b/>
          </w:rPr>
          <w:t>Rbutcher2@cscc.edu</w:t>
        </w:r>
      </w:hyperlink>
    </w:p>
    <w:p w14:paraId="3F625BEA" w14:textId="58E49D32" w:rsidR="00DE50F2" w:rsidRDefault="00DE50F2">
      <w:pPr>
        <w:ind w:left="-5" w:right="3512"/>
      </w:pPr>
      <w:r>
        <w:rPr>
          <w:b/>
        </w:rPr>
        <w:t>614-581-9561</w:t>
      </w:r>
    </w:p>
    <w:p w14:paraId="77DD708A" w14:textId="77777777" w:rsidR="00123D94" w:rsidRDefault="00DE50F2">
      <w:pPr>
        <w:spacing w:after="0" w:line="259" w:lineRule="auto"/>
        <w:ind w:left="0" w:firstLine="0"/>
      </w:pPr>
      <w:r>
        <w:rPr>
          <w:b/>
        </w:rPr>
        <w:t xml:space="preserve"> </w:t>
      </w:r>
    </w:p>
    <w:p w14:paraId="05334F47" w14:textId="77777777" w:rsidR="00123D94" w:rsidRDefault="00DE50F2">
      <w:pPr>
        <w:pStyle w:val="Heading1"/>
        <w:ind w:left="-5" w:right="3512"/>
      </w:pPr>
      <w:r>
        <w:t xml:space="preserve">CREDITS:  2 CLASS HOURS PER WEEK:  3 PREREQUISITES: SKTR 1310 </w:t>
      </w:r>
    </w:p>
    <w:p w14:paraId="1C751510" w14:textId="77777777" w:rsidR="00123D94" w:rsidRDefault="00DE50F2">
      <w:pPr>
        <w:spacing w:after="0" w:line="259" w:lineRule="auto"/>
        <w:ind w:left="0" w:firstLine="0"/>
      </w:pPr>
      <w:r>
        <w:rPr>
          <w:b/>
        </w:rPr>
        <w:t xml:space="preserve"> </w:t>
      </w:r>
    </w:p>
    <w:p w14:paraId="52B5B81D" w14:textId="77777777" w:rsidR="00123D94" w:rsidRDefault="00DE50F2">
      <w:pPr>
        <w:ind w:left="-5" w:right="3512"/>
      </w:pPr>
      <w:r>
        <w:rPr>
          <w:b/>
        </w:rPr>
        <w:t xml:space="preserve">DESCRIPTION OF COURSE: </w:t>
      </w:r>
    </w:p>
    <w:p w14:paraId="20651E4F" w14:textId="77777777" w:rsidR="00123D94" w:rsidRDefault="00DE50F2">
      <w:pPr>
        <w:ind w:left="-5"/>
      </w:pPr>
      <w:r>
        <w:t xml:space="preserve">This course will continue with instructions for installing conduit raceway systems, conductors, devices, and branch circuits.  Covering commercial wiring, grounding, circuit breakers, electrical services, and over current equipment are covered.  Learners will continue to broaden their knowledge of the National Electric Code and its requirements.  This course introduces the learner to intermediate levels of residential and commercial wiring methods, materials, and related applications. </w:t>
      </w:r>
    </w:p>
    <w:p w14:paraId="62487425" w14:textId="77777777" w:rsidR="00123D94" w:rsidRDefault="00DE50F2">
      <w:pPr>
        <w:spacing w:after="0" w:line="259" w:lineRule="auto"/>
        <w:ind w:left="0" w:firstLine="0"/>
      </w:pPr>
      <w:r>
        <w:rPr>
          <w:b/>
        </w:rPr>
        <w:t xml:space="preserve"> </w:t>
      </w:r>
    </w:p>
    <w:p w14:paraId="109C992B" w14:textId="77777777" w:rsidR="00123D94" w:rsidRDefault="00DE50F2">
      <w:pPr>
        <w:pStyle w:val="Heading1"/>
        <w:ind w:left="-5" w:right="3512"/>
      </w:pPr>
      <w:r>
        <w:t xml:space="preserve">STUDENT LEARNING OUTCOMES </w:t>
      </w:r>
    </w:p>
    <w:p w14:paraId="62ACC569" w14:textId="77777777" w:rsidR="00123D94" w:rsidRDefault="00DE50F2">
      <w:pPr>
        <w:spacing w:after="59"/>
        <w:ind w:left="-5"/>
      </w:pPr>
      <w:r>
        <w:t xml:space="preserve">Upon completion of this course, the student will be able to: </w:t>
      </w:r>
    </w:p>
    <w:p w14:paraId="191E2F3A" w14:textId="77777777" w:rsidR="00123D94" w:rsidRDefault="00DE50F2">
      <w:pPr>
        <w:numPr>
          <w:ilvl w:val="0"/>
          <w:numId w:val="1"/>
        </w:numPr>
        <w:spacing w:after="61"/>
        <w:ind w:hanging="360"/>
      </w:pPr>
      <w:r>
        <w:t xml:space="preserve">Demonstrate an understanding of the basic NEC requirements for calculating branch-circuit sizing and loading. </w:t>
      </w:r>
    </w:p>
    <w:p w14:paraId="360694FE" w14:textId="77777777" w:rsidR="00123D94" w:rsidRDefault="00DE50F2">
      <w:pPr>
        <w:numPr>
          <w:ilvl w:val="0"/>
          <w:numId w:val="1"/>
        </w:numPr>
        <w:spacing w:after="47"/>
        <w:ind w:hanging="360"/>
      </w:pPr>
      <w:r>
        <w:t xml:space="preserve">Demonstrate proper cutting and bending of EMT Conduit.   </w:t>
      </w:r>
    </w:p>
    <w:p w14:paraId="358EB4B5" w14:textId="77777777" w:rsidR="00123D94" w:rsidRDefault="00DE50F2">
      <w:pPr>
        <w:numPr>
          <w:ilvl w:val="0"/>
          <w:numId w:val="1"/>
        </w:numPr>
        <w:spacing w:after="44"/>
        <w:ind w:hanging="360"/>
      </w:pPr>
      <w:r>
        <w:t xml:space="preserve">Locate Specific information on building plans. </w:t>
      </w:r>
    </w:p>
    <w:p w14:paraId="3EB754D4" w14:textId="77777777" w:rsidR="00123D94" w:rsidRDefault="00DE50F2">
      <w:pPr>
        <w:numPr>
          <w:ilvl w:val="0"/>
          <w:numId w:val="1"/>
        </w:numPr>
        <w:spacing w:after="44"/>
        <w:ind w:hanging="360"/>
      </w:pPr>
      <w:r>
        <w:t xml:space="preserve">Determine the minimum lighting and receptacle load for a given building. </w:t>
      </w:r>
    </w:p>
    <w:p w14:paraId="1A3E1106" w14:textId="77777777" w:rsidR="00123D94" w:rsidRDefault="00DE50F2">
      <w:pPr>
        <w:numPr>
          <w:ilvl w:val="0"/>
          <w:numId w:val="1"/>
        </w:numPr>
        <w:spacing w:after="47"/>
        <w:ind w:hanging="360"/>
      </w:pPr>
      <w:r>
        <w:t xml:space="preserve">Select the proper size raceway depending on conductor size and count. </w:t>
      </w:r>
    </w:p>
    <w:p w14:paraId="5A1FDC02" w14:textId="77777777" w:rsidR="00123D94" w:rsidRDefault="00DE50F2">
      <w:pPr>
        <w:numPr>
          <w:ilvl w:val="0"/>
          <w:numId w:val="1"/>
        </w:numPr>
        <w:ind w:hanging="360"/>
      </w:pPr>
      <w:r>
        <w:t xml:space="preserve">Select switches and receptacles with the proper rating and configuration based on different applications. </w:t>
      </w:r>
    </w:p>
    <w:p w14:paraId="134827D9" w14:textId="77777777" w:rsidR="00123D94" w:rsidRDefault="00DE50F2">
      <w:pPr>
        <w:spacing w:after="0" w:line="259" w:lineRule="auto"/>
        <w:ind w:left="0" w:firstLine="0"/>
      </w:pPr>
      <w:r>
        <w:rPr>
          <w:b/>
        </w:rPr>
        <w:t xml:space="preserve"> </w:t>
      </w:r>
    </w:p>
    <w:p w14:paraId="522D719E" w14:textId="77777777" w:rsidR="00123D94" w:rsidRDefault="00DE50F2">
      <w:pPr>
        <w:pStyle w:val="Heading1"/>
        <w:ind w:left="-5" w:right="3512"/>
      </w:pPr>
      <w:r>
        <w:t xml:space="preserve">GENERAL EDUCATION OUTCOMES </w:t>
      </w:r>
    </w:p>
    <w:p w14:paraId="346CA6AC" w14:textId="77777777" w:rsidR="00123D94" w:rsidRDefault="00DE50F2">
      <w:pPr>
        <w:ind w:left="-5"/>
      </w:pPr>
      <w:r>
        <w:t xml:space="preserve">General education at Columbus State Community College provides students with a </w:t>
      </w:r>
      <w:proofErr w:type="spellStart"/>
      <w:r>
        <w:t>wellrounded</w:t>
      </w:r>
      <w:proofErr w:type="spellEnd"/>
      <w:r>
        <w:t xml:space="preserve"> educational experience that develops critical thinking skills and a broader knowledge of the larger world around them.  </w:t>
      </w:r>
    </w:p>
    <w:p w14:paraId="4742DA05" w14:textId="77777777" w:rsidR="00123D94" w:rsidRDefault="00DE50F2">
      <w:pPr>
        <w:spacing w:after="62"/>
        <w:ind w:left="-5"/>
      </w:pPr>
      <w:r>
        <w:t xml:space="preserve">Through a variety of academic disciplines, students develop and refine intellectual virtues like curiosity, open-mindedness, and analytical judgment. Students also explore ideas, concepts, values, beliefs, social institutions, and cultural experiences that build a basis for civic virtues like public mindedness and an appreciation of the varieties of human existence. </w:t>
      </w:r>
    </w:p>
    <w:p w14:paraId="6AB2BADF" w14:textId="77777777" w:rsidR="00123D94" w:rsidRDefault="00DE50F2">
      <w:pPr>
        <w:numPr>
          <w:ilvl w:val="0"/>
          <w:numId w:val="2"/>
        </w:numPr>
        <w:spacing w:after="44"/>
        <w:ind w:hanging="360"/>
      </w:pPr>
      <w:r>
        <w:lastRenderedPageBreak/>
        <w:t xml:space="preserve">Critical Thinking  </w:t>
      </w:r>
    </w:p>
    <w:p w14:paraId="65B7DAAC" w14:textId="77777777" w:rsidR="00123D94" w:rsidRDefault="00DE50F2">
      <w:pPr>
        <w:numPr>
          <w:ilvl w:val="0"/>
          <w:numId w:val="2"/>
        </w:numPr>
        <w:spacing w:after="46"/>
        <w:ind w:hanging="360"/>
      </w:pPr>
      <w:r>
        <w:t xml:space="preserve">Ethical Reasoning  </w:t>
      </w:r>
    </w:p>
    <w:p w14:paraId="594CD445" w14:textId="77777777" w:rsidR="00123D94" w:rsidRDefault="00DE50F2">
      <w:pPr>
        <w:numPr>
          <w:ilvl w:val="0"/>
          <w:numId w:val="2"/>
        </w:numPr>
        <w:spacing w:after="44"/>
        <w:ind w:hanging="360"/>
      </w:pPr>
      <w:r>
        <w:t xml:space="preserve">Quantitative Skills  </w:t>
      </w:r>
    </w:p>
    <w:p w14:paraId="73784875" w14:textId="77777777" w:rsidR="00123D94" w:rsidRDefault="00DE50F2">
      <w:pPr>
        <w:numPr>
          <w:ilvl w:val="0"/>
          <w:numId w:val="2"/>
        </w:numPr>
        <w:spacing w:after="44"/>
        <w:ind w:hanging="360"/>
      </w:pPr>
      <w:r>
        <w:t xml:space="preserve">Scientific Literacy  </w:t>
      </w:r>
    </w:p>
    <w:p w14:paraId="6880B832" w14:textId="77777777" w:rsidR="00123D94" w:rsidRDefault="00DE50F2">
      <w:pPr>
        <w:numPr>
          <w:ilvl w:val="0"/>
          <w:numId w:val="2"/>
        </w:numPr>
        <w:spacing w:after="46"/>
        <w:ind w:hanging="360"/>
      </w:pPr>
      <w:r>
        <w:t xml:space="preserve">Technological Competence </w:t>
      </w:r>
    </w:p>
    <w:p w14:paraId="2D275492" w14:textId="77777777" w:rsidR="00123D94" w:rsidRDefault="00DE50F2">
      <w:pPr>
        <w:numPr>
          <w:ilvl w:val="0"/>
          <w:numId w:val="2"/>
        </w:numPr>
        <w:spacing w:after="44"/>
        <w:ind w:hanging="360"/>
      </w:pPr>
      <w:r>
        <w:t xml:space="preserve">Communication Competence  </w:t>
      </w:r>
    </w:p>
    <w:p w14:paraId="58E428EC" w14:textId="77777777" w:rsidR="00123D94" w:rsidRDefault="00DE50F2">
      <w:pPr>
        <w:numPr>
          <w:ilvl w:val="0"/>
          <w:numId w:val="2"/>
        </w:numPr>
        <w:spacing w:after="46"/>
        <w:ind w:hanging="360"/>
      </w:pPr>
      <w:r>
        <w:t xml:space="preserve">Cultural &amp; Social Awareness  </w:t>
      </w:r>
    </w:p>
    <w:p w14:paraId="4402D54D" w14:textId="77777777" w:rsidR="00123D94" w:rsidRDefault="00DE50F2">
      <w:pPr>
        <w:numPr>
          <w:ilvl w:val="0"/>
          <w:numId w:val="2"/>
        </w:numPr>
        <w:ind w:hanging="360"/>
      </w:pPr>
      <w:r>
        <w:t>Professional and Life Skills</w:t>
      </w:r>
      <w:r>
        <w:rPr>
          <w:b/>
        </w:rPr>
        <w:t xml:space="preserve"> </w:t>
      </w:r>
    </w:p>
    <w:p w14:paraId="3BBDD692" w14:textId="77777777" w:rsidR="00123D94" w:rsidRDefault="00DE50F2">
      <w:pPr>
        <w:pStyle w:val="Heading1"/>
        <w:ind w:left="-5" w:right="3512"/>
      </w:pPr>
      <w:r>
        <w:t xml:space="preserve">COURSE MATERIALS REQUIRED </w:t>
      </w:r>
    </w:p>
    <w:p w14:paraId="21145AD5" w14:textId="77777777" w:rsidR="000E5AEC" w:rsidRDefault="00DE50F2">
      <w:pPr>
        <w:spacing w:line="360" w:lineRule="auto"/>
        <w:ind w:left="-5" w:right="256"/>
      </w:pPr>
      <w:r>
        <w:t xml:space="preserve">White Board; PC Terminal with Video Display and Projection Capability; Demonstration Tools, Electrical Materials, and Electrical Test Equipment. </w:t>
      </w:r>
    </w:p>
    <w:p w14:paraId="7CDD7295" w14:textId="7FEC2354" w:rsidR="00123D94" w:rsidRDefault="00DE50F2">
      <w:pPr>
        <w:spacing w:line="360" w:lineRule="auto"/>
        <w:ind w:left="-5" w:right="256"/>
      </w:pPr>
      <w:r>
        <w:rPr>
          <w:b/>
        </w:rPr>
        <w:t xml:space="preserve">TEXTBOOK, MANUALS, REFERENCES, AND OTHER READINGS </w:t>
      </w:r>
      <w:r w:rsidR="00234F88">
        <w:rPr>
          <w:b/>
        </w:rPr>
        <w:t>(Not Required)</w:t>
      </w:r>
    </w:p>
    <w:p w14:paraId="5681AC46" w14:textId="77777777" w:rsidR="00123D94" w:rsidRDefault="00DE50F2">
      <w:pPr>
        <w:spacing w:after="183" w:line="225" w:lineRule="auto"/>
        <w:ind w:left="-5"/>
      </w:pPr>
      <w:r>
        <w:rPr>
          <w:rFonts w:ascii="Times New Roman" w:eastAsia="Times New Roman" w:hAnsi="Times New Roman" w:cs="Times New Roman"/>
          <w:sz w:val="22"/>
          <w:u w:val="single" w:color="000000"/>
        </w:rPr>
        <w:t>Residential Construction Academy: House Wiring</w:t>
      </w:r>
      <w:r>
        <w:rPr>
          <w:rFonts w:ascii="Times New Roman" w:eastAsia="Times New Roman" w:hAnsi="Times New Roman" w:cs="Times New Roman"/>
          <w:sz w:val="22"/>
        </w:rPr>
        <w:t>, Greg Fletcher, 3</w:t>
      </w:r>
      <w:r>
        <w:rPr>
          <w:rFonts w:ascii="Times New Roman" w:eastAsia="Times New Roman" w:hAnsi="Times New Roman" w:cs="Times New Roman"/>
          <w:sz w:val="22"/>
          <w:vertAlign w:val="superscript"/>
        </w:rPr>
        <w:t>rd</w:t>
      </w:r>
      <w:r>
        <w:rPr>
          <w:rFonts w:ascii="Times New Roman" w:eastAsia="Times New Roman" w:hAnsi="Times New Roman" w:cs="Times New Roman"/>
          <w:sz w:val="22"/>
        </w:rPr>
        <w:t xml:space="preserve"> Edition, Delmar Cengage Learning, ISBN-13: 978-1-111-30621-2 </w:t>
      </w:r>
    </w:p>
    <w:p w14:paraId="47BAD3DE" w14:textId="77777777" w:rsidR="00123D94" w:rsidRDefault="00DE50F2">
      <w:pPr>
        <w:spacing w:after="766" w:line="225" w:lineRule="auto"/>
        <w:ind w:left="-5"/>
      </w:pPr>
      <w:r>
        <w:rPr>
          <w:rFonts w:ascii="Times New Roman" w:eastAsia="Times New Roman" w:hAnsi="Times New Roman" w:cs="Times New Roman"/>
          <w:sz w:val="22"/>
          <w:u w:val="single" w:color="000000"/>
        </w:rPr>
        <w:t>Electrical Wiring Commercial</w:t>
      </w:r>
      <w:r>
        <w:rPr>
          <w:rFonts w:ascii="Times New Roman" w:eastAsia="Times New Roman" w:hAnsi="Times New Roman" w:cs="Times New Roman"/>
          <w:sz w:val="22"/>
        </w:rPr>
        <w:t>, Ray Mullin, 14</w:t>
      </w:r>
      <w:r>
        <w:rPr>
          <w:rFonts w:ascii="Times New Roman" w:eastAsia="Times New Roman" w:hAnsi="Times New Roman" w:cs="Times New Roman"/>
          <w:sz w:val="22"/>
          <w:vertAlign w:val="superscript"/>
        </w:rPr>
        <w:t>th</w:t>
      </w:r>
      <w:r>
        <w:rPr>
          <w:rFonts w:ascii="Times New Roman" w:eastAsia="Times New Roman" w:hAnsi="Times New Roman" w:cs="Times New Roman"/>
          <w:sz w:val="22"/>
        </w:rPr>
        <w:t xml:space="preserve"> Edition, Delmar Cengage Learning, ISBN-13:978-1-4354-9829-7 </w:t>
      </w:r>
    </w:p>
    <w:p w14:paraId="655ECEB4" w14:textId="77777777" w:rsidR="00123D94" w:rsidRDefault="00DE50F2">
      <w:pPr>
        <w:ind w:left="-5" w:right="3512"/>
      </w:pPr>
      <w:r>
        <w:rPr>
          <w:b/>
        </w:rPr>
        <w:t xml:space="preserve">GENERAL INSTRUCTIONAL METHODS </w:t>
      </w:r>
    </w:p>
    <w:p w14:paraId="012CAE2E" w14:textId="77777777" w:rsidR="00123D94" w:rsidRDefault="00DE50F2">
      <w:pPr>
        <w:spacing w:after="279"/>
        <w:ind w:left="-5"/>
      </w:pPr>
      <w:r>
        <w:t xml:space="preserve">Lecture, Demonstration, Practical Exercise, Technical Videos, and Lab Projects </w:t>
      </w:r>
    </w:p>
    <w:p w14:paraId="2A22C592" w14:textId="77777777" w:rsidR="00123D94" w:rsidRDefault="00DE50F2">
      <w:pPr>
        <w:pStyle w:val="Heading1"/>
        <w:ind w:left="-5" w:right="3512"/>
      </w:pPr>
      <w:r>
        <w:t xml:space="preserve">ASSESSMENT </w:t>
      </w:r>
    </w:p>
    <w:p w14:paraId="130247FC" w14:textId="77777777" w:rsidR="00123D94" w:rsidRDefault="00DE50F2">
      <w:pPr>
        <w:spacing w:after="283"/>
        <w:ind w:left="-5"/>
      </w:pPr>
      <w: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59905AA3" w14:textId="77777777" w:rsidR="00123D94" w:rsidRDefault="00DE50F2">
      <w:pPr>
        <w:pStyle w:val="Heading1"/>
        <w:spacing w:after="210"/>
        <w:ind w:left="-5" w:right="3512"/>
      </w:pPr>
      <w:r>
        <w:t xml:space="preserve">STANDARDS AND METHODS FOR EVALUATION </w:t>
      </w:r>
    </w:p>
    <w:p w14:paraId="0AABB2B5" w14:textId="7DF36F5C" w:rsidR="00123D94" w:rsidRDefault="00DE50F2" w:rsidP="00234F88">
      <w:pPr>
        <w:ind w:left="-5"/>
      </w:pPr>
      <w:r>
        <w:t xml:space="preserve">Attendance .............................10% </w:t>
      </w:r>
    </w:p>
    <w:p w14:paraId="77F39042" w14:textId="77777777" w:rsidR="00123D94" w:rsidRDefault="00DE50F2">
      <w:pPr>
        <w:ind w:left="-5"/>
      </w:pPr>
      <w:r>
        <w:t xml:space="preserve">Lab Projects ............................20% </w:t>
      </w:r>
    </w:p>
    <w:p w14:paraId="55F23141" w14:textId="109AFABA" w:rsidR="00123D94" w:rsidRDefault="00DE50F2">
      <w:pPr>
        <w:ind w:left="-5"/>
      </w:pPr>
      <w:r>
        <w:t>Quizzes .................................</w:t>
      </w:r>
      <w:r w:rsidR="00234F88">
        <w:t>.</w:t>
      </w:r>
      <w:r>
        <w:t>.</w:t>
      </w:r>
      <w:r w:rsidR="00234F88">
        <w:t>4</w:t>
      </w:r>
      <w:r>
        <w:t xml:space="preserve">0% </w:t>
      </w:r>
    </w:p>
    <w:p w14:paraId="47587F6D" w14:textId="77777777" w:rsidR="00123D94" w:rsidRDefault="00DE50F2">
      <w:pPr>
        <w:ind w:left="-5"/>
      </w:pPr>
      <w:r>
        <w:t xml:space="preserve">Lab Final Project .....................10% </w:t>
      </w:r>
    </w:p>
    <w:p w14:paraId="291D5942" w14:textId="77777777" w:rsidR="00123D94" w:rsidRDefault="00DE50F2">
      <w:pPr>
        <w:spacing w:after="279"/>
        <w:ind w:left="-5"/>
      </w:pPr>
      <w:r>
        <w:t xml:space="preserve">Final Written Exam  ................20% </w:t>
      </w:r>
    </w:p>
    <w:p w14:paraId="65F5F897" w14:textId="77777777" w:rsidR="00123D94" w:rsidRDefault="00DE50F2">
      <w:pPr>
        <w:pStyle w:val="Heading1"/>
        <w:ind w:left="-5" w:right="3512"/>
      </w:pPr>
      <w:r>
        <w:t xml:space="preserve">GRADING SCALE </w:t>
      </w:r>
    </w:p>
    <w:p w14:paraId="284E9ADD" w14:textId="77777777" w:rsidR="00123D94" w:rsidRDefault="00DE50F2">
      <w:pPr>
        <w:ind w:left="-5"/>
      </w:pPr>
      <w:r>
        <w:t>91 % – 100 %</w:t>
      </w:r>
      <w:proofErr w:type="gramStart"/>
      <w:r>
        <w:t xml:space="preserve"> ..</w:t>
      </w:r>
      <w:proofErr w:type="gramEnd"/>
      <w:r>
        <w:t xml:space="preserve">A </w:t>
      </w:r>
    </w:p>
    <w:p w14:paraId="6A97DA3D" w14:textId="77777777" w:rsidR="00123D94" w:rsidRDefault="00DE50F2">
      <w:pPr>
        <w:ind w:left="-5" w:right="7491"/>
      </w:pPr>
      <w:r>
        <w:t xml:space="preserve">81 % – 90 % ....B 71 % – 80 % ....C </w:t>
      </w:r>
    </w:p>
    <w:p w14:paraId="5E9C3AB6" w14:textId="77777777" w:rsidR="00123D94" w:rsidRDefault="00DE50F2">
      <w:pPr>
        <w:ind w:left="-5"/>
      </w:pPr>
      <w:r>
        <w:lastRenderedPageBreak/>
        <w:t xml:space="preserve">61 % – 70 % ....D </w:t>
      </w:r>
    </w:p>
    <w:p w14:paraId="2A854F2E" w14:textId="77777777" w:rsidR="00123D94" w:rsidRDefault="00DE50F2">
      <w:pPr>
        <w:ind w:left="-5"/>
      </w:pPr>
      <w:r>
        <w:t xml:space="preserve">00 % – 60 % ....E </w:t>
      </w:r>
    </w:p>
    <w:p w14:paraId="7B67F1CD" w14:textId="77777777" w:rsidR="00234F88" w:rsidRDefault="00234F88">
      <w:pPr>
        <w:ind w:left="-5"/>
      </w:pPr>
    </w:p>
    <w:p w14:paraId="573B633D" w14:textId="77777777" w:rsidR="00123D94" w:rsidRDefault="00DE50F2">
      <w:pPr>
        <w:ind w:left="-5" w:right="3512"/>
      </w:pPr>
      <w:r>
        <w:rPr>
          <w:b/>
        </w:rPr>
        <w:t xml:space="preserve">SPECIAL COURSE REQUIREMENTS </w:t>
      </w:r>
    </w:p>
    <w:p w14:paraId="1C5AF899" w14:textId="77777777" w:rsidR="00123D94" w:rsidRDefault="00DE50F2">
      <w:pPr>
        <w:spacing w:after="0" w:line="259" w:lineRule="auto"/>
        <w:ind w:left="0" w:firstLine="0"/>
      </w:pPr>
      <w:r>
        <w:rPr>
          <w:b/>
        </w:rPr>
        <w:t xml:space="preserve"> </w:t>
      </w:r>
    </w:p>
    <w:p w14:paraId="68FFCC76" w14:textId="77777777" w:rsidR="00123D94" w:rsidRDefault="00DE50F2">
      <w:pPr>
        <w:pStyle w:val="Heading1"/>
        <w:ind w:left="-5" w:right="3512"/>
      </w:pPr>
      <w:r>
        <w:t xml:space="preserve">ATTENDANCE POLICY </w:t>
      </w:r>
    </w:p>
    <w:p w14:paraId="3853C4A0" w14:textId="77777777" w:rsidR="00123D94" w:rsidRDefault="00DE50F2">
      <w:pPr>
        <w:ind w:left="-5"/>
      </w:pPr>
      <w:r>
        <w:t xml:space="preserve">Columbus State Community College does not </w:t>
      </w:r>
      <w:proofErr w:type="gramStart"/>
      <w:r>
        <w:t>deduct from</w:t>
      </w:r>
      <w:proofErr w:type="gramEnd"/>
      <w: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 </w:t>
      </w:r>
    </w:p>
    <w:p w14:paraId="00AB0E56" w14:textId="77777777" w:rsidR="00123D94" w:rsidRDefault="00DE50F2">
      <w:pPr>
        <w:spacing w:after="0" w:line="259" w:lineRule="auto"/>
        <w:ind w:left="0" w:firstLine="0"/>
      </w:pPr>
      <w:r>
        <w:rPr>
          <w:b/>
        </w:rPr>
        <w:t xml:space="preserve"> </w:t>
      </w:r>
    </w:p>
    <w:p w14:paraId="3D51B569" w14:textId="77777777" w:rsidR="00123D94" w:rsidRDefault="00DE50F2">
      <w:pPr>
        <w:pStyle w:val="Heading1"/>
        <w:ind w:left="-5" w:right="3512"/>
      </w:pPr>
      <w:r>
        <w:t xml:space="preserve">STUDENT CODE OF CONDUCT </w:t>
      </w:r>
    </w:p>
    <w:p w14:paraId="02A95185" w14:textId="77777777" w:rsidR="00123D94" w:rsidRDefault="00DE50F2">
      <w:pPr>
        <w:ind w:left="-5"/>
      </w:pPr>
      <w:r>
        <w:t xml:space="preserve">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34A90820" w14:textId="77777777" w:rsidR="00123D94" w:rsidRDefault="00DE50F2">
      <w:pPr>
        <w:spacing w:after="0" w:line="259" w:lineRule="auto"/>
        <w:ind w:left="0" w:firstLine="0"/>
      </w:pPr>
      <w:r>
        <w:t xml:space="preserve"> </w:t>
      </w:r>
    </w:p>
    <w:p w14:paraId="53A97EEE" w14:textId="77777777" w:rsidR="00123D94" w:rsidRDefault="00DE50F2">
      <w:pPr>
        <w:pStyle w:val="Heading1"/>
        <w:ind w:left="-5" w:right="3512"/>
      </w:pPr>
      <w:r>
        <w:t xml:space="preserve">AMERICANS WITH DISABILITIES ACT (ADA) POLICY </w:t>
      </w:r>
    </w:p>
    <w:p w14:paraId="28774FFF" w14:textId="77777777" w:rsidR="00123D94" w:rsidRDefault="00DE50F2">
      <w:pPr>
        <w:ind w:left="-5"/>
      </w:pPr>
      <w: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t>accommodations</w:t>
      </w:r>
      <w:proofErr w:type="gramEnd"/>
      <w:r>
        <w:t xml:space="preserve"> for access, please contact Disability Services: 101 Eibling Hall, (614) 287-2570. Email or give your instructor a copy of your accommodations letter from Disability Services as soon as possible.  </w:t>
      </w:r>
      <w:proofErr w:type="gramStart"/>
      <w:r>
        <w:t>Accommodations do</w:t>
      </w:r>
      <w:proofErr w:type="gramEnd"/>
      <w:r>
        <w:t xml:space="preserve"> not start until your instructor receives the letter, and </w:t>
      </w:r>
      <w:proofErr w:type="gramStart"/>
      <w:r>
        <w:t>accommodations are</w:t>
      </w:r>
      <w:proofErr w:type="gramEnd"/>
      <w:r>
        <w:t xml:space="preserve"> not retroactive.   </w:t>
      </w:r>
    </w:p>
    <w:p w14:paraId="0444B3D2" w14:textId="77777777" w:rsidR="00123D94" w:rsidRDefault="00DE50F2">
      <w:pPr>
        <w:ind w:left="-5"/>
      </w:pPr>
      <w:r>
        <w:t xml:space="preserve">Delaware Campus students may contact an advisor in the Student Services Center on the first floor of Moeller Hall, (740) 203-8000. </w:t>
      </w:r>
    </w:p>
    <w:p w14:paraId="5AB32C05" w14:textId="77777777" w:rsidR="00123D94" w:rsidRDefault="00DE50F2">
      <w:pPr>
        <w:spacing w:after="15" w:line="259" w:lineRule="auto"/>
        <w:ind w:left="0" w:firstLine="0"/>
      </w:pPr>
      <w:r>
        <w:t xml:space="preserve"> </w:t>
      </w:r>
    </w:p>
    <w:p w14:paraId="26ACA684" w14:textId="77777777" w:rsidR="00123D94" w:rsidRDefault="00DE50F2">
      <w:pPr>
        <w:pStyle w:val="Heading1"/>
        <w:spacing w:after="0" w:line="259" w:lineRule="auto"/>
        <w:ind w:left="-5"/>
      </w:pPr>
      <w:r>
        <w:rPr>
          <w:b w:val="0"/>
          <w:sz w:val="28"/>
        </w:rPr>
        <w:t xml:space="preserve">Audio and Video Recording Statement </w:t>
      </w:r>
    </w:p>
    <w:p w14:paraId="487CE29B" w14:textId="77777777" w:rsidR="00123D94" w:rsidRDefault="00DE50F2">
      <w:pPr>
        <w:ind w:left="-5"/>
      </w:pPr>
      <w:r>
        <w:t xml:space="preserve">Audio-and </w:t>
      </w:r>
      <w:proofErr w:type="gramStart"/>
      <w:r>
        <w:t>video-recording</w:t>
      </w:r>
      <w:proofErr w:type="gramEnd"/>
      <w: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t>extends</w:t>
      </w:r>
      <w:proofErr w:type="gramEnd"/>
      <w:r>
        <w:t xml:space="preserve"> solely to students in that </w:t>
      </w:r>
      <w:proofErr w:type="gramStart"/>
      <w:r>
        <w:t>particular course</w:t>
      </w:r>
      <w:proofErr w:type="gramEnd"/>
      <w:r>
        <w:t xml:space="preserve">.  Transmitting, sharing, or distributing course content onto public, commercial, or social media sites is strictly prohibited. </w:t>
      </w:r>
    </w:p>
    <w:p w14:paraId="7A0E272D" w14:textId="77777777" w:rsidR="00123D94" w:rsidRDefault="00DE50F2">
      <w:pPr>
        <w:spacing w:after="0" w:line="259" w:lineRule="auto"/>
        <w:ind w:left="0" w:firstLine="0"/>
      </w:pPr>
      <w:r>
        <w:t xml:space="preserve"> </w:t>
      </w:r>
    </w:p>
    <w:p w14:paraId="0C01E582" w14:textId="77777777" w:rsidR="00123D94" w:rsidRDefault="00DE50F2">
      <w:pPr>
        <w:spacing w:after="0" w:line="259" w:lineRule="auto"/>
        <w:ind w:left="0" w:firstLine="0"/>
      </w:pPr>
      <w:r>
        <w:t xml:space="preserve"> </w:t>
      </w:r>
    </w:p>
    <w:p w14:paraId="3FCE5EF4" w14:textId="77777777" w:rsidR="00123D94" w:rsidRDefault="00DE50F2">
      <w:pPr>
        <w:spacing w:after="0" w:line="259" w:lineRule="auto"/>
        <w:ind w:left="0" w:firstLine="0"/>
      </w:pPr>
      <w:r>
        <w:t xml:space="preserve"> </w:t>
      </w:r>
    </w:p>
    <w:p w14:paraId="6B1D8F5A" w14:textId="77777777" w:rsidR="00123D94" w:rsidRDefault="00DE50F2">
      <w:pPr>
        <w:spacing w:after="0" w:line="259" w:lineRule="auto"/>
        <w:ind w:left="0" w:firstLine="0"/>
      </w:pPr>
      <w:r>
        <w:t xml:space="preserve"> </w:t>
      </w:r>
    </w:p>
    <w:p w14:paraId="6811724B" w14:textId="77777777" w:rsidR="00123D94" w:rsidRDefault="00DE50F2">
      <w:pPr>
        <w:spacing w:after="0" w:line="259" w:lineRule="auto"/>
        <w:ind w:left="0" w:firstLine="0"/>
      </w:pPr>
      <w:r>
        <w:lastRenderedPageBreak/>
        <w:t xml:space="preserve"> </w:t>
      </w:r>
    </w:p>
    <w:p w14:paraId="005A982B" w14:textId="77777777" w:rsidR="00123D94" w:rsidRDefault="00DE50F2">
      <w:pPr>
        <w:spacing w:after="0" w:line="259" w:lineRule="auto"/>
        <w:ind w:left="0" w:firstLine="0"/>
      </w:pPr>
      <w:r>
        <w:t xml:space="preserve"> </w:t>
      </w:r>
    </w:p>
    <w:p w14:paraId="2E8C52D5" w14:textId="77777777" w:rsidR="00123D94" w:rsidRDefault="00DE50F2">
      <w:pPr>
        <w:spacing w:after="0" w:line="259" w:lineRule="auto"/>
        <w:ind w:left="0" w:firstLine="0"/>
      </w:pPr>
      <w:r>
        <w:t xml:space="preserve"> </w:t>
      </w:r>
    </w:p>
    <w:p w14:paraId="58528B79" w14:textId="77777777" w:rsidR="00123D94" w:rsidRDefault="00DE50F2">
      <w:pPr>
        <w:spacing w:after="0" w:line="259" w:lineRule="auto"/>
        <w:ind w:left="0" w:firstLine="0"/>
      </w:pPr>
      <w:r>
        <w:t xml:space="preserve"> </w:t>
      </w:r>
    </w:p>
    <w:p w14:paraId="71BD7DDE" w14:textId="77777777" w:rsidR="00123D94" w:rsidRDefault="00DE50F2">
      <w:pPr>
        <w:pStyle w:val="Heading1"/>
        <w:spacing w:after="0" w:line="259" w:lineRule="auto"/>
        <w:ind w:left="-5"/>
      </w:pPr>
      <w:r>
        <w:rPr>
          <w:b w:val="0"/>
          <w:sz w:val="28"/>
        </w:rPr>
        <w:t xml:space="preserve">Title IX Syllabus Statement </w:t>
      </w:r>
    </w:p>
    <w:p w14:paraId="0D92907B" w14:textId="77777777" w:rsidR="00123D94" w:rsidRDefault="00DE50F2">
      <w:pPr>
        <w:spacing w:after="0" w:line="239" w:lineRule="auto"/>
        <w:ind w:left="0" w:firstLine="0"/>
      </w:pPr>
      <w:r>
        <w:rPr>
          <w:rFonts w:ascii="Cambria" w:eastAsia="Cambria" w:hAnsi="Cambria" w:cs="Cambria"/>
        </w:rPr>
        <w:t xml:space="preserve">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 </w:t>
      </w:r>
    </w:p>
    <w:p w14:paraId="4ABD88A3" w14:textId="77777777" w:rsidR="00123D94" w:rsidRDefault="00DE50F2">
      <w:pPr>
        <w:spacing w:after="0" w:line="259" w:lineRule="auto"/>
        <w:ind w:left="0" w:firstLine="0"/>
      </w:pPr>
      <w:r>
        <w:rPr>
          <w:rFonts w:ascii="Cambria" w:eastAsia="Cambria" w:hAnsi="Cambria" w:cs="Cambria"/>
        </w:rPr>
        <w:t xml:space="preserve"> </w:t>
      </w:r>
    </w:p>
    <w:tbl>
      <w:tblPr>
        <w:tblStyle w:val="TableGrid"/>
        <w:tblW w:w="9499" w:type="dxa"/>
        <w:tblInd w:w="108" w:type="dxa"/>
        <w:tblLook w:val="04A0" w:firstRow="1" w:lastRow="0" w:firstColumn="1" w:lastColumn="0" w:noHBand="0" w:noVBand="1"/>
      </w:tblPr>
      <w:tblGrid>
        <w:gridCol w:w="2705"/>
        <w:gridCol w:w="2249"/>
        <w:gridCol w:w="4545"/>
      </w:tblGrid>
      <w:tr w:rsidR="00123D94" w14:paraId="3AEEBDF6" w14:textId="77777777">
        <w:trPr>
          <w:trHeight w:val="2491"/>
        </w:trPr>
        <w:tc>
          <w:tcPr>
            <w:tcW w:w="2705" w:type="dxa"/>
            <w:tcBorders>
              <w:top w:val="nil"/>
              <w:left w:val="nil"/>
              <w:bottom w:val="nil"/>
              <w:right w:val="nil"/>
            </w:tcBorders>
          </w:tcPr>
          <w:p w14:paraId="642FB9C4" w14:textId="77777777" w:rsidR="00123D94" w:rsidRDefault="00DE50F2">
            <w:pPr>
              <w:tabs>
                <w:tab w:val="center" w:pos="1860"/>
              </w:tabs>
              <w:spacing w:after="0" w:line="259" w:lineRule="auto"/>
              <w:ind w:left="0" w:firstLine="0"/>
            </w:pPr>
            <w:r>
              <w:rPr>
                <w:rFonts w:ascii="Cambria" w:eastAsia="Cambria" w:hAnsi="Cambria" w:cs="Cambria"/>
                <w:b/>
              </w:rPr>
              <w:t xml:space="preserve">Renee Fambro </w:t>
            </w:r>
            <w:r>
              <w:rPr>
                <w:rFonts w:ascii="Cambria" w:eastAsia="Cambria" w:hAnsi="Cambria" w:cs="Cambria"/>
                <w:b/>
              </w:rPr>
              <w:tab/>
              <w:t xml:space="preserve"> </w:t>
            </w:r>
          </w:p>
          <w:p w14:paraId="15F68B44" w14:textId="77777777" w:rsidR="00123D94" w:rsidRDefault="00DE50F2">
            <w:pPr>
              <w:spacing w:after="0" w:line="259" w:lineRule="auto"/>
              <w:ind w:left="0" w:firstLine="0"/>
            </w:pPr>
            <w:r>
              <w:rPr>
                <w:rFonts w:ascii="Cambria" w:eastAsia="Cambria" w:hAnsi="Cambria" w:cs="Cambria"/>
              </w:rPr>
              <w:t xml:space="preserve">Director of Equity &amp;  </w:t>
            </w:r>
          </w:p>
          <w:p w14:paraId="2E497B3B" w14:textId="77777777" w:rsidR="00123D94" w:rsidRDefault="00DE50F2">
            <w:pPr>
              <w:spacing w:after="0" w:line="259" w:lineRule="auto"/>
              <w:ind w:left="0" w:firstLine="0"/>
            </w:pPr>
            <w:r>
              <w:rPr>
                <w:rFonts w:ascii="Cambria" w:eastAsia="Cambria" w:hAnsi="Cambria" w:cs="Cambria"/>
              </w:rPr>
              <w:t xml:space="preserve">Compliance </w:t>
            </w:r>
          </w:p>
          <w:p w14:paraId="540963DE" w14:textId="77777777" w:rsidR="00123D94" w:rsidRDefault="00DE50F2">
            <w:pPr>
              <w:spacing w:after="2" w:line="238" w:lineRule="auto"/>
              <w:ind w:left="0" w:right="462" w:firstLine="0"/>
              <w:jc w:val="both"/>
            </w:pPr>
            <w:r>
              <w:rPr>
                <w:rFonts w:ascii="Cambria" w:eastAsia="Cambria" w:hAnsi="Cambria" w:cs="Cambria"/>
              </w:rPr>
              <w:t xml:space="preserve">Human Resources  Rhodes Hall 115 </w:t>
            </w:r>
            <w:r>
              <w:rPr>
                <w:rFonts w:ascii="Cambria" w:eastAsia="Cambria" w:hAnsi="Cambria" w:cs="Cambria"/>
                <w:color w:val="0000FF"/>
                <w:u w:val="single" w:color="0000FF"/>
              </w:rPr>
              <w:t>rfambro@cscc.edu</w:t>
            </w:r>
            <w:r>
              <w:rPr>
                <w:rFonts w:ascii="Cambria" w:eastAsia="Cambria" w:hAnsi="Cambria" w:cs="Cambria"/>
              </w:rPr>
              <w:t xml:space="preserve"> Phone:  614.287.5519 </w:t>
            </w:r>
          </w:p>
          <w:p w14:paraId="074928E6" w14:textId="77777777" w:rsidR="00123D94" w:rsidRDefault="00DE50F2">
            <w:pPr>
              <w:spacing w:after="0" w:line="259" w:lineRule="auto"/>
              <w:ind w:left="0" w:firstLine="0"/>
            </w:pPr>
            <w:r>
              <w:rPr>
                <w:rFonts w:ascii="Cambria" w:eastAsia="Cambria" w:hAnsi="Cambria" w:cs="Cambria"/>
                <w:b/>
              </w:rPr>
              <w:t xml:space="preserve"> </w:t>
            </w:r>
          </w:p>
        </w:tc>
        <w:tc>
          <w:tcPr>
            <w:tcW w:w="2249" w:type="dxa"/>
            <w:tcBorders>
              <w:top w:val="nil"/>
              <w:left w:val="nil"/>
              <w:bottom w:val="nil"/>
              <w:right w:val="nil"/>
            </w:tcBorders>
          </w:tcPr>
          <w:p w14:paraId="1CB2AC97" w14:textId="77777777" w:rsidR="00123D94" w:rsidRDefault="00DE50F2">
            <w:pPr>
              <w:spacing w:after="0" w:line="259" w:lineRule="auto"/>
              <w:ind w:left="0" w:firstLine="0"/>
            </w:pPr>
            <w:r>
              <w:rPr>
                <w:rFonts w:ascii="Cambria" w:eastAsia="Cambria" w:hAnsi="Cambria" w:cs="Cambria"/>
                <w:b/>
              </w:rPr>
              <w:t xml:space="preserve">Danette Vance </w:t>
            </w:r>
          </w:p>
          <w:p w14:paraId="0D93D6B4" w14:textId="77777777" w:rsidR="00123D94" w:rsidRDefault="00DE50F2">
            <w:pPr>
              <w:spacing w:after="0" w:line="259" w:lineRule="auto"/>
              <w:ind w:left="0" w:firstLine="0"/>
            </w:pPr>
            <w:r>
              <w:rPr>
                <w:rFonts w:ascii="Cambria" w:eastAsia="Cambria" w:hAnsi="Cambria" w:cs="Cambria"/>
              </w:rPr>
              <w:t xml:space="preserve">Title IX  Deputy </w:t>
            </w:r>
          </w:p>
          <w:p w14:paraId="7BA0738E" w14:textId="77777777" w:rsidR="00123D94" w:rsidRDefault="00DE50F2">
            <w:pPr>
              <w:spacing w:after="0" w:line="259" w:lineRule="auto"/>
              <w:ind w:left="0" w:firstLine="0"/>
            </w:pPr>
            <w:r>
              <w:rPr>
                <w:rFonts w:ascii="Cambria" w:eastAsia="Cambria" w:hAnsi="Cambria" w:cs="Cambria"/>
              </w:rPr>
              <w:t xml:space="preserve">Coordinator </w:t>
            </w:r>
          </w:p>
          <w:p w14:paraId="557E0951" w14:textId="77777777" w:rsidR="00123D94" w:rsidRDefault="00DE50F2">
            <w:pPr>
              <w:spacing w:after="2" w:line="238" w:lineRule="auto"/>
              <w:ind w:left="0" w:firstLine="0"/>
            </w:pPr>
            <w:r>
              <w:rPr>
                <w:rFonts w:ascii="Cambria" w:eastAsia="Cambria" w:hAnsi="Cambria" w:cs="Cambria"/>
              </w:rPr>
              <w:t xml:space="preserve">Human Resources Rhodes Hall 115 </w:t>
            </w:r>
            <w:r>
              <w:rPr>
                <w:rFonts w:ascii="Cambria" w:eastAsia="Cambria" w:hAnsi="Cambria" w:cs="Cambria"/>
                <w:color w:val="0000FF"/>
                <w:u w:val="single" w:color="0000FF"/>
              </w:rPr>
              <w:t>dvance1@cscc.edu</w:t>
            </w:r>
            <w:r>
              <w:rPr>
                <w:rFonts w:ascii="Cambria" w:eastAsia="Cambria" w:hAnsi="Cambria" w:cs="Cambria"/>
              </w:rPr>
              <w:t xml:space="preserve">  Phone: </w:t>
            </w:r>
          </w:p>
          <w:p w14:paraId="5F3856A5" w14:textId="77777777" w:rsidR="00123D94" w:rsidRDefault="00DE50F2">
            <w:pPr>
              <w:spacing w:after="0" w:line="259" w:lineRule="auto"/>
              <w:ind w:left="0" w:firstLine="0"/>
            </w:pPr>
            <w:r>
              <w:rPr>
                <w:rFonts w:ascii="Cambria" w:eastAsia="Cambria" w:hAnsi="Cambria" w:cs="Cambria"/>
              </w:rPr>
              <w:t xml:space="preserve">614.287.2433  </w:t>
            </w:r>
          </w:p>
          <w:p w14:paraId="0F60D934" w14:textId="77777777" w:rsidR="00123D94" w:rsidRDefault="00DE50F2">
            <w:pPr>
              <w:spacing w:after="0" w:line="259" w:lineRule="auto"/>
              <w:ind w:left="360" w:firstLine="0"/>
            </w:pPr>
            <w:r>
              <w:rPr>
                <w:rFonts w:ascii="Cambria" w:eastAsia="Cambria" w:hAnsi="Cambria" w:cs="Cambria"/>
                <w:b/>
              </w:rPr>
              <w:t xml:space="preserve"> </w:t>
            </w:r>
          </w:p>
        </w:tc>
        <w:tc>
          <w:tcPr>
            <w:tcW w:w="4546" w:type="dxa"/>
            <w:tcBorders>
              <w:top w:val="nil"/>
              <w:left w:val="nil"/>
              <w:bottom w:val="nil"/>
              <w:right w:val="nil"/>
            </w:tcBorders>
          </w:tcPr>
          <w:p w14:paraId="11794A87" w14:textId="77777777" w:rsidR="00123D94" w:rsidRDefault="00DE50F2">
            <w:pPr>
              <w:tabs>
                <w:tab w:val="center" w:pos="3208"/>
              </w:tabs>
              <w:spacing w:after="0" w:line="259" w:lineRule="auto"/>
              <w:ind w:left="0" w:firstLine="0"/>
            </w:pPr>
            <w:r>
              <w:rPr>
                <w:rFonts w:ascii="Cambria" w:eastAsia="Cambria" w:hAnsi="Cambria" w:cs="Cambria"/>
                <w:b/>
              </w:rPr>
              <w:t xml:space="preserve">Joan Cook </w:t>
            </w:r>
            <w:r>
              <w:rPr>
                <w:rFonts w:ascii="Cambria" w:eastAsia="Cambria" w:hAnsi="Cambria" w:cs="Cambria"/>
                <w:b/>
              </w:rPr>
              <w:tab/>
              <w:t xml:space="preserve">Darla Van Horn </w:t>
            </w:r>
          </w:p>
          <w:p w14:paraId="752CDE14" w14:textId="77777777" w:rsidR="00123D94" w:rsidRDefault="00DE50F2">
            <w:pPr>
              <w:tabs>
                <w:tab w:val="center" w:pos="3123"/>
              </w:tabs>
              <w:spacing w:after="0" w:line="259" w:lineRule="auto"/>
              <w:ind w:left="0" w:firstLine="0"/>
            </w:pPr>
            <w:r>
              <w:rPr>
                <w:rFonts w:ascii="Cambria" w:eastAsia="Cambria" w:hAnsi="Cambria" w:cs="Cambria"/>
              </w:rPr>
              <w:t xml:space="preserve">Title IX Deputy  </w:t>
            </w:r>
            <w:r>
              <w:rPr>
                <w:rFonts w:ascii="Cambria" w:eastAsia="Cambria" w:hAnsi="Cambria" w:cs="Cambria"/>
              </w:rPr>
              <w:tab/>
              <w:t xml:space="preserve">Title IX Deputy  </w:t>
            </w:r>
          </w:p>
          <w:p w14:paraId="55509894" w14:textId="77777777" w:rsidR="00123D94" w:rsidRDefault="00DE50F2">
            <w:pPr>
              <w:tabs>
                <w:tab w:val="center" w:pos="2978"/>
              </w:tabs>
              <w:spacing w:after="0" w:line="259" w:lineRule="auto"/>
              <w:ind w:left="0" w:firstLine="0"/>
            </w:pPr>
            <w:r>
              <w:rPr>
                <w:rFonts w:ascii="Cambria" w:eastAsia="Cambria" w:hAnsi="Cambria" w:cs="Cambria"/>
              </w:rPr>
              <w:t xml:space="preserve">Coordinator </w:t>
            </w:r>
            <w:r>
              <w:rPr>
                <w:rFonts w:ascii="Cambria" w:eastAsia="Cambria" w:hAnsi="Cambria" w:cs="Cambria"/>
              </w:rPr>
              <w:tab/>
            </w:r>
            <w:proofErr w:type="spellStart"/>
            <w:r>
              <w:rPr>
                <w:rFonts w:ascii="Cambria" w:eastAsia="Cambria" w:hAnsi="Cambria" w:cs="Cambria"/>
              </w:rPr>
              <w:t>Coordinator</w:t>
            </w:r>
            <w:proofErr w:type="spellEnd"/>
            <w:r>
              <w:rPr>
                <w:rFonts w:ascii="Cambria" w:eastAsia="Cambria" w:hAnsi="Cambria" w:cs="Cambria"/>
              </w:rPr>
              <w:t xml:space="preserve"> </w:t>
            </w:r>
          </w:p>
          <w:p w14:paraId="0FFA5496" w14:textId="77777777" w:rsidR="00123D94" w:rsidRDefault="00DE50F2">
            <w:pPr>
              <w:spacing w:after="2" w:line="238" w:lineRule="auto"/>
              <w:ind w:left="0" w:right="54" w:firstLine="0"/>
              <w:jc w:val="both"/>
            </w:pPr>
            <w:r>
              <w:rPr>
                <w:rFonts w:ascii="Cambria" w:eastAsia="Cambria" w:hAnsi="Cambria" w:cs="Cambria"/>
              </w:rPr>
              <w:t xml:space="preserve">Human Resources Student Life Rhodes Hall 115 Eibling Hall 203(D) </w:t>
            </w:r>
            <w:r>
              <w:rPr>
                <w:rFonts w:ascii="Cambria" w:eastAsia="Cambria" w:hAnsi="Cambria" w:cs="Cambria"/>
                <w:color w:val="0000FF"/>
                <w:u w:val="single" w:color="0000FF"/>
              </w:rPr>
              <w:t>dvanhorn@cscc.edu</w:t>
            </w:r>
            <w:r>
              <w:rPr>
                <w:rFonts w:ascii="Cambria" w:eastAsia="Cambria" w:hAnsi="Cambria" w:cs="Cambria"/>
              </w:rPr>
              <w:t xml:space="preserve"> </w:t>
            </w:r>
            <w:r>
              <w:rPr>
                <w:rFonts w:ascii="Cambria" w:eastAsia="Cambria" w:hAnsi="Cambria" w:cs="Cambria"/>
                <w:color w:val="0000FF"/>
                <w:u w:val="single" w:color="0000FF"/>
              </w:rPr>
              <w:t>dvanhorn@cscc.edu</w:t>
            </w:r>
            <w:r>
              <w:rPr>
                <w:rFonts w:ascii="Cambria" w:eastAsia="Cambria" w:hAnsi="Cambria" w:cs="Cambria"/>
              </w:rPr>
              <w:t xml:space="preserve"> Phone:614.287.2636  Phone:614.287.2856</w:t>
            </w:r>
            <w:r>
              <w:rPr>
                <w:rFonts w:ascii="Cambria" w:eastAsia="Cambria" w:hAnsi="Cambria" w:cs="Cambria"/>
                <w:b/>
              </w:rPr>
              <w:t xml:space="preserve"> </w:t>
            </w:r>
          </w:p>
          <w:p w14:paraId="118BCAC6" w14:textId="77777777" w:rsidR="00123D94" w:rsidRDefault="00DE50F2">
            <w:pPr>
              <w:spacing w:after="0" w:line="259" w:lineRule="auto"/>
              <w:ind w:left="0" w:firstLine="0"/>
            </w:pPr>
            <w:r>
              <w:rPr>
                <w:rFonts w:ascii="Cambria" w:eastAsia="Cambria" w:hAnsi="Cambria" w:cs="Cambria"/>
                <w:b/>
              </w:rPr>
              <w:t xml:space="preserve"> </w:t>
            </w:r>
          </w:p>
        </w:tc>
      </w:tr>
    </w:tbl>
    <w:p w14:paraId="73FA4A66" w14:textId="77777777" w:rsidR="00123D94" w:rsidRDefault="00DE50F2">
      <w:pPr>
        <w:spacing w:after="2" w:line="238" w:lineRule="auto"/>
        <w:ind w:left="0" w:firstLine="0"/>
      </w:pPr>
      <w:r>
        <w:rPr>
          <w:rFonts w:ascii="Cambria" w:eastAsia="Cambria" w:hAnsi="Cambria" w:cs="Cambria"/>
          <w:b/>
        </w:rPr>
        <w:t xml:space="preserve">For additional information about your options at Columbus State Community College or to file a complaint online, please visit our webpage at: </w:t>
      </w:r>
    </w:p>
    <w:p w14:paraId="6405288F" w14:textId="77777777" w:rsidR="00123D94" w:rsidRDefault="00DE50F2">
      <w:pPr>
        <w:spacing w:after="0" w:line="259" w:lineRule="auto"/>
        <w:ind w:left="0" w:firstLine="0"/>
      </w:pPr>
      <w:hyperlink r:id="rId10">
        <w:r>
          <w:rPr>
            <w:rFonts w:ascii="Cambria" w:eastAsia="Cambria" w:hAnsi="Cambria" w:cs="Cambria"/>
            <w:b/>
            <w:color w:val="0000FF"/>
            <w:u w:val="single" w:color="0000FF"/>
          </w:rPr>
          <w:t>http://www.cscc.edu/services/title-ix/</w:t>
        </w:r>
      </w:hyperlink>
      <w:hyperlink r:id="rId11">
        <w:r>
          <w:rPr>
            <w:rFonts w:ascii="Cambria" w:eastAsia="Cambria" w:hAnsi="Cambria" w:cs="Cambria"/>
            <w:b/>
            <w:color w:val="0000FF"/>
          </w:rPr>
          <w:t xml:space="preserve"> </w:t>
        </w:r>
      </w:hyperlink>
    </w:p>
    <w:p w14:paraId="34F1D961" w14:textId="77777777" w:rsidR="00123D94" w:rsidRDefault="00DE50F2">
      <w:pPr>
        <w:spacing w:after="0" w:line="259" w:lineRule="auto"/>
        <w:ind w:left="0" w:firstLine="0"/>
      </w:pPr>
      <w:r>
        <w:rPr>
          <w:rFonts w:ascii="Cambria" w:eastAsia="Cambria" w:hAnsi="Cambria" w:cs="Cambria"/>
          <w:b/>
          <w:i/>
          <w:color w:val="0000FF"/>
        </w:rPr>
        <w:t xml:space="preserve"> </w:t>
      </w:r>
    </w:p>
    <w:p w14:paraId="3D2D3980" w14:textId="77777777" w:rsidR="00123D94" w:rsidRDefault="00DE50F2">
      <w:pPr>
        <w:spacing w:after="0" w:line="259" w:lineRule="auto"/>
        <w:ind w:left="0" w:firstLine="0"/>
      </w:pPr>
      <w:r>
        <w:t xml:space="preserve"> </w:t>
      </w:r>
    </w:p>
    <w:p w14:paraId="0B03C67C" w14:textId="77777777" w:rsidR="00123D94" w:rsidRDefault="00DE50F2">
      <w:pPr>
        <w:spacing w:after="0" w:line="259" w:lineRule="auto"/>
        <w:ind w:left="0" w:firstLine="0"/>
      </w:pPr>
      <w:r>
        <w:rPr>
          <w:b/>
        </w:rPr>
        <w:t xml:space="preserve"> </w:t>
      </w:r>
    </w:p>
    <w:p w14:paraId="2AE23480" w14:textId="77777777" w:rsidR="00123D94" w:rsidRDefault="00DE50F2">
      <w:pPr>
        <w:pStyle w:val="Heading2"/>
        <w:ind w:left="-5" w:right="3512"/>
      </w:pPr>
      <w:r>
        <w:t xml:space="preserve">FINANCIAL AID ATTENDANCE REPORTING </w:t>
      </w:r>
    </w:p>
    <w:p w14:paraId="4304E7D8" w14:textId="77777777" w:rsidR="00123D94" w:rsidRDefault="00DE50F2">
      <w:pPr>
        <w:ind w:left="-5"/>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  </w:t>
      </w:r>
    </w:p>
    <w:p w14:paraId="2E3F1F0A" w14:textId="77777777" w:rsidR="00123D94" w:rsidRDefault="00DE50F2">
      <w:pPr>
        <w:spacing w:after="0" w:line="259" w:lineRule="auto"/>
        <w:ind w:left="0" w:firstLine="0"/>
      </w:pPr>
      <w:r>
        <w:t xml:space="preserve"> </w:t>
      </w:r>
    </w:p>
    <w:p w14:paraId="469686BE" w14:textId="77777777" w:rsidR="00123D94" w:rsidRDefault="00DE50F2">
      <w:pPr>
        <w:ind w:left="-5"/>
      </w:pPr>
      <w: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663862BC" w14:textId="77777777" w:rsidR="00234F88" w:rsidRDefault="00234F88">
      <w:pPr>
        <w:spacing w:after="0" w:line="259" w:lineRule="auto"/>
        <w:ind w:left="0" w:firstLine="0"/>
        <w:rPr>
          <w:b/>
        </w:rPr>
      </w:pPr>
    </w:p>
    <w:p w14:paraId="10E0CBDD" w14:textId="77777777" w:rsidR="00234F88" w:rsidRDefault="00234F88">
      <w:pPr>
        <w:spacing w:after="0" w:line="259" w:lineRule="auto"/>
        <w:ind w:left="0" w:firstLine="0"/>
        <w:rPr>
          <w:b/>
        </w:rPr>
      </w:pPr>
    </w:p>
    <w:p w14:paraId="7483AB61" w14:textId="77777777" w:rsidR="00234F88" w:rsidRDefault="00234F88">
      <w:pPr>
        <w:spacing w:after="0" w:line="259" w:lineRule="auto"/>
        <w:ind w:left="0" w:firstLine="0"/>
        <w:rPr>
          <w:b/>
        </w:rPr>
      </w:pPr>
    </w:p>
    <w:p w14:paraId="4CBF0F48" w14:textId="77777777" w:rsidR="00234F88" w:rsidRDefault="00234F88">
      <w:pPr>
        <w:spacing w:after="0" w:line="259" w:lineRule="auto"/>
        <w:ind w:left="0" w:firstLine="0"/>
        <w:rPr>
          <w:b/>
        </w:rPr>
      </w:pPr>
    </w:p>
    <w:p w14:paraId="778C753C" w14:textId="77777777" w:rsidR="00234F88" w:rsidRDefault="00234F88">
      <w:pPr>
        <w:spacing w:after="0" w:line="259" w:lineRule="auto"/>
        <w:ind w:left="0" w:firstLine="0"/>
        <w:rPr>
          <w:b/>
        </w:rPr>
      </w:pPr>
    </w:p>
    <w:p w14:paraId="0F4D416D" w14:textId="77777777" w:rsidR="00234F88" w:rsidRDefault="00234F88">
      <w:pPr>
        <w:spacing w:after="0" w:line="259" w:lineRule="auto"/>
        <w:ind w:left="0" w:firstLine="0"/>
        <w:rPr>
          <w:b/>
        </w:rPr>
      </w:pPr>
    </w:p>
    <w:p w14:paraId="4DD96C9F" w14:textId="77777777" w:rsidR="00234F88" w:rsidRDefault="00234F88">
      <w:pPr>
        <w:spacing w:after="0" w:line="259" w:lineRule="auto"/>
        <w:ind w:left="0" w:firstLine="0"/>
        <w:rPr>
          <w:b/>
        </w:rPr>
      </w:pPr>
    </w:p>
    <w:p w14:paraId="1F82C28B" w14:textId="77777777" w:rsidR="00234F88" w:rsidRDefault="00234F88">
      <w:pPr>
        <w:spacing w:after="0" w:line="259" w:lineRule="auto"/>
        <w:ind w:left="0" w:firstLine="0"/>
        <w:rPr>
          <w:b/>
        </w:rPr>
      </w:pPr>
    </w:p>
    <w:p w14:paraId="7A422618" w14:textId="77777777" w:rsidR="00234F88" w:rsidRDefault="00234F88">
      <w:pPr>
        <w:spacing w:after="0" w:line="259" w:lineRule="auto"/>
        <w:ind w:left="0" w:firstLine="0"/>
        <w:rPr>
          <w:b/>
        </w:rPr>
      </w:pPr>
    </w:p>
    <w:p w14:paraId="53DB2898" w14:textId="0A5F82D9" w:rsidR="00DE50F2" w:rsidRDefault="00DE50F2">
      <w:pPr>
        <w:spacing w:after="0" w:line="259" w:lineRule="auto"/>
        <w:ind w:left="0" w:firstLine="0"/>
        <w:rPr>
          <w:b/>
        </w:rPr>
      </w:pPr>
      <w:r>
        <w:rPr>
          <w:b/>
        </w:rPr>
        <w:t>ELECTRICAL WIRING II – Spring 2025</w:t>
      </w:r>
    </w:p>
    <w:p w14:paraId="7344F676" w14:textId="4A5FAF76" w:rsidR="00234F88" w:rsidRDefault="00234F88">
      <w:pPr>
        <w:spacing w:after="0" w:line="259" w:lineRule="auto"/>
        <w:ind w:left="0" w:firstLine="0"/>
        <w:rPr>
          <w:b/>
        </w:rPr>
      </w:pPr>
      <w:r>
        <w:rPr>
          <w:b/>
        </w:rPr>
        <w:t>1/13/25 – 03/03/25</w:t>
      </w:r>
    </w:p>
    <w:p w14:paraId="75855938" w14:textId="77777777" w:rsidR="00234F88" w:rsidRDefault="00234F88">
      <w:pPr>
        <w:spacing w:after="0" w:line="259" w:lineRule="auto"/>
        <w:ind w:left="0" w:firstLine="0"/>
        <w:rPr>
          <w:b/>
        </w:rPr>
      </w:pPr>
    </w:p>
    <w:tbl>
      <w:tblPr>
        <w:tblStyle w:val="TableGrid0"/>
        <w:tblW w:w="0" w:type="auto"/>
        <w:tblLook w:val="04A0" w:firstRow="1" w:lastRow="0" w:firstColumn="1" w:lastColumn="0" w:noHBand="0" w:noVBand="1"/>
      </w:tblPr>
      <w:tblGrid>
        <w:gridCol w:w="1869"/>
        <w:gridCol w:w="1870"/>
        <w:gridCol w:w="1870"/>
        <w:gridCol w:w="1870"/>
        <w:gridCol w:w="1870"/>
      </w:tblGrid>
      <w:tr w:rsidR="00234F88" w14:paraId="037705E8" w14:textId="77777777" w:rsidTr="00234F88">
        <w:tc>
          <w:tcPr>
            <w:tcW w:w="1869" w:type="dxa"/>
          </w:tcPr>
          <w:p w14:paraId="6D2AD2AE" w14:textId="0C7EC5EB" w:rsidR="00234F88" w:rsidRDefault="00234F88" w:rsidP="00234F88">
            <w:pPr>
              <w:spacing w:after="0" w:line="259" w:lineRule="auto"/>
              <w:ind w:left="0" w:firstLine="0"/>
              <w:jc w:val="center"/>
              <w:rPr>
                <w:b/>
              </w:rPr>
            </w:pPr>
            <w:r>
              <w:rPr>
                <w:b/>
              </w:rPr>
              <w:t>Learning Unit</w:t>
            </w:r>
          </w:p>
        </w:tc>
        <w:tc>
          <w:tcPr>
            <w:tcW w:w="1870" w:type="dxa"/>
          </w:tcPr>
          <w:p w14:paraId="1EE15254" w14:textId="10DA9944" w:rsidR="00234F88" w:rsidRDefault="00234F88" w:rsidP="00234F88">
            <w:pPr>
              <w:spacing w:after="0" w:line="259" w:lineRule="auto"/>
              <w:ind w:left="0" w:firstLine="0"/>
              <w:jc w:val="center"/>
              <w:rPr>
                <w:b/>
              </w:rPr>
            </w:pPr>
            <w:r>
              <w:rPr>
                <w:b/>
              </w:rPr>
              <w:t>Topic</w:t>
            </w:r>
          </w:p>
        </w:tc>
        <w:tc>
          <w:tcPr>
            <w:tcW w:w="1870" w:type="dxa"/>
          </w:tcPr>
          <w:p w14:paraId="45201065" w14:textId="63D9E40A" w:rsidR="00234F88" w:rsidRDefault="00234F88" w:rsidP="00234F88">
            <w:pPr>
              <w:spacing w:after="0" w:line="259" w:lineRule="auto"/>
              <w:ind w:left="0" w:firstLine="0"/>
              <w:jc w:val="center"/>
              <w:rPr>
                <w:b/>
              </w:rPr>
            </w:pPr>
            <w:r>
              <w:rPr>
                <w:b/>
              </w:rPr>
              <w:t>Lab</w:t>
            </w:r>
          </w:p>
        </w:tc>
        <w:tc>
          <w:tcPr>
            <w:tcW w:w="1870" w:type="dxa"/>
          </w:tcPr>
          <w:p w14:paraId="7A21CF26" w14:textId="7A23CCF1" w:rsidR="00234F88" w:rsidRDefault="00234F88" w:rsidP="00234F88">
            <w:pPr>
              <w:spacing w:after="0" w:line="259" w:lineRule="auto"/>
              <w:ind w:left="0" w:firstLine="0"/>
              <w:jc w:val="center"/>
              <w:rPr>
                <w:b/>
              </w:rPr>
            </w:pPr>
            <w:r>
              <w:rPr>
                <w:b/>
              </w:rPr>
              <w:t>Assignments</w:t>
            </w:r>
          </w:p>
        </w:tc>
        <w:tc>
          <w:tcPr>
            <w:tcW w:w="1870" w:type="dxa"/>
          </w:tcPr>
          <w:p w14:paraId="7E14EA8C" w14:textId="5DCC0D16" w:rsidR="00234F88" w:rsidRDefault="00234F88" w:rsidP="00234F88">
            <w:pPr>
              <w:spacing w:after="0" w:line="259" w:lineRule="auto"/>
              <w:ind w:left="0" w:firstLine="0"/>
              <w:jc w:val="center"/>
              <w:rPr>
                <w:b/>
              </w:rPr>
            </w:pPr>
            <w:r>
              <w:rPr>
                <w:b/>
              </w:rPr>
              <w:t>Due Date</w:t>
            </w:r>
          </w:p>
        </w:tc>
      </w:tr>
      <w:tr w:rsidR="00234F88" w14:paraId="6D5593F0" w14:textId="77777777" w:rsidTr="00234F88">
        <w:tc>
          <w:tcPr>
            <w:tcW w:w="1869" w:type="dxa"/>
          </w:tcPr>
          <w:p w14:paraId="082A514D" w14:textId="43C05AF2" w:rsidR="00234F88" w:rsidRDefault="00234F88">
            <w:pPr>
              <w:spacing w:after="0" w:line="259" w:lineRule="auto"/>
              <w:ind w:left="0" w:firstLine="0"/>
              <w:rPr>
                <w:b/>
              </w:rPr>
            </w:pPr>
            <w:r>
              <w:rPr>
                <w:b/>
              </w:rPr>
              <w:t>Unit 1</w:t>
            </w:r>
          </w:p>
        </w:tc>
        <w:tc>
          <w:tcPr>
            <w:tcW w:w="1870" w:type="dxa"/>
          </w:tcPr>
          <w:p w14:paraId="5A7DBD67" w14:textId="33792A7C" w:rsidR="00234F88" w:rsidRPr="00DE50F2" w:rsidRDefault="00DE50F2">
            <w:pPr>
              <w:spacing w:after="0" w:line="259" w:lineRule="auto"/>
              <w:ind w:left="0" w:firstLine="0"/>
              <w:rPr>
                <w:bCs/>
              </w:rPr>
            </w:pPr>
            <w:r w:rsidRPr="00DE50F2">
              <w:rPr>
                <w:bCs/>
              </w:rPr>
              <w:t>Branch circuits, feeders and services intro</w:t>
            </w:r>
          </w:p>
        </w:tc>
        <w:tc>
          <w:tcPr>
            <w:tcW w:w="1870" w:type="dxa"/>
          </w:tcPr>
          <w:p w14:paraId="24D80EBB" w14:textId="2C50E242" w:rsidR="00234F88" w:rsidRPr="00DE50F2" w:rsidRDefault="00DE50F2">
            <w:pPr>
              <w:spacing w:after="0" w:line="259" w:lineRule="auto"/>
              <w:ind w:left="0" w:firstLine="0"/>
              <w:rPr>
                <w:bCs/>
              </w:rPr>
            </w:pPr>
            <w:r w:rsidRPr="00DE50F2">
              <w:rPr>
                <w:bCs/>
              </w:rPr>
              <w:t>Intro to Lab</w:t>
            </w:r>
          </w:p>
        </w:tc>
        <w:tc>
          <w:tcPr>
            <w:tcW w:w="1870" w:type="dxa"/>
          </w:tcPr>
          <w:p w14:paraId="0FB9EE82" w14:textId="5F8C00C0" w:rsidR="00234F88" w:rsidRPr="00DE50F2" w:rsidRDefault="00234F88">
            <w:pPr>
              <w:spacing w:after="0" w:line="259" w:lineRule="auto"/>
              <w:ind w:left="0" w:firstLine="0"/>
              <w:rPr>
                <w:bCs/>
              </w:rPr>
            </w:pPr>
            <w:r w:rsidRPr="00DE50F2">
              <w:rPr>
                <w:bCs/>
              </w:rPr>
              <w:t>Quiz 1</w:t>
            </w:r>
          </w:p>
        </w:tc>
        <w:tc>
          <w:tcPr>
            <w:tcW w:w="1870" w:type="dxa"/>
          </w:tcPr>
          <w:p w14:paraId="6AFFAB25" w14:textId="12E8C23A" w:rsidR="00234F88" w:rsidRDefault="00234F88">
            <w:pPr>
              <w:spacing w:after="0" w:line="259" w:lineRule="auto"/>
              <w:ind w:left="0" w:firstLine="0"/>
              <w:rPr>
                <w:b/>
              </w:rPr>
            </w:pPr>
            <w:r>
              <w:rPr>
                <w:b/>
              </w:rPr>
              <w:t>1/</w:t>
            </w:r>
            <w:r w:rsidR="00EE0F95">
              <w:rPr>
                <w:b/>
              </w:rPr>
              <w:t>19/26</w:t>
            </w:r>
          </w:p>
        </w:tc>
      </w:tr>
      <w:tr w:rsidR="00234F88" w14:paraId="4D2DFEB5" w14:textId="77777777" w:rsidTr="00234F88">
        <w:tc>
          <w:tcPr>
            <w:tcW w:w="1869" w:type="dxa"/>
          </w:tcPr>
          <w:p w14:paraId="071954CE" w14:textId="6983F790" w:rsidR="00234F88" w:rsidRDefault="00234F88">
            <w:pPr>
              <w:spacing w:after="0" w:line="259" w:lineRule="auto"/>
              <w:ind w:left="0" w:firstLine="0"/>
              <w:rPr>
                <w:b/>
              </w:rPr>
            </w:pPr>
            <w:r>
              <w:rPr>
                <w:b/>
              </w:rPr>
              <w:t>Unit 2</w:t>
            </w:r>
          </w:p>
        </w:tc>
        <w:tc>
          <w:tcPr>
            <w:tcW w:w="1870" w:type="dxa"/>
          </w:tcPr>
          <w:p w14:paraId="71D704A0" w14:textId="31231DA4" w:rsidR="00234F88" w:rsidRPr="00DE50F2" w:rsidRDefault="00234F88">
            <w:pPr>
              <w:spacing w:after="0" w:line="259" w:lineRule="auto"/>
              <w:ind w:left="0" w:firstLine="0"/>
              <w:rPr>
                <w:bCs/>
              </w:rPr>
            </w:pPr>
            <w:r w:rsidRPr="00DE50F2">
              <w:rPr>
                <w:bCs/>
              </w:rPr>
              <w:t>Types of Raceways</w:t>
            </w:r>
          </w:p>
        </w:tc>
        <w:tc>
          <w:tcPr>
            <w:tcW w:w="1870" w:type="dxa"/>
          </w:tcPr>
          <w:p w14:paraId="60D96B41" w14:textId="57281FE5" w:rsidR="00234F88" w:rsidRPr="00DE50F2" w:rsidRDefault="00234F88">
            <w:pPr>
              <w:spacing w:after="0" w:line="259" w:lineRule="auto"/>
              <w:ind w:left="0" w:firstLine="0"/>
              <w:rPr>
                <w:bCs/>
              </w:rPr>
            </w:pPr>
            <w:r w:rsidRPr="00DE50F2">
              <w:rPr>
                <w:bCs/>
              </w:rPr>
              <w:t>Identify different types of electrical raceways</w:t>
            </w:r>
          </w:p>
        </w:tc>
        <w:tc>
          <w:tcPr>
            <w:tcW w:w="1870" w:type="dxa"/>
          </w:tcPr>
          <w:p w14:paraId="0FF483A5" w14:textId="0ECA775B" w:rsidR="00234F88" w:rsidRPr="00DE50F2" w:rsidRDefault="00234F88">
            <w:pPr>
              <w:spacing w:after="0" w:line="259" w:lineRule="auto"/>
              <w:ind w:left="0" w:firstLine="0"/>
              <w:rPr>
                <w:bCs/>
              </w:rPr>
            </w:pPr>
            <w:r w:rsidRPr="00DE50F2">
              <w:rPr>
                <w:bCs/>
              </w:rPr>
              <w:t>Quiz 2</w:t>
            </w:r>
          </w:p>
        </w:tc>
        <w:tc>
          <w:tcPr>
            <w:tcW w:w="1870" w:type="dxa"/>
          </w:tcPr>
          <w:p w14:paraId="326AFB0D" w14:textId="50C0BE97" w:rsidR="00234F88" w:rsidRDefault="00234F88">
            <w:pPr>
              <w:spacing w:after="0" w:line="259" w:lineRule="auto"/>
              <w:ind w:left="0" w:firstLine="0"/>
              <w:rPr>
                <w:b/>
              </w:rPr>
            </w:pPr>
            <w:r>
              <w:rPr>
                <w:b/>
              </w:rPr>
              <w:t>1/2</w:t>
            </w:r>
            <w:r w:rsidR="00EE0F95">
              <w:rPr>
                <w:b/>
              </w:rPr>
              <w:t>6/26</w:t>
            </w:r>
          </w:p>
        </w:tc>
      </w:tr>
      <w:tr w:rsidR="00234F88" w14:paraId="267FDA0A" w14:textId="77777777" w:rsidTr="00234F88">
        <w:tc>
          <w:tcPr>
            <w:tcW w:w="1869" w:type="dxa"/>
          </w:tcPr>
          <w:p w14:paraId="78914F8D" w14:textId="5A8DA641" w:rsidR="00234F88" w:rsidRDefault="00DE50F2">
            <w:pPr>
              <w:spacing w:after="0" w:line="259" w:lineRule="auto"/>
              <w:ind w:left="0" w:firstLine="0"/>
              <w:rPr>
                <w:b/>
              </w:rPr>
            </w:pPr>
            <w:r>
              <w:rPr>
                <w:b/>
              </w:rPr>
              <w:t>Unit 3</w:t>
            </w:r>
          </w:p>
        </w:tc>
        <w:tc>
          <w:tcPr>
            <w:tcW w:w="1870" w:type="dxa"/>
          </w:tcPr>
          <w:p w14:paraId="389C78E2" w14:textId="77777777" w:rsidR="00234F88" w:rsidRPr="00DE50F2" w:rsidRDefault="00DE50F2">
            <w:pPr>
              <w:spacing w:after="0" w:line="259" w:lineRule="auto"/>
              <w:ind w:left="0" w:firstLine="0"/>
              <w:rPr>
                <w:bCs/>
              </w:rPr>
            </w:pPr>
            <w:r w:rsidRPr="00DE50F2">
              <w:rPr>
                <w:bCs/>
              </w:rPr>
              <w:t>Electrical and jobsite safety</w:t>
            </w:r>
          </w:p>
          <w:p w14:paraId="79A5C057" w14:textId="1528C461" w:rsidR="00DE50F2" w:rsidRPr="00DE50F2" w:rsidRDefault="00DE50F2">
            <w:pPr>
              <w:spacing w:after="0" w:line="259" w:lineRule="auto"/>
              <w:ind w:left="0" w:firstLine="0"/>
              <w:rPr>
                <w:bCs/>
              </w:rPr>
            </w:pPr>
            <w:r w:rsidRPr="00DE50F2">
              <w:rPr>
                <w:bCs/>
              </w:rPr>
              <w:t>National Electric Code introduction</w:t>
            </w:r>
          </w:p>
        </w:tc>
        <w:tc>
          <w:tcPr>
            <w:tcW w:w="1870" w:type="dxa"/>
          </w:tcPr>
          <w:p w14:paraId="66D0CE00" w14:textId="1B30396E" w:rsidR="00234F88" w:rsidRPr="00DE50F2" w:rsidRDefault="00DE50F2">
            <w:pPr>
              <w:spacing w:after="0" w:line="259" w:lineRule="auto"/>
              <w:ind w:left="0" w:firstLine="0"/>
              <w:rPr>
                <w:bCs/>
              </w:rPr>
            </w:pPr>
            <w:r w:rsidRPr="00DE50F2">
              <w:rPr>
                <w:bCs/>
              </w:rPr>
              <w:t xml:space="preserve">Intro to conduit bending </w:t>
            </w:r>
          </w:p>
        </w:tc>
        <w:tc>
          <w:tcPr>
            <w:tcW w:w="1870" w:type="dxa"/>
          </w:tcPr>
          <w:p w14:paraId="737BD4B3" w14:textId="3CDE2A7D" w:rsidR="00234F88" w:rsidRPr="00DE50F2" w:rsidRDefault="00DE50F2">
            <w:pPr>
              <w:spacing w:after="0" w:line="259" w:lineRule="auto"/>
              <w:ind w:left="0" w:firstLine="0"/>
              <w:rPr>
                <w:bCs/>
              </w:rPr>
            </w:pPr>
            <w:r w:rsidRPr="00DE50F2">
              <w:rPr>
                <w:bCs/>
              </w:rPr>
              <w:t>Quiz 3</w:t>
            </w:r>
          </w:p>
        </w:tc>
        <w:tc>
          <w:tcPr>
            <w:tcW w:w="1870" w:type="dxa"/>
          </w:tcPr>
          <w:p w14:paraId="709BDD25" w14:textId="40D24A18" w:rsidR="00234F88" w:rsidRDefault="00234F88">
            <w:pPr>
              <w:spacing w:after="0" w:line="259" w:lineRule="auto"/>
              <w:ind w:left="0" w:firstLine="0"/>
              <w:rPr>
                <w:b/>
              </w:rPr>
            </w:pPr>
            <w:r>
              <w:rPr>
                <w:b/>
              </w:rPr>
              <w:t>2/</w:t>
            </w:r>
            <w:r w:rsidR="00EE0F95">
              <w:rPr>
                <w:b/>
              </w:rPr>
              <w:t>2/26</w:t>
            </w:r>
          </w:p>
        </w:tc>
      </w:tr>
      <w:tr w:rsidR="00234F88" w14:paraId="270A2A63" w14:textId="77777777" w:rsidTr="00234F88">
        <w:tc>
          <w:tcPr>
            <w:tcW w:w="1869" w:type="dxa"/>
          </w:tcPr>
          <w:p w14:paraId="11DC8661" w14:textId="319250C7" w:rsidR="00234F88" w:rsidRDefault="00DE50F2">
            <w:pPr>
              <w:spacing w:after="0" w:line="259" w:lineRule="auto"/>
              <w:ind w:left="0" w:firstLine="0"/>
              <w:rPr>
                <w:b/>
              </w:rPr>
            </w:pPr>
            <w:r>
              <w:rPr>
                <w:b/>
              </w:rPr>
              <w:t>Unit 4/Unit 5</w:t>
            </w:r>
          </w:p>
        </w:tc>
        <w:tc>
          <w:tcPr>
            <w:tcW w:w="1870" w:type="dxa"/>
          </w:tcPr>
          <w:p w14:paraId="79A8E6EA" w14:textId="77777777" w:rsidR="00234F88" w:rsidRPr="00DE50F2" w:rsidRDefault="00DE50F2">
            <w:pPr>
              <w:spacing w:after="0" w:line="259" w:lineRule="auto"/>
              <w:ind w:left="0" w:firstLine="0"/>
              <w:rPr>
                <w:bCs/>
              </w:rPr>
            </w:pPr>
            <w:r w:rsidRPr="00DE50F2">
              <w:rPr>
                <w:bCs/>
              </w:rPr>
              <w:t>Introduction to engineered drawings.</w:t>
            </w:r>
          </w:p>
          <w:p w14:paraId="541BFB6C" w14:textId="3F0F8D0A" w:rsidR="00DE50F2" w:rsidRPr="00DE50F2" w:rsidRDefault="00DE50F2">
            <w:pPr>
              <w:spacing w:after="0" w:line="259" w:lineRule="auto"/>
              <w:ind w:left="0" w:firstLine="0"/>
              <w:rPr>
                <w:bCs/>
              </w:rPr>
            </w:pPr>
            <w:r w:rsidRPr="00DE50F2">
              <w:rPr>
                <w:bCs/>
              </w:rPr>
              <w:t>Intro to conductor properties</w:t>
            </w:r>
          </w:p>
        </w:tc>
        <w:tc>
          <w:tcPr>
            <w:tcW w:w="1870" w:type="dxa"/>
          </w:tcPr>
          <w:p w14:paraId="50894350" w14:textId="2246CC31" w:rsidR="00234F88" w:rsidRPr="00DE50F2" w:rsidRDefault="00DE50F2">
            <w:pPr>
              <w:spacing w:after="0" w:line="259" w:lineRule="auto"/>
              <w:ind w:left="0" w:firstLine="0"/>
              <w:rPr>
                <w:bCs/>
              </w:rPr>
            </w:pPr>
            <w:proofErr w:type="gramStart"/>
            <w:r w:rsidRPr="00DE50F2">
              <w:rPr>
                <w:bCs/>
              </w:rPr>
              <w:t>Continue</w:t>
            </w:r>
            <w:proofErr w:type="gramEnd"/>
            <w:r w:rsidRPr="00DE50F2">
              <w:rPr>
                <w:bCs/>
              </w:rPr>
              <w:t xml:space="preserve"> conduit bending</w:t>
            </w:r>
          </w:p>
        </w:tc>
        <w:tc>
          <w:tcPr>
            <w:tcW w:w="1870" w:type="dxa"/>
          </w:tcPr>
          <w:p w14:paraId="5F8290F3" w14:textId="77777777" w:rsidR="00234F88" w:rsidRPr="00DE50F2" w:rsidRDefault="00DE50F2">
            <w:pPr>
              <w:spacing w:after="0" w:line="259" w:lineRule="auto"/>
              <w:ind w:left="0" w:firstLine="0"/>
              <w:rPr>
                <w:bCs/>
              </w:rPr>
            </w:pPr>
            <w:r w:rsidRPr="00DE50F2">
              <w:rPr>
                <w:bCs/>
              </w:rPr>
              <w:t>Quiz 4</w:t>
            </w:r>
          </w:p>
          <w:p w14:paraId="3CE82F2D" w14:textId="44AD4B0C" w:rsidR="00DE50F2" w:rsidRPr="00DE50F2" w:rsidRDefault="00DE50F2">
            <w:pPr>
              <w:spacing w:after="0" w:line="259" w:lineRule="auto"/>
              <w:ind w:left="0" w:firstLine="0"/>
              <w:rPr>
                <w:bCs/>
              </w:rPr>
            </w:pPr>
            <w:r w:rsidRPr="00DE50F2">
              <w:rPr>
                <w:bCs/>
              </w:rPr>
              <w:t>Quiz 5</w:t>
            </w:r>
          </w:p>
        </w:tc>
        <w:tc>
          <w:tcPr>
            <w:tcW w:w="1870" w:type="dxa"/>
          </w:tcPr>
          <w:p w14:paraId="3266A664" w14:textId="74DA1005" w:rsidR="00234F88" w:rsidRDefault="00234F88">
            <w:pPr>
              <w:spacing w:after="0" w:line="259" w:lineRule="auto"/>
              <w:ind w:left="0" w:firstLine="0"/>
              <w:rPr>
                <w:b/>
              </w:rPr>
            </w:pPr>
            <w:r>
              <w:rPr>
                <w:b/>
              </w:rPr>
              <w:t>2/</w:t>
            </w:r>
            <w:r w:rsidR="002B2F07">
              <w:rPr>
                <w:b/>
              </w:rPr>
              <w:t>9/26</w:t>
            </w:r>
          </w:p>
        </w:tc>
      </w:tr>
      <w:tr w:rsidR="00234F88" w14:paraId="2F4A8D02" w14:textId="77777777" w:rsidTr="00234F88">
        <w:tc>
          <w:tcPr>
            <w:tcW w:w="1869" w:type="dxa"/>
          </w:tcPr>
          <w:p w14:paraId="4C08EC8F" w14:textId="044BBA87" w:rsidR="00234F88" w:rsidRDefault="00DE50F2">
            <w:pPr>
              <w:spacing w:after="0" w:line="259" w:lineRule="auto"/>
              <w:ind w:left="0" w:firstLine="0"/>
              <w:rPr>
                <w:b/>
              </w:rPr>
            </w:pPr>
            <w:r>
              <w:rPr>
                <w:b/>
              </w:rPr>
              <w:t>Unit 6/Unit 7</w:t>
            </w:r>
          </w:p>
        </w:tc>
        <w:tc>
          <w:tcPr>
            <w:tcW w:w="1870" w:type="dxa"/>
          </w:tcPr>
          <w:p w14:paraId="558C3571" w14:textId="77777777" w:rsidR="00234F88" w:rsidRPr="00DE50F2" w:rsidRDefault="00DE50F2">
            <w:pPr>
              <w:spacing w:after="0" w:line="259" w:lineRule="auto"/>
              <w:ind w:left="0" w:firstLine="0"/>
              <w:rPr>
                <w:bCs/>
              </w:rPr>
            </w:pPr>
            <w:r w:rsidRPr="00DE50F2">
              <w:rPr>
                <w:bCs/>
              </w:rPr>
              <w:t>Branch Circuits</w:t>
            </w:r>
          </w:p>
          <w:p w14:paraId="0D680690" w14:textId="74478DB6" w:rsidR="00DE50F2" w:rsidRPr="00DE50F2" w:rsidRDefault="00DE50F2">
            <w:pPr>
              <w:spacing w:after="0" w:line="259" w:lineRule="auto"/>
              <w:ind w:left="0" w:firstLine="0"/>
              <w:rPr>
                <w:bCs/>
              </w:rPr>
            </w:pPr>
            <w:r w:rsidRPr="00DE50F2">
              <w:rPr>
                <w:bCs/>
              </w:rPr>
              <w:t>Receptacles and switches</w:t>
            </w:r>
          </w:p>
        </w:tc>
        <w:tc>
          <w:tcPr>
            <w:tcW w:w="1870" w:type="dxa"/>
          </w:tcPr>
          <w:p w14:paraId="6AD08944" w14:textId="748B49E9" w:rsidR="00234F88" w:rsidRPr="00DE50F2" w:rsidRDefault="00DE50F2">
            <w:pPr>
              <w:spacing w:after="0" w:line="259" w:lineRule="auto"/>
              <w:ind w:left="0" w:firstLine="0"/>
              <w:rPr>
                <w:bCs/>
              </w:rPr>
            </w:pPr>
            <w:r w:rsidRPr="00DE50F2">
              <w:rPr>
                <w:bCs/>
              </w:rPr>
              <w:t>Raceway installations</w:t>
            </w:r>
          </w:p>
        </w:tc>
        <w:tc>
          <w:tcPr>
            <w:tcW w:w="1870" w:type="dxa"/>
          </w:tcPr>
          <w:p w14:paraId="76D3966D" w14:textId="77777777" w:rsidR="00234F88" w:rsidRPr="00DE50F2" w:rsidRDefault="00DE50F2">
            <w:pPr>
              <w:spacing w:after="0" w:line="259" w:lineRule="auto"/>
              <w:ind w:left="0" w:firstLine="0"/>
              <w:rPr>
                <w:bCs/>
              </w:rPr>
            </w:pPr>
            <w:r w:rsidRPr="00DE50F2">
              <w:rPr>
                <w:bCs/>
              </w:rPr>
              <w:t>Quiz 6</w:t>
            </w:r>
          </w:p>
          <w:p w14:paraId="5D2EF66E" w14:textId="11DDD31F" w:rsidR="00DE50F2" w:rsidRPr="00DE50F2" w:rsidRDefault="00DE50F2">
            <w:pPr>
              <w:spacing w:after="0" w:line="259" w:lineRule="auto"/>
              <w:ind w:left="0" w:firstLine="0"/>
              <w:rPr>
                <w:bCs/>
              </w:rPr>
            </w:pPr>
            <w:r w:rsidRPr="00DE50F2">
              <w:rPr>
                <w:bCs/>
              </w:rPr>
              <w:t>Quiz 7</w:t>
            </w:r>
          </w:p>
        </w:tc>
        <w:tc>
          <w:tcPr>
            <w:tcW w:w="1870" w:type="dxa"/>
          </w:tcPr>
          <w:p w14:paraId="6DB0B632" w14:textId="74FB6B68" w:rsidR="00234F88" w:rsidRDefault="00234F88">
            <w:pPr>
              <w:spacing w:after="0" w:line="259" w:lineRule="auto"/>
              <w:ind w:left="0" w:firstLine="0"/>
              <w:rPr>
                <w:b/>
              </w:rPr>
            </w:pPr>
            <w:r>
              <w:rPr>
                <w:b/>
              </w:rPr>
              <w:t>2/1</w:t>
            </w:r>
            <w:r w:rsidR="002B2F07">
              <w:rPr>
                <w:b/>
              </w:rPr>
              <w:t>6/26</w:t>
            </w:r>
          </w:p>
        </w:tc>
      </w:tr>
      <w:tr w:rsidR="00234F88" w14:paraId="0F2D5394" w14:textId="77777777" w:rsidTr="00234F88">
        <w:tc>
          <w:tcPr>
            <w:tcW w:w="1869" w:type="dxa"/>
          </w:tcPr>
          <w:p w14:paraId="5A104E7B" w14:textId="0147C28C" w:rsidR="00234F88" w:rsidRDefault="00DE50F2">
            <w:pPr>
              <w:spacing w:after="0" w:line="259" w:lineRule="auto"/>
              <w:ind w:left="0" w:firstLine="0"/>
              <w:rPr>
                <w:b/>
              </w:rPr>
            </w:pPr>
            <w:r>
              <w:rPr>
                <w:b/>
              </w:rPr>
              <w:t>Unit 8</w:t>
            </w:r>
          </w:p>
        </w:tc>
        <w:tc>
          <w:tcPr>
            <w:tcW w:w="1870" w:type="dxa"/>
          </w:tcPr>
          <w:p w14:paraId="3E9FACD6" w14:textId="748AB195" w:rsidR="00234F88" w:rsidRPr="00DE50F2" w:rsidRDefault="00DE50F2">
            <w:pPr>
              <w:spacing w:after="0" w:line="259" w:lineRule="auto"/>
              <w:ind w:left="0" w:firstLine="0"/>
              <w:rPr>
                <w:bCs/>
              </w:rPr>
            </w:pPr>
            <w:r w:rsidRPr="00DE50F2">
              <w:rPr>
                <w:bCs/>
              </w:rPr>
              <w:t>Wiring methods</w:t>
            </w:r>
          </w:p>
        </w:tc>
        <w:tc>
          <w:tcPr>
            <w:tcW w:w="1870" w:type="dxa"/>
          </w:tcPr>
          <w:p w14:paraId="0EB653A7" w14:textId="58117595" w:rsidR="00234F88" w:rsidRPr="00DE50F2" w:rsidRDefault="00DE50F2">
            <w:pPr>
              <w:spacing w:after="0" w:line="259" w:lineRule="auto"/>
              <w:ind w:left="0" w:firstLine="0"/>
              <w:rPr>
                <w:bCs/>
              </w:rPr>
            </w:pPr>
            <w:r w:rsidRPr="00DE50F2">
              <w:rPr>
                <w:bCs/>
              </w:rPr>
              <w:t>Raceway Installations</w:t>
            </w:r>
          </w:p>
        </w:tc>
        <w:tc>
          <w:tcPr>
            <w:tcW w:w="1870" w:type="dxa"/>
          </w:tcPr>
          <w:p w14:paraId="03B3F335" w14:textId="49870F00" w:rsidR="00234F88" w:rsidRPr="00DE50F2" w:rsidRDefault="00234F88">
            <w:pPr>
              <w:spacing w:after="0" w:line="259" w:lineRule="auto"/>
              <w:ind w:left="0" w:firstLine="0"/>
              <w:rPr>
                <w:bCs/>
              </w:rPr>
            </w:pPr>
          </w:p>
        </w:tc>
        <w:tc>
          <w:tcPr>
            <w:tcW w:w="1870" w:type="dxa"/>
          </w:tcPr>
          <w:p w14:paraId="2985DAF3" w14:textId="406B3DA0" w:rsidR="00234F88" w:rsidRDefault="00234F88">
            <w:pPr>
              <w:spacing w:after="0" w:line="259" w:lineRule="auto"/>
              <w:ind w:left="0" w:firstLine="0"/>
              <w:rPr>
                <w:b/>
              </w:rPr>
            </w:pPr>
          </w:p>
        </w:tc>
      </w:tr>
      <w:tr w:rsidR="00234F88" w14:paraId="26BD33BC" w14:textId="77777777" w:rsidTr="00234F88">
        <w:tc>
          <w:tcPr>
            <w:tcW w:w="1869" w:type="dxa"/>
          </w:tcPr>
          <w:p w14:paraId="58EC0A30" w14:textId="68FB6F6F" w:rsidR="00234F88" w:rsidRDefault="00DE50F2">
            <w:pPr>
              <w:spacing w:after="0" w:line="259" w:lineRule="auto"/>
              <w:ind w:left="0" w:firstLine="0"/>
              <w:rPr>
                <w:b/>
              </w:rPr>
            </w:pPr>
            <w:r>
              <w:rPr>
                <w:b/>
              </w:rPr>
              <w:t>Unit 9/Review</w:t>
            </w:r>
          </w:p>
        </w:tc>
        <w:tc>
          <w:tcPr>
            <w:tcW w:w="1870" w:type="dxa"/>
          </w:tcPr>
          <w:p w14:paraId="724FC0D4" w14:textId="628A9EE3" w:rsidR="00234F88" w:rsidRPr="00DE50F2" w:rsidRDefault="00DE50F2">
            <w:pPr>
              <w:spacing w:after="0" w:line="259" w:lineRule="auto"/>
              <w:ind w:left="0" w:firstLine="0"/>
              <w:rPr>
                <w:bCs/>
              </w:rPr>
            </w:pPr>
            <w:r w:rsidRPr="00DE50F2">
              <w:rPr>
                <w:bCs/>
              </w:rPr>
              <w:t>Electrical Services</w:t>
            </w:r>
          </w:p>
        </w:tc>
        <w:tc>
          <w:tcPr>
            <w:tcW w:w="1870" w:type="dxa"/>
          </w:tcPr>
          <w:p w14:paraId="78A58CB5" w14:textId="3D05420A" w:rsidR="00234F88" w:rsidRPr="00DE50F2" w:rsidRDefault="00DE50F2">
            <w:pPr>
              <w:spacing w:after="0" w:line="259" w:lineRule="auto"/>
              <w:ind w:left="0" w:firstLine="0"/>
              <w:rPr>
                <w:bCs/>
              </w:rPr>
            </w:pPr>
            <w:r w:rsidRPr="00DE50F2">
              <w:rPr>
                <w:bCs/>
              </w:rPr>
              <w:t>Lab Final</w:t>
            </w:r>
          </w:p>
        </w:tc>
        <w:tc>
          <w:tcPr>
            <w:tcW w:w="1870" w:type="dxa"/>
          </w:tcPr>
          <w:p w14:paraId="0213FA29" w14:textId="79F4DCB9" w:rsidR="00234F88" w:rsidRPr="00DE50F2" w:rsidRDefault="00DE50F2">
            <w:pPr>
              <w:spacing w:after="0" w:line="259" w:lineRule="auto"/>
              <w:ind w:left="0" w:firstLine="0"/>
              <w:rPr>
                <w:bCs/>
              </w:rPr>
            </w:pPr>
            <w:r>
              <w:rPr>
                <w:bCs/>
              </w:rPr>
              <w:t xml:space="preserve">Quiz </w:t>
            </w:r>
            <w:r w:rsidR="00B565C3">
              <w:rPr>
                <w:bCs/>
              </w:rPr>
              <w:t>8</w:t>
            </w:r>
          </w:p>
        </w:tc>
        <w:tc>
          <w:tcPr>
            <w:tcW w:w="1870" w:type="dxa"/>
          </w:tcPr>
          <w:p w14:paraId="5370BADB" w14:textId="67B89104" w:rsidR="00234F88" w:rsidRDefault="00234F88">
            <w:pPr>
              <w:spacing w:after="0" w:line="259" w:lineRule="auto"/>
              <w:ind w:left="0" w:firstLine="0"/>
              <w:rPr>
                <w:b/>
              </w:rPr>
            </w:pPr>
            <w:r>
              <w:rPr>
                <w:b/>
              </w:rPr>
              <w:t>3/</w:t>
            </w:r>
            <w:r w:rsidR="002B2F07">
              <w:rPr>
                <w:b/>
              </w:rPr>
              <w:t>2/26</w:t>
            </w:r>
          </w:p>
        </w:tc>
      </w:tr>
      <w:tr w:rsidR="00234F88" w14:paraId="34C50EAB" w14:textId="77777777" w:rsidTr="00234F88">
        <w:tc>
          <w:tcPr>
            <w:tcW w:w="1869" w:type="dxa"/>
          </w:tcPr>
          <w:p w14:paraId="75A5D467" w14:textId="3D177A1C" w:rsidR="00234F88" w:rsidRDefault="00234F88">
            <w:pPr>
              <w:spacing w:after="0" w:line="259" w:lineRule="auto"/>
              <w:ind w:left="0" w:firstLine="0"/>
              <w:rPr>
                <w:b/>
              </w:rPr>
            </w:pPr>
            <w:r>
              <w:rPr>
                <w:b/>
              </w:rPr>
              <w:t>Summation</w:t>
            </w:r>
          </w:p>
        </w:tc>
        <w:tc>
          <w:tcPr>
            <w:tcW w:w="1870" w:type="dxa"/>
          </w:tcPr>
          <w:p w14:paraId="75D27B2F" w14:textId="7E2DECBA" w:rsidR="00234F88" w:rsidRDefault="00234F88">
            <w:pPr>
              <w:spacing w:after="0" w:line="259" w:lineRule="auto"/>
              <w:ind w:left="0" w:firstLine="0"/>
              <w:rPr>
                <w:b/>
              </w:rPr>
            </w:pPr>
            <w:r>
              <w:rPr>
                <w:b/>
              </w:rPr>
              <w:t>Comprehensive</w:t>
            </w:r>
          </w:p>
        </w:tc>
        <w:tc>
          <w:tcPr>
            <w:tcW w:w="1870" w:type="dxa"/>
          </w:tcPr>
          <w:p w14:paraId="26CCBF60" w14:textId="77777777" w:rsidR="00234F88" w:rsidRDefault="00234F88">
            <w:pPr>
              <w:spacing w:after="0" w:line="259" w:lineRule="auto"/>
              <w:ind w:left="0" w:firstLine="0"/>
              <w:rPr>
                <w:b/>
              </w:rPr>
            </w:pPr>
          </w:p>
        </w:tc>
        <w:tc>
          <w:tcPr>
            <w:tcW w:w="1870" w:type="dxa"/>
          </w:tcPr>
          <w:p w14:paraId="17D67EC0" w14:textId="7E341154" w:rsidR="00234F88" w:rsidRDefault="00234F88">
            <w:pPr>
              <w:spacing w:after="0" w:line="259" w:lineRule="auto"/>
              <w:ind w:left="0" w:firstLine="0"/>
              <w:rPr>
                <w:b/>
              </w:rPr>
            </w:pPr>
            <w:r>
              <w:rPr>
                <w:b/>
              </w:rPr>
              <w:t>Final Exam</w:t>
            </w:r>
          </w:p>
        </w:tc>
        <w:tc>
          <w:tcPr>
            <w:tcW w:w="1870" w:type="dxa"/>
          </w:tcPr>
          <w:p w14:paraId="1AC93A0F" w14:textId="4C42BCAA" w:rsidR="00234F88" w:rsidRDefault="00234F88">
            <w:pPr>
              <w:spacing w:after="0" w:line="259" w:lineRule="auto"/>
              <w:ind w:left="0" w:firstLine="0"/>
              <w:rPr>
                <w:b/>
              </w:rPr>
            </w:pPr>
            <w:r>
              <w:rPr>
                <w:b/>
              </w:rPr>
              <w:t>3/</w:t>
            </w:r>
            <w:r w:rsidR="002B2F07">
              <w:rPr>
                <w:b/>
              </w:rPr>
              <w:t>6/26</w:t>
            </w:r>
          </w:p>
        </w:tc>
      </w:tr>
    </w:tbl>
    <w:p w14:paraId="132F45E3" w14:textId="7D0863CF" w:rsidR="00234F88" w:rsidRDefault="00234F88">
      <w:pPr>
        <w:spacing w:after="0" w:line="259" w:lineRule="auto"/>
        <w:ind w:left="0" w:firstLine="0"/>
        <w:rPr>
          <w:b/>
        </w:rPr>
      </w:pPr>
    </w:p>
    <w:p w14:paraId="5B927506" w14:textId="77777777" w:rsidR="00234F88" w:rsidRDefault="00234F88">
      <w:pPr>
        <w:spacing w:after="0" w:line="259" w:lineRule="auto"/>
        <w:ind w:left="0" w:firstLine="0"/>
        <w:rPr>
          <w:b/>
        </w:rPr>
      </w:pPr>
    </w:p>
    <w:p w14:paraId="17BC0523" w14:textId="1798CA38" w:rsidR="00123D94" w:rsidRDefault="00DE50F2">
      <w:pPr>
        <w:spacing w:after="0" w:line="259" w:lineRule="auto"/>
        <w:ind w:left="0" w:firstLine="0"/>
      </w:pPr>
      <w:r>
        <w:rPr>
          <w:b/>
        </w:rPr>
        <w:t xml:space="preserve"> </w:t>
      </w:r>
    </w:p>
    <w:sectPr w:rsidR="00123D94">
      <w:pgSz w:w="12240" w:h="15840"/>
      <w:pgMar w:top="600" w:right="1441" w:bottom="14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01B75"/>
    <w:multiLevelType w:val="hybridMultilevel"/>
    <w:tmpl w:val="410CDE92"/>
    <w:lvl w:ilvl="0" w:tplc="347496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C7C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D8D2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26BD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AB6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C61D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B879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9A98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D656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9B4921"/>
    <w:multiLevelType w:val="hybridMultilevel"/>
    <w:tmpl w:val="6B924700"/>
    <w:lvl w:ilvl="0" w:tplc="37A04E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C48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7AD2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AC98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6003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4454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163E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C605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CCE6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97087411">
    <w:abstractNumId w:val="0"/>
  </w:num>
  <w:num w:numId="2" w16cid:durableId="107527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dr8axqLUQP5wzM3iHhZ6zUp6+Y8eDsQQmj7434zHzmt8lKiUUTI6DZLfHZqDV4hnM468aUql0cd/FxF9JVeA==" w:salt="hjKvxP3IbAPxpES86+RC8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4"/>
    <w:rsid w:val="000E5AEC"/>
    <w:rsid w:val="00123D94"/>
    <w:rsid w:val="00234F88"/>
    <w:rsid w:val="002B2F07"/>
    <w:rsid w:val="002E1E93"/>
    <w:rsid w:val="0050435E"/>
    <w:rsid w:val="00893519"/>
    <w:rsid w:val="009713C6"/>
    <w:rsid w:val="009C6110"/>
    <w:rsid w:val="00B565C3"/>
    <w:rsid w:val="00D223EE"/>
    <w:rsid w:val="00DE50F2"/>
    <w:rsid w:val="00EE0F95"/>
    <w:rsid w:val="665DB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F345"/>
  <w15:docId w15:val="{2410A6D0-C766-417C-BAE6-A8C095F2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3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50F2"/>
    <w:rPr>
      <w:color w:val="467886" w:themeColor="hyperlink"/>
      <w:u w:val="single"/>
    </w:rPr>
  </w:style>
  <w:style w:type="character" w:styleId="UnresolvedMention">
    <w:name w:val="Unresolved Mention"/>
    <w:basedOn w:val="DefaultParagraphFont"/>
    <w:uiPriority w:val="99"/>
    <w:semiHidden/>
    <w:unhideWhenUsed/>
    <w:rsid w:val="00DE5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ervices/title-ix/" TargetMode="External"/><Relationship Id="rId5" Type="http://schemas.openxmlformats.org/officeDocument/2006/relationships/styles" Target="styles.xml"/><Relationship Id="rId10" Type="http://schemas.openxmlformats.org/officeDocument/2006/relationships/hyperlink" Target="http://www.cscc.edu/services/title-ix/" TargetMode="External"/><Relationship Id="rId4" Type="http://schemas.openxmlformats.org/officeDocument/2006/relationships/numbering" Target="numbering.xml"/><Relationship Id="rId9" Type="http://schemas.openxmlformats.org/officeDocument/2006/relationships/hyperlink" Target="mailto:Rbutcher2@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20E84-CE2D-4065-A0E0-9A0B6ED6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392E6-4AF1-4225-91F6-E5D5F9C13E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9A8EE-F08E-40F8-9AB8-BC816726F58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8354</Characters>
  <Application>Microsoft Office Word</Application>
  <DocSecurity>8</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9</cp:revision>
  <dcterms:created xsi:type="dcterms:W3CDTF">2025-01-07T14:14:00Z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