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232C7" w14:textId="77777777" w:rsidR="000F19C4" w:rsidRPr="009F611F" w:rsidRDefault="00AA483C" w:rsidP="000F19C4">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sidRPr="00AA483C">
        <w:rPr>
          <w:rFonts w:ascii="Calibri" w:hAnsi="Calibri" w:cs="Arial"/>
          <w:b/>
          <w:noProof/>
          <w:color w:val="1F497D"/>
          <w:sz w:val="28"/>
          <w:szCs w:val="28"/>
        </w:rPr>
        <w:drawing>
          <wp:inline distT="0" distB="0" distL="0" distR="0" wp14:anchorId="5CCB90A7" wp14:editId="204D6BEC">
            <wp:extent cx="1905000" cy="110490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0" cy="1104900"/>
                    </a:xfrm>
                    <a:prstGeom prst="rect">
                      <a:avLst/>
                    </a:prstGeom>
                    <a:noFill/>
                    <a:ln>
                      <a:noFill/>
                    </a:ln>
                  </pic:spPr>
                </pic:pic>
              </a:graphicData>
            </a:graphic>
          </wp:inline>
        </w:drawing>
      </w:r>
    </w:p>
    <w:p w14:paraId="5F02E485" w14:textId="77777777" w:rsidR="00C50314" w:rsidRPr="00385E12" w:rsidRDefault="00C50314" w:rsidP="00C50314">
      <w:pPr>
        <w:jc w:val="center"/>
        <w:rPr>
          <w:rFonts w:asciiTheme="minorHAnsi" w:hAnsiTheme="minorHAnsi" w:cs="Arial"/>
          <w:b/>
          <w:sz w:val="28"/>
        </w:rPr>
      </w:pPr>
      <w:r w:rsidRPr="00385E12">
        <w:rPr>
          <w:rFonts w:asciiTheme="minorHAnsi" w:hAnsiTheme="minorHAnsi" w:cs="Arial"/>
          <w:b/>
          <w:sz w:val="28"/>
        </w:rPr>
        <w:t>Columbus State Community College</w:t>
      </w:r>
    </w:p>
    <w:p w14:paraId="0D05A633" w14:textId="77777777" w:rsidR="00C50314" w:rsidRPr="00385E12" w:rsidRDefault="006D22D0" w:rsidP="00C50314">
      <w:pPr>
        <w:jc w:val="center"/>
        <w:rPr>
          <w:rFonts w:asciiTheme="minorHAnsi" w:hAnsiTheme="minorHAnsi" w:cs="Arial"/>
          <w:b/>
          <w:sz w:val="28"/>
        </w:rPr>
      </w:pPr>
      <w:r w:rsidRPr="00385E12">
        <w:rPr>
          <w:rFonts w:asciiTheme="minorHAnsi" w:hAnsiTheme="minorHAnsi" w:cs="Arial"/>
          <w:b/>
          <w:sz w:val="28"/>
        </w:rPr>
        <w:t>SES</w:t>
      </w:r>
      <w:r w:rsidR="002F6AC1" w:rsidRPr="00385E12">
        <w:rPr>
          <w:rFonts w:asciiTheme="minorHAnsi" w:hAnsiTheme="minorHAnsi" w:cs="Arial"/>
          <w:b/>
          <w:sz w:val="28"/>
        </w:rPr>
        <w:t>HOSP</w:t>
      </w:r>
      <w:r w:rsidR="00C50314" w:rsidRPr="00385E12">
        <w:rPr>
          <w:rFonts w:asciiTheme="minorHAnsi" w:hAnsiTheme="minorHAnsi" w:cs="Arial"/>
          <w:b/>
          <w:sz w:val="28"/>
        </w:rPr>
        <w:t xml:space="preserve"> Department</w:t>
      </w:r>
    </w:p>
    <w:p w14:paraId="2CC5AAE0" w14:textId="77777777" w:rsidR="00A052FB" w:rsidRPr="00385E12" w:rsidRDefault="006D22D0" w:rsidP="00A052FB">
      <w:pPr>
        <w:jc w:val="center"/>
        <w:rPr>
          <w:rFonts w:asciiTheme="minorHAnsi" w:hAnsiTheme="minorHAnsi" w:cs="Arial"/>
          <w:b/>
          <w:sz w:val="28"/>
        </w:rPr>
      </w:pPr>
      <w:proofErr w:type="gramStart"/>
      <w:r w:rsidRPr="00385E12">
        <w:rPr>
          <w:rFonts w:asciiTheme="minorHAnsi" w:hAnsiTheme="minorHAnsi" w:cs="Arial"/>
          <w:b/>
          <w:sz w:val="28"/>
        </w:rPr>
        <w:t>Sport</w:t>
      </w:r>
      <w:proofErr w:type="gramEnd"/>
      <w:r w:rsidRPr="00385E12">
        <w:rPr>
          <w:rFonts w:asciiTheme="minorHAnsi" w:hAnsiTheme="minorHAnsi" w:cs="Arial"/>
          <w:b/>
          <w:sz w:val="28"/>
        </w:rPr>
        <w:t xml:space="preserve"> </w:t>
      </w:r>
      <w:r w:rsidR="001D5B54">
        <w:rPr>
          <w:rFonts w:asciiTheme="minorHAnsi" w:hAnsiTheme="minorHAnsi" w:cs="Arial"/>
          <w:b/>
          <w:sz w:val="28"/>
        </w:rPr>
        <w:t>&amp;</w:t>
      </w:r>
      <w:r w:rsidRPr="00385E12">
        <w:rPr>
          <w:rFonts w:asciiTheme="minorHAnsi" w:hAnsiTheme="minorHAnsi" w:cs="Arial"/>
          <w:b/>
          <w:sz w:val="28"/>
        </w:rPr>
        <w:t xml:space="preserve"> Exercise Studies</w:t>
      </w:r>
    </w:p>
    <w:p w14:paraId="36391DA1" w14:textId="77777777" w:rsidR="003C3743" w:rsidRPr="00385E12" w:rsidRDefault="003C3743" w:rsidP="003C3743">
      <w:pPr>
        <w:rPr>
          <w:rFonts w:asciiTheme="minorHAnsi" w:hAnsiTheme="minorHAnsi" w:cs="Arial"/>
          <w:b/>
          <w:sz w:val="28"/>
        </w:rPr>
      </w:pPr>
    </w:p>
    <w:p w14:paraId="4832838D" w14:textId="77777777" w:rsidR="00C50314" w:rsidRPr="00385E12" w:rsidRDefault="00802978" w:rsidP="00C50314">
      <w:pPr>
        <w:rPr>
          <w:rFonts w:asciiTheme="minorHAnsi" w:hAnsiTheme="minorHAnsi" w:cs="Arial"/>
          <w:b/>
        </w:rPr>
      </w:pPr>
      <w:r w:rsidRPr="00385E12">
        <w:rPr>
          <w:rFonts w:asciiTheme="minorHAnsi" w:hAnsiTheme="minorHAnsi" w:cs="Arial"/>
          <w:b/>
        </w:rPr>
        <w:t>COURSE</w:t>
      </w:r>
      <w:r w:rsidR="00C50314" w:rsidRPr="00385E12">
        <w:rPr>
          <w:rFonts w:asciiTheme="minorHAnsi" w:hAnsiTheme="minorHAnsi" w:cs="Arial"/>
          <w:b/>
        </w:rPr>
        <w:t xml:space="preserve">: </w:t>
      </w:r>
      <w:r w:rsidR="006D22D0" w:rsidRPr="00385E12">
        <w:rPr>
          <w:rFonts w:asciiTheme="minorHAnsi" w:hAnsiTheme="minorHAnsi" w:cs="Arial"/>
          <w:b/>
        </w:rPr>
        <w:t xml:space="preserve"> </w:t>
      </w:r>
      <w:r w:rsidR="007F7EB6">
        <w:rPr>
          <w:rFonts w:asciiTheme="minorHAnsi" w:hAnsiTheme="minorHAnsi" w:cs="Arial"/>
          <w:b/>
        </w:rPr>
        <w:t>SES 2</w:t>
      </w:r>
      <w:r w:rsidR="00885A22">
        <w:rPr>
          <w:rFonts w:asciiTheme="minorHAnsi" w:hAnsiTheme="minorHAnsi" w:cs="Arial"/>
          <w:b/>
        </w:rPr>
        <w:t>76</w:t>
      </w:r>
      <w:r w:rsidR="007F7EB6">
        <w:rPr>
          <w:rFonts w:asciiTheme="minorHAnsi" w:hAnsiTheme="minorHAnsi" w:cs="Arial"/>
          <w:b/>
        </w:rPr>
        <w:t>0 – Clinical &amp; Corporate Wellness</w:t>
      </w:r>
    </w:p>
    <w:p w14:paraId="54ED9ECC" w14:textId="77777777" w:rsidR="00C50314" w:rsidRPr="00385E12" w:rsidRDefault="00C50314" w:rsidP="00C50314">
      <w:pPr>
        <w:rPr>
          <w:rFonts w:asciiTheme="minorHAnsi" w:hAnsiTheme="minorHAnsi" w:cs="Arial"/>
          <w:b/>
        </w:rPr>
      </w:pPr>
    </w:p>
    <w:p w14:paraId="3AF1EB80" w14:textId="77777777" w:rsidR="00C50314" w:rsidRPr="00385E12" w:rsidRDefault="00C50314" w:rsidP="00C50314">
      <w:pPr>
        <w:rPr>
          <w:rFonts w:asciiTheme="minorHAnsi" w:hAnsiTheme="minorHAnsi" w:cs="Arial"/>
          <w:b/>
        </w:rPr>
      </w:pPr>
      <w:r w:rsidRPr="00385E12">
        <w:rPr>
          <w:rFonts w:asciiTheme="minorHAnsi" w:hAnsiTheme="minorHAnsi" w:cs="Arial"/>
          <w:b/>
        </w:rPr>
        <w:t>CREDITS</w:t>
      </w:r>
      <w:proofErr w:type="gramStart"/>
      <w:r w:rsidRPr="00385E12">
        <w:rPr>
          <w:rFonts w:asciiTheme="minorHAnsi" w:hAnsiTheme="minorHAnsi" w:cs="Arial"/>
          <w:b/>
        </w:rPr>
        <w:t>:</w:t>
      </w:r>
      <w:r w:rsidR="008312E9" w:rsidRPr="00385E12">
        <w:rPr>
          <w:rFonts w:asciiTheme="minorHAnsi" w:hAnsiTheme="minorHAnsi" w:cs="Arial"/>
          <w:b/>
        </w:rPr>
        <w:t xml:space="preserve"> </w:t>
      </w:r>
      <w:r w:rsidR="007F7EB6">
        <w:rPr>
          <w:rFonts w:asciiTheme="minorHAnsi" w:hAnsiTheme="minorHAnsi" w:cs="Arial"/>
          <w:b/>
        </w:rPr>
        <w:t xml:space="preserve"> 3</w:t>
      </w:r>
      <w:r w:rsidR="008312E9" w:rsidRPr="00385E12">
        <w:rPr>
          <w:rFonts w:asciiTheme="minorHAnsi" w:hAnsiTheme="minorHAnsi" w:cs="Arial"/>
          <w:b/>
        </w:rPr>
        <w:t xml:space="preserve"> </w:t>
      </w:r>
      <w:r w:rsidR="008312E9" w:rsidRPr="00385E12">
        <w:rPr>
          <w:rFonts w:asciiTheme="minorHAnsi" w:hAnsiTheme="minorHAnsi" w:cs="Arial"/>
          <w:b/>
        </w:rPr>
        <w:tab/>
      </w:r>
      <w:proofErr w:type="gramEnd"/>
      <w:r w:rsidR="00950426">
        <w:rPr>
          <w:rFonts w:asciiTheme="minorHAnsi" w:hAnsiTheme="minorHAnsi" w:cs="Arial"/>
          <w:b/>
        </w:rPr>
        <w:tab/>
      </w:r>
      <w:r w:rsidRPr="00385E12">
        <w:rPr>
          <w:rFonts w:asciiTheme="minorHAnsi" w:hAnsiTheme="minorHAnsi" w:cs="Arial"/>
          <w:b/>
        </w:rPr>
        <w:t xml:space="preserve">CLASS HOURS PER WEEK: </w:t>
      </w:r>
      <w:r w:rsidR="007F7EB6">
        <w:rPr>
          <w:rFonts w:asciiTheme="minorHAnsi" w:hAnsiTheme="minorHAnsi" w:cs="Arial"/>
          <w:b/>
        </w:rPr>
        <w:t xml:space="preserve"> 3</w:t>
      </w:r>
      <w:r w:rsidR="008312E9" w:rsidRPr="00385E12">
        <w:rPr>
          <w:rFonts w:asciiTheme="minorHAnsi" w:hAnsiTheme="minorHAnsi" w:cs="Arial"/>
          <w:b/>
        </w:rPr>
        <w:tab/>
      </w:r>
      <w:r w:rsidR="00950426">
        <w:rPr>
          <w:rFonts w:asciiTheme="minorHAnsi" w:hAnsiTheme="minorHAnsi" w:cs="Arial"/>
          <w:b/>
        </w:rPr>
        <w:tab/>
      </w:r>
      <w:r w:rsidRPr="00385E12">
        <w:rPr>
          <w:rFonts w:asciiTheme="minorHAnsi" w:hAnsiTheme="minorHAnsi" w:cs="Arial"/>
          <w:b/>
        </w:rPr>
        <w:t>PREREQUISITES:</w:t>
      </w:r>
      <w:r w:rsidR="00D81C5F" w:rsidRPr="00385E12">
        <w:rPr>
          <w:rFonts w:asciiTheme="minorHAnsi" w:hAnsiTheme="minorHAnsi" w:cs="Arial"/>
          <w:b/>
        </w:rPr>
        <w:t xml:space="preserve"> </w:t>
      </w:r>
      <w:r w:rsidR="007F7EB6">
        <w:rPr>
          <w:rFonts w:asciiTheme="minorHAnsi" w:hAnsiTheme="minorHAnsi" w:cs="Arial"/>
          <w:b/>
        </w:rPr>
        <w:t xml:space="preserve"> SES 1100</w:t>
      </w:r>
    </w:p>
    <w:p w14:paraId="6DE45CD9" w14:textId="77777777" w:rsidR="00F70E32" w:rsidRPr="00385E12" w:rsidRDefault="00F70E32" w:rsidP="00C50314">
      <w:pPr>
        <w:rPr>
          <w:rFonts w:asciiTheme="minorHAnsi" w:hAnsiTheme="minorHAnsi" w:cs="Arial"/>
          <w:b/>
        </w:rPr>
      </w:pPr>
    </w:p>
    <w:p w14:paraId="6CCAD861" w14:textId="77777777" w:rsidR="00F70E32" w:rsidRPr="00385E12" w:rsidRDefault="00F70E32" w:rsidP="00F70E32">
      <w:pPr>
        <w:rPr>
          <w:rFonts w:asciiTheme="minorHAnsi" w:hAnsiTheme="minorHAnsi"/>
          <w:b/>
          <w:bCs/>
        </w:rPr>
      </w:pPr>
      <w:r w:rsidRPr="00385E12">
        <w:rPr>
          <w:rFonts w:asciiTheme="minorHAnsi" w:hAnsiTheme="minorHAnsi"/>
          <w:b/>
          <w:bCs/>
        </w:rPr>
        <w:t>Semester</w:t>
      </w:r>
      <w:proofErr w:type="gramStart"/>
      <w:r w:rsidR="00865D4D" w:rsidRPr="00385E12">
        <w:rPr>
          <w:rFonts w:asciiTheme="minorHAnsi" w:hAnsiTheme="minorHAnsi"/>
          <w:b/>
          <w:bCs/>
        </w:rPr>
        <w:t xml:space="preserve">:  </w:t>
      </w:r>
      <w:r w:rsidR="00865D4D" w:rsidRPr="00385E12">
        <w:rPr>
          <w:rFonts w:asciiTheme="minorHAnsi" w:hAnsiTheme="minorHAnsi"/>
          <w:b/>
          <w:bCs/>
        </w:rPr>
        <w:tab/>
      </w:r>
      <w:r w:rsidR="00865D4D" w:rsidRPr="00385E12">
        <w:rPr>
          <w:rFonts w:asciiTheme="minorHAnsi" w:hAnsiTheme="minorHAnsi"/>
          <w:b/>
          <w:bCs/>
        </w:rPr>
        <w:tab/>
      </w:r>
      <w:r w:rsidR="002F6AC1" w:rsidRPr="00385E12">
        <w:rPr>
          <w:rFonts w:asciiTheme="minorHAnsi" w:hAnsiTheme="minorHAnsi"/>
          <w:b/>
          <w:bCs/>
        </w:rPr>
        <w:t>X</w:t>
      </w:r>
      <w:proofErr w:type="gramEnd"/>
    </w:p>
    <w:p w14:paraId="3CDC02A4" w14:textId="77777777" w:rsidR="00F70E32" w:rsidRPr="00385E12" w:rsidRDefault="00F70E32" w:rsidP="00F70E32">
      <w:pPr>
        <w:rPr>
          <w:rFonts w:asciiTheme="minorHAnsi" w:hAnsiTheme="minorHAnsi"/>
          <w:b/>
          <w:bCs/>
        </w:rPr>
      </w:pPr>
      <w:r w:rsidRPr="00385E12">
        <w:rPr>
          <w:rFonts w:asciiTheme="minorHAnsi" w:hAnsiTheme="minorHAnsi"/>
          <w:b/>
          <w:bCs/>
        </w:rPr>
        <w:t>Instructor</w:t>
      </w:r>
      <w:proofErr w:type="gramStart"/>
      <w:r w:rsidRPr="00385E12">
        <w:rPr>
          <w:rFonts w:asciiTheme="minorHAnsi" w:hAnsiTheme="minorHAnsi"/>
          <w:b/>
          <w:bCs/>
        </w:rPr>
        <w:t xml:space="preserve">:  </w:t>
      </w:r>
      <w:r w:rsidRPr="00385E12">
        <w:rPr>
          <w:rFonts w:asciiTheme="minorHAnsi" w:hAnsiTheme="minorHAnsi"/>
          <w:b/>
          <w:bCs/>
        </w:rPr>
        <w:tab/>
      </w:r>
      <w:r w:rsidRPr="00385E12">
        <w:rPr>
          <w:rFonts w:asciiTheme="minorHAnsi" w:hAnsiTheme="minorHAnsi"/>
          <w:b/>
          <w:bCs/>
        </w:rPr>
        <w:tab/>
      </w:r>
      <w:r w:rsidR="002F6AC1" w:rsidRPr="00385E12">
        <w:rPr>
          <w:rFonts w:asciiTheme="minorHAnsi" w:hAnsiTheme="minorHAnsi"/>
          <w:b/>
          <w:bCs/>
        </w:rPr>
        <w:t>X</w:t>
      </w:r>
      <w:proofErr w:type="gramEnd"/>
      <w:r w:rsidRPr="00385E12">
        <w:rPr>
          <w:rFonts w:asciiTheme="minorHAnsi" w:hAnsiTheme="minorHAnsi"/>
          <w:b/>
          <w:bCs/>
        </w:rPr>
        <w:tab/>
      </w:r>
    </w:p>
    <w:p w14:paraId="5F5E1BBA" w14:textId="77777777" w:rsidR="00F70E32" w:rsidRPr="00385E12" w:rsidRDefault="00F70E32" w:rsidP="00F70E32">
      <w:pPr>
        <w:rPr>
          <w:rFonts w:asciiTheme="minorHAnsi" w:hAnsiTheme="minorHAnsi"/>
          <w:b/>
          <w:bCs/>
        </w:rPr>
      </w:pPr>
      <w:r w:rsidRPr="00385E12">
        <w:rPr>
          <w:rFonts w:asciiTheme="minorHAnsi" w:hAnsiTheme="minorHAnsi"/>
          <w:b/>
          <w:bCs/>
        </w:rPr>
        <w:t>Phone</w:t>
      </w:r>
      <w:proofErr w:type="gramStart"/>
      <w:r w:rsidRPr="00385E12">
        <w:rPr>
          <w:rFonts w:asciiTheme="minorHAnsi" w:hAnsiTheme="minorHAnsi"/>
          <w:b/>
          <w:bCs/>
        </w:rPr>
        <w:t xml:space="preserve">:  </w:t>
      </w:r>
      <w:r w:rsidRPr="00385E12">
        <w:rPr>
          <w:rFonts w:asciiTheme="minorHAnsi" w:hAnsiTheme="minorHAnsi"/>
          <w:b/>
          <w:bCs/>
        </w:rPr>
        <w:tab/>
      </w:r>
      <w:r w:rsidRPr="00385E12">
        <w:rPr>
          <w:rFonts w:asciiTheme="minorHAnsi" w:hAnsiTheme="minorHAnsi"/>
          <w:b/>
          <w:bCs/>
        </w:rPr>
        <w:tab/>
      </w:r>
      <w:r w:rsidR="002F6AC1" w:rsidRPr="00385E12">
        <w:rPr>
          <w:rFonts w:asciiTheme="minorHAnsi" w:hAnsiTheme="minorHAnsi"/>
          <w:b/>
          <w:bCs/>
        </w:rPr>
        <w:t>X</w:t>
      </w:r>
      <w:proofErr w:type="gramEnd"/>
      <w:r w:rsidRPr="00385E12">
        <w:rPr>
          <w:rFonts w:asciiTheme="minorHAnsi" w:hAnsiTheme="minorHAnsi"/>
          <w:b/>
          <w:bCs/>
        </w:rPr>
        <w:tab/>
      </w:r>
      <w:r w:rsidRPr="00385E12">
        <w:rPr>
          <w:rFonts w:asciiTheme="minorHAnsi" w:hAnsiTheme="minorHAnsi"/>
          <w:b/>
          <w:bCs/>
        </w:rPr>
        <w:tab/>
      </w:r>
    </w:p>
    <w:p w14:paraId="385A99B8" w14:textId="77777777" w:rsidR="00F70E32" w:rsidRPr="00385E12" w:rsidRDefault="00F70E32" w:rsidP="00F70E32">
      <w:pPr>
        <w:rPr>
          <w:rFonts w:asciiTheme="minorHAnsi" w:hAnsiTheme="minorHAnsi"/>
          <w:b/>
          <w:bCs/>
        </w:rPr>
      </w:pPr>
      <w:r w:rsidRPr="00385E12">
        <w:rPr>
          <w:rFonts w:asciiTheme="minorHAnsi" w:hAnsiTheme="minorHAnsi"/>
          <w:b/>
          <w:bCs/>
        </w:rPr>
        <w:t>E-Mail:</w:t>
      </w:r>
      <w:r w:rsidRPr="00385E12">
        <w:rPr>
          <w:rFonts w:asciiTheme="minorHAnsi" w:hAnsiTheme="minorHAnsi"/>
          <w:b/>
          <w:bCs/>
        </w:rPr>
        <w:tab/>
      </w:r>
      <w:r w:rsidRPr="00385E12">
        <w:rPr>
          <w:rFonts w:asciiTheme="minorHAnsi" w:hAnsiTheme="minorHAnsi"/>
          <w:b/>
          <w:bCs/>
        </w:rPr>
        <w:tab/>
      </w:r>
      <w:r w:rsidR="002F6AC1" w:rsidRPr="00385E12">
        <w:rPr>
          <w:rFonts w:asciiTheme="minorHAnsi" w:hAnsiTheme="minorHAnsi"/>
          <w:b/>
          <w:bCs/>
        </w:rPr>
        <w:tab/>
        <w:t>X</w:t>
      </w:r>
    </w:p>
    <w:p w14:paraId="06C7F7F2" w14:textId="77777777" w:rsidR="00F70E32" w:rsidRPr="00385E12" w:rsidRDefault="00AF684E" w:rsidP="00F70E32">
      <w:pPr>
        <w:rPr>
          <w:rFonts w:asciiTheme="minorHAnsi" w:hAnsiTheme="minorHAnsi"/>
          <w:b/>
          <w:bCs/>
        </w:rPr>
      </w:pPr>
      <w:r w:rsidRPr="00385E12">
        <w:rPr>
          <w:rFonts w:asciiTheme="minorHAnsi" w:hAnsiTheme="minorHAnsi"/>
          <w:b/>
          <w:bCs/>
        </w:rPr>
        <w:t>Assistant Instructor</w:t>
      </w:r>
      <w:r w:rsidR="00F70E32" w:rsidRPr="00385E12">
        <w:rPr>
          <w:rFonts w:asciiTheme="minorHAnsi" w:hAnsiTheme="minorHAnsi"/>
          <w:b/>
          <w:bCs/>
        </w:rPr>
        <w:t>:</w:t>
      </w:r>
      <w:r w:rsidR="00F70E32" w:rsidRPr="00385E12">
        <w:rPr>
          <w:rFonts w:asciiTheme="minorHAnsi" w:hAnsiTheme="minorHAnsi"/>
          <w:b/>
          <w:bCs/>
        </w:rPr>
        <w:tab/>
      </w:r>
      <w:r w:rsidR="002F6AC1" w:rsidRPr="00385E12">
        <w:rPr>
          <w:rFonts w:asciiTheme="minorHAnsi" w:hAnsiTheme="minorHAnsi"/>
          <w:b/>
          <w:bCs/>
        </w:rPr>
        <w:t>[if applicable]</w:t>
      </w:r>
      <w:r w:rsidR="00F70E32" w:rsidRPr="00385E12">
        <w:rPr>
          <w:rFonts w:asciiTheme="minorHAnsi" w:hAnsiTheme="minorHAnsi"/>
          <w:b/>
          <w:bCs/>
        </w:rPr>
        <w:tab/>
      </w:r>
    </w:p>
    <w:p w14:paraId="407FB90F" w14:textId="77777777" w:rsidR="00F70E32" w:rsidRPr="00385E12" w:rsidRDefault="00F70E32" w:rsidP="00F70E32">
      <w:pPr>
        <w:rPr>
          <w:rFonts w:asciiTheme="minorHAnsi" w:hAnsiTheme="minorHAnsi"/>
          <w:b/>
          <w:bCs/>
        </w:rPr>
      </w:pPr>
      <w:r w:rsidRPr="00385E12">
        <w:rPr>
          <w:rFonts w:asciiTheme="minorHAnsi" w:hAnsiTheme="minorHAnsi"/>
          <w:b/>
          <w:bCs/>
        </w:rPr>
        <w:t>Phone:</w:t>
      </w:r>
      <w:r w:rsidRPr="00385E12">
        <w:rPr>
          <w:rFonts w:asciiTheme="minorHAnsi" w:hAnsiTheme="minorHAnsi"/>
          <w:b/>
          <w:bCs/>
        </w:rPr>
        <w:tab/>
      </w:r>
      <w:r w:rsidRPr="00385E12">
        <w:rPr>
          <w:rFonts w:asciiTheme="minorHAnsi" w:hAnsiTheme="minorHAnsi"/>
          <w:b/>
          <w:bCs/>
        </w:rPr>
        <w:tab/>
      </w:r>
      <w:r w:rsidRPr="00385E12">
        <w:rPr>
          <w:rFonts w:asciiTheme="minorHAnsi" w:hAnsiTheme="minorHAnsi"/>
          <w:b/>
          <w:bCs/>
        </w:rPr>
        <w:tab/>
      </w:r>
      <w:r w:rsidR="002F6AC1" w:rsidRPr="00385E12">
        <w:rPr>
          <w:rFonts w:asciiTheme="minorHAnsi" w:hAnsiTheme="minorHAnsi"/>
          <w:b/>
          <w:bCs/>
        </w:rPr>
        <w:t>[if applicable]</w:t>
      </w:r>
      <w:r w:rsidRPr="00385E12">
        <w:rPr>
          <w:rFonts w:asciiTheme="minorHAnsi" w:hAnsiTheme="minorHAnsi"/>
          <w:b/>
          <w:bCs/>
        </w:rPr>
        <w:tab/>
      </w:r>
    </w:p>
    <w:p w14:paraId="7EEB4C7D" w14:textId="77777777" w:rsidR="00F70E32" w:rsidRPr="00385E12" w:rsidRDefault="00F70E32" w:rsidP="00F70E32">
      <w:pPr>
        <w:rPr>
          <w:rFonts w:asciiTheme="minorHAnsi" w:hAnsiTheme="minorHAnsi"/>
          <w:b/>
          <w:bCs/>
        </w:rPr>
      </w:pPr>
      <w:r w:rsidRPr="00385E12">
        <w:rPr>
          <w:rFonts w:asciiTheme="minorHAnsi" w:hAnsiTheme="minorHAnsi"/>
          <w:b/>
          <w:bCs/>
        </w:rPr>
        <w:t>E-Mail:</w:t>
      </w:r>
      <w:r w:rsidRPr="00385E12">
        <w:rPr>
          <w:rFonts w:asciiTheme="minorHAnsi" w:hAnsiTheme="minorHAnsi"/>
          <w:b/>
          <w:bCs/>
        </w:rPr>
        <w:tab/>
      </w:r>
      <w:r w:rsidRPr="00385E12">
        <w:rPr>
          <w:rFonts w:asciiTheme="minorHAnsi" w:hAnsiTheme="minorHAnsi"/>
          <w:b/>
          <w:bCs/>
        </w:rPr>
        <w:tab/>
      </w:r>
      <w:r w:rsidRPr="00385E12">
        <w:rPr>
          <w:rFonts w:asciiTheme="minorHAnsi" w:hAnsiTheme="minorHAnsi"/>
          <w:b/>
          <w:bCs/>
        </w:rPr>
        <w:tab/>
      </w:r>
      <w:r w:rsidR="002F6AC1" w:rsidRPr="00385E12">
        <w:rPr>
          <w:rFonts w:asciiTheme="minorHAnsi" w:hAnsiTheme="minorHAnsi"/>
          <w:b/>
          <w:bCs/>
        </w:rPr>
        <w:t>[if applicable]</w:t>
      </w:r>
    </w:p>
    <w:p w14:paraId="23E241A9" w14:textId="77777777" w:rsidR="00F70E32" w:rsidRPr="00385E12" w:rsidRDefault="00F70E32" w:rsidP="00F70E32">
      <w:pPr>
        <w:rPr>
          <w:rFonts w:asciiTheme="minorHAnsi" w:hAnsiTheme="minorHAnsi"/>
        </w:rPr>
      </w:pPr>
      <w:r w:rsidRPr="00385E12">
        <w:rPr>
          <w:rFonts w:asciiTheme="minorHAnsi" w:hAnsiTheme="minorHAnsi"/>
          <w:b/>
          <w:bCs/>
        </w:rPr>
        <w:t>Mailbox</w:t>
      </w:r>
      <w:proofErr w:type="gramStart"/>
      <w:r w:rsidRPr="00385E12">
        <w:rPr>
          <w:rFonts w:asciiTheme="minorHAnsi" w:hAnsiTheme="minorHAnsi"/>
          <w:b/>
          <w:bCs/>
        </w:rPr>
        <w:t xml:space="preserve">:  </w:t>
      </w:r>
      <w:r w:rsidRPr="00385E12">
        <w:rPr>
          <w:rFonts w:asciiTheme="minorHAnsi" w:hAnsiTheme="minorHAnsi"/>
          <w:b/>
          <w:bCs/>
        </w:rPr>
        <w:tab/>
      </w:r>
      <w:r w:rsidRPr="00385E12">
        <w:rPr>
          <w:rFonts w:asciiTheme="minorHAnsi" w:hAnsiTheme="minorHAnsi"/>
          <w:b/>
          <w:bCs/>
        </w:rPr>
        <w:tab/>
      </w:r>
      <w:r w:rsidR="002F6AC1" w:rsidRPr="00385E12">
        <w:rPr>
          <w:rFonts w:asciiTheme="minorHAnsi" w:hAnsiTheme="minorHAnsi"/>
          <w:b/>
          <w:bCs/>
        </w:rPr>
        <w:t>X</w:t>
      </w:r>
      <w:proofErr w:type="gramEnd"/>
      <w:r w:rsidRPr="00385E12">
        <w:rPr>
          <w:rFonts w:asciiTheme="minorHAnsi" w:hAnsiTheme="minorHAnsi"/>
          <w:b/>
          <w:bCs/>
        </w:rPr>
        <w:t xml:space="preserve"> </w:t>
      </w:r>
    </w:p>
    <w:p w14:paraId="39FDB9C0" w14:textId="77777777" w:rsidR="00F70E32" w:rsidRPr="00385E12" w:rsidRDefault="00F70E32" w:rsidP="00F70E32">
      <w:pPr>
        <w:rPr>
          <w:rFonts w:asciiTheme="minorHAnsi" w:hAnsiTheme="minorHAnsi"/>
        </w:rPr>
      </w:pPr>
      <w:r w:rsidRPr="00385E12">
        <w:rPr>
          <w:rFonts w:asciiTheme="minorHAnsi" w:hAnsiTheme="minorHAnsi"/>
          <w:b/>
          <w:bCs/>
        </w:rPr>
        <w:t>Office:</w:t>
      </w:r>
      <w:proofErr w:type="gramStart"/>
      <w:r w:rsidRPr="00385E12">
        <w:rPr>
          <w:rFonts w:asciiTheme="minorHAnsi" w:hAnsiTheme="minorHAnsi"/>
          <w:b/>
          <w:bCs/>
        </w:rPr>
        <w:tab/>
        <w:t xml:space="preserve">  </w:t>
      </w:r>
      <w:r w:rsidRPr="00385E12">
        <w:rPr>
          <w:rFonts w:asciiTheme="minorHAnsi" w:hAnsiTheme="minorHAnsi"/>
          <w:b/>
          <w:bCs/>
        </w:rPr>
        <w:tab/>
      </w:r>
      <w:proofErr w:type="gramEnd"/>
      <w:r w:rsidRPr="00385E12">
        <w:rPr>
          <w:rFonts w:asciiTheme="minorHAnsi" w:hAnsiTheme="minorHAnsi"/>
          <w:b/>
          <w:bCs/>
        </w:rPr>
        <w:tab/>
      </w:r>
      <w:r w:rsidR="002F6AC1" w:rsidRPr="00385E12">
        <w:rPr>
          <w:rFonts w:asciiTheme="minorHAnsi" w:hAnsiTheme="minorHAnsi"/>
          <w:b/>
          <w:bCs/>
        </w:rPr>
        <w:t>X</w:t>
      </w:r>
      <w:r w:rsidRPr="00385E12">
        <w:rPr>
          <w:rFonts w:asciiTheme="minorHAnsi" w:hAnsiTheme="minorHAnsi"/>
          <w:b/>
          <w:bCs/>
        </w:rPr>
        <w:t xml:space="preserve"> </w:t>
      </w:r>
    </w:p>
    <w:p w14:paraId="55CBCDEB" w14:textId="77777777" w:rsidR="00F70E32" w:rsidRPr="00385E12" w:rsidRDefault="00F70E32" w:rsidP="00F70E32">
      <w:pPr>
        <w:rPr>
          <w:rFonts w:asciiTheme="minorHAnsi" w:hAnsiTheme="minorHAnsi"/>
          <w:b/>
          <w:bCs/>
        </w:rPr>
      </w:pPr>
      <w:r w:rsidRPr="00385E12">
        <w:rPr>
          <w:rFonts w:asciiTheme="minorHAnsi" w:hAnsiTheme="minorHAnsi"/>
          <w:b/>
          <w:bCs/>
        </w:rPr>
        <w:t>Course Title</w:t>
      </w:r>
      <w:proofErr w:type="gramStart"/>
      <w:r w:rsidRPr="00385E12">
        <w:rPr>
          <w:rFonts w:asciiTheme="minorHAnsi" w:hAnsiTheme="minorHAnsi"/>
          <w:b/>
          <w:bCs/>
        </w:rPr>
        <w:t>:</w:t>
      </w:r>
      <w:r w:rsidRPr="00385E12">
        <w:rPr>
          <w:rFonts w:asciiTheme="minorHAnsi" w:hAnsiTheme="minorHAnsi"/>
          <w:b/>
          <w:bCs/>
        </w:rPr>
        <w:tab/>
      </w:r>
      <w:r w:rsidRPr="00385E12">
        <w:rPr>
          <w:rFonts w:asciiTheme="minorHAnsi" w:hAnsiTheme="minorHAnsi"/>
          <w:b/>
          <w:bCs/>
        </w:rPr>
        <w:tab/>
      </w:r>
      <w:r w:rsidR="002F6AC1" w:rsidRPr="00385E12">
        <w:rPr>
          <w:rFonts w:asciiTheme="minorHAnsi" w:hAnsiTheme="minorHAnsi"/>
          <w:b/>
          <w:bCs/>
        </w:rPr>
        <w:t>X</w:t>
      </w:r>
      <w:proofErr w:type="gramEnd"/>
    </w:p>
    <w:p w14:paraId="06A7A20B" w14:textId="77777777" w:rsidR="00F70E32" w:rsidRPr="00385E12" w:rsidRDefault="00F70E32" w:rsidP="00F70E32">
      <w:pPr>
        <w:pStyle w:val="Heading1"/>
        <w:rPr>
          <w:rFonts w:asciiTheme="minorHAnsi" w:hAnsiTheme="minorHAnsi"/>
        </w:rPr>
      </w:pPr>
      <w:r w:rsidRPr="00385E12">
        <w:rPr>
          <w:rFonts w:asciiTheme="minorHAnsi" w:hAnsiTheme="minorHAnsi"/>
        </w:rPr>
        <w:t>Course Number:</w:t>
      </w:r>
      <w:r w:rsidRPr="00385E12">
        <w:rPr>
          <w:rFonts w:asciiTheme="minorHAnsi" w:hAnsiTheme="minorHAnsi"/>
        </w:rPr>
        <w:tab/>
      </w:r>
      <w:smartTag w:uri="urn:schemas-microsoft-com:office:smarttags" w:element="stockticker">
        <w:r w:rsidRPr="00385E12">
          <w:rPr>
            <w:rFonts w:asciiTheme="minorHAnsi" w:hAnsiTheme="minorHAnsi"/>
          </w:rPr>
          <w:t>SES</w:t>
        </w:r>
      </w:smartTag>
      <w:r w:rsidRPr="00385E12">
        <w:rPr>
          <w:rFonts w:asciiTheme="minorHAnsi" w:hAnsiTheme="minorHAnsi"/>
        </w:rPr>
        <w:t xml:space="preserve"> </w:t>
      </w:r>
      <w:r w:rsidR="007F7EB6">
        <w:rPr>
          <w:rFonts w:asciiTheme="minorHAnsi" w:hAnsiTheme="minorHAnsi"/>
        </w:rPr>
        <w:t>2760</w:t>
      </w:r>
    </w:p>
    <w:p w14:paraId="68002229" w14:textId="77777777" w:rsidR="00F70E32" w:rsidRPr="00385E12" w:rsidRDefault="00F70E32" w:rsidP="00F70E32">
      <w:pPr>
        <w:pStyle w:val="Heading1"/>
        <w:rPr>
          <w:rFonts w:asciiTheme="minorHAnsi" w:hAnsiTheme="minorHAnsi"/>
        </w:rPr>
      </w:pPr>
      <w:r w:rsidRPr="00385E12">
        <w:rPr>
          <w:rFonts w:asciiTheme="minorHAnsi" w:hAnsiTheme="minorHAnsi"/>
        </w:rPr>
        <w:t>Section Synonym</w:t>
      </w:r>
      <w:proofErr w:type="gramStart"/>
      <w:r w:rsidRPr="00385E12">
        <w:rPr>
          <w:rFonts w:asciiTheme="minorHAnsi" w:hAnsiTheme="minorHAnsi"/>
        </w:rPr>
        <w:t xml:space="preserve">:     </w:t>
      </w:r>
      <w:r w:rsidRPr="00385E12">
        <w:rPr>
          <w:rFonts w:asciiTheme="minorHAnsi" w:hAnsiTheme="minorHAnsi"/>
        </w:rPr>
        <w:tab/>
      </w:r>
      <w:r w:rsidR="002F6AC1" w:rsidRPr="00385E12">
        <w:rPr>
          <w:rFonts w:asciiTheme="minorHAnsi" w:hAnsiTheme="minorHAnsi"/>
        </w:rPr>
        <w:t>XXXXX</w:t>
      </w:r>
      <w:proofErr w:type="gramEnd"/>
    </w:p>
    <w:p w14:paraId="682B7880" w14:textId="77777777" w:rsidR="00F70E32" w:rsidRPr="00385E12" w:rsidRDefault="00F70E32" w:rsidP="00F70E32">
      <w:pPr>
        <w:rPr>
          <w:rFonts w:asciiTheme="minorHAnsi" w:hAnsiTheme="minorHAnsi"/>
          <w:b/>
          <w:bCs/>
        </w:rPr>
      </w:pPr>
      <w:r w:rsidRPr="00385E12">
        <w:rPr>
          <w:rFonts w:asciiTheme="minorHAnsi" w:hAnsiTheme="minorHAnsi"/>
          <w:b/>
          <w:bCs/>
        </w:rPr>
        <w:t>Class Meeting Times:</w:t>
      </w:r>
      <w:r w:rsidRPr="00385E12">
        <w:rPr>
          <w:rFonts w:asciiTheme="minorHAnsi" w:hAnsiTheme="minorHAnsi"/>
          <w:b/>
          <w:bCs/>
        </w:rPr>
        <w:tab/>
      </w:r>
      <w:r w:rsidR="002F6AC1" w:rsidRPr="00385E12">
        <w:rPr>
          <w:rFonts w:asciiTheme="minorHAnsi" w:hAnsiTheme="minorHAnsi"/>
          <w:b/>
          <w:bCs/>
        </w:rPr>
        <w:t>X</w:t>
      </w:r>
      <w:r w:rsidRPr="00385E12">
        <w:rPr>
          <w:rFonts w:asciiTheme="minorHAnsi" w:hAnsiTheme="minorHAnsi"/>
          <w:b/>
          <w:bCs/>
        </w:rPr>
        <w:t xml:space="preserve">  </w:t>
      </w:r>
    </w:p>
    <w:p w14:paraId="66BABF22" w14:textId="77777777" w:rsidR="00F70E32" w:rsidRPr="00385E12" w:rsidRDefault="00F70E32" w:rsidP="00F70E32">
      <w:pPr>
        <w:rPr>
          <w:rFonts w:asciiTheme="minorHAnsi" w:hAnsiTheme="minorHAnsi"/>
          <w:b/>
          <w:bCs/>
        </w:rPr>
      </w:pPr>
      <w:r w:rsidRPr="00385E12">
        <w:rPr>
          <w:rFonts w:asciiTheme="minorHAnsi" w:hAnsiTheme="minorHAnsi"/>
          <w:b/>
          <w:bCs/>
        </w:rPr>
        <w:t>Classroom Number:</w:t>
      </w:r>
      <w:r w:rsidRPr="00385E12">
        <w:rPr>
          <w:rFonts w:asciiTheme="minorHAnsi" w:hAnsiTheme="minorHAnsi"/>
          <w:b/>
          <w:bCs/>
        </w:rPr>
        <w:tab/>
      </w:r>
      <w:r w:rsidR="002F6AC1" w:rsidRPr="00385E12">
        <w:rPr>
          <w:rFonts w:asciiTheme="minorHAnsi" w:hAnsiTheme="minorHAnsi"/>
          <w:b/>
          <w:bCs/>
        </w:rPr>
        <w:t>X</w:t>
      </w:r>
      <w:r w:rsidRPr="00385E12">
        <w:rPr>
          <w:rFonts w:asciiTheme="minorHAnsi" w:hAnsiTheme="minorHAnsi"/>
          <w:b/>
          <w:bCs/>
        </w:rPr>
        <w:t xml:space="preserve"> </w:t>
      </w:r>
    </w:p>
    <w:p w14:paraId="25436620" w14:textId="77777777" w:rsidR="00F70E32" w:rsidRPr="00385E12" w:rsidRDefault="00F70E32" w:rsidP="00C50314">
      <w:pPr>
        <w:rPr>
          <w:rFonts w:asciiTheme="minorHAnsi" w:hAnsiTheme="minorHAnsi" w:cs="Arial"/>
          <w:b/>
        </w:rPr>
      </w:pPr>
    </w:p>
    <w:p w14:paraId="25B1AD3F" w14:textId="77777777" w:rsidR="00C50314" w:rsidRPr="00385E12" w:rsidRDefault="00C50314" w:rsidP="00C50314">
      <w:pPr>
        <w:rPr>
          <w:rFonts w:asciiTheme="minorHAnsi" w:hAnsiTheme="minorHAnsi" w:cs="Arial"/>
          <w:b/>
        </w:rPr>
      </w:pPr>
    </w:p>
    <w:p w14:paraId="2C5018A3" w14:textId="77777777" w:rsidR="00C50314" w:rsidRPr="00385E12" w:rsidRDefault="00C50314" w:rsidP="00950426">
      <w:pPr>
        <w:jc w:val="both"/>
        <w:rPr>
          <w:rFonts w:asciiTheme="minorHAnsi" w:hAnsiTheme="minorHAnsi" w:cs="Arial"/>
          <w:b/>
        </w:rPr>
      </w:pPr>
      <w:r w:rsidRPr="00385E12">
        <w:rPr>
          <w:rFonts w:asciiTheme="minorHAnsi" w:hAnsiTheme="minorHAnsi" w:cs="Arial"/>
          <w:b/>
        </w:rPr>
        <w:t xml:space="preserve">DESCRIPTION OF COURSE </w:t>
      </w:r>
    </w:p>
    <w:p w14:paraId="17CDFB63" w14:textId="77777777" w:rsidR="00A83BCC" w:rsidRPr="00385E12" w:rsidRDefault="007F7EB6" w:rsidP="00950426">
      <w:pPr>
        <w:jc w:val="both"/>
        <w:rPr>
          <w:rFonts w:asciiTheme="minorHAnsi" w:hAnsiTheme="minorHAnsi" w:cs="Arial"/>
        </w:rPr>
      </w:pPr>
      <w:r w:rsidRPr="007F7EB6">
        <w:rPr>
          <w:rFonts w:asciiTheme="minorHAnsi" w:hAnsiTheme="minorHAnsi" w:cs="Arial"/>
        </w:rPr>
        <w:t xml:space="preserve">This course is designed to develop knowledge and awareness of the major issues in the field of work site health promotion and clinical care. The focus of the course is on planning, administering and evaluating wellness and health promotion programs based </w:t>
      </w:r>
      <w:proofErr w:type="gramStart"/>
      <w:r w:rsidRPr="007F7EB6">
        <w:rPr>
          <w:rFonts w:asciiTheme="minorHAnsi" w:hAnsiTheme="minorHAnsi" w:cs="Arial"/>
        </w:rPr>
        <w:t>in</w:t>
      </w:r>
      <w:proofErr w:type="gramEnd"/>
      <w:r w:rsidRPr="007F7EB6">
        <w:rPr>
          <w:rFonts w:asciiTheme="minorHAnsi" w:hAnsiTheme="minorHAnsi" w:cs="Arial"/>
        </w:rPr>
        <w:t xml:space="preserve"> clinical, industrial and corporate environments. The cost of unhealthy lifestyle choices for the individual and employer and their relationship to the workplace will be explored. </w:t>
      </w:r>
    </w:p>
    <w:p w14:paraId="5431B418" w14:textId="77777777" w:rsidR="002F6AC1" w:rsidRPr="00385E12" w:rsidRDefault="002F6AC1" w:rsidP="00950426">
      <w:pPr>
        <w:jc w:val="both"/>
        <w:rPr>
          <w:rFonts w:asciiTheme="minorHAnsi" w:hAnsiTheme="minorHAnsi" w:cs="Arial"/>
          <w:b/>
        </w:rPr>
      </w:pPr>
    </w:p>
    <w:p w14:paraId="11D6E03A" w14:textId="77777777" w:rsidR="00C50314" w:rsidRPr="00385E12" w:rsidRDefault="00C50314" w:rsidP="00950426">
      <w:pPr>
        <w:jc w:val="both"/>
        <w:rPr>
          <w:rFonts w:asciiTheme="minorHAnsi" w:hAnsiTheme="minorHAnsi" w:cs="Arial"/>
          <w:b/>
        </w:rPr>
      </w:pPr>
      <w:r w:rsidRPr="00385E12">
        <w:rPr>
          <w:rFonts w:asciiTheme="minorHAnsi" w:hAnsiTheme="minorHAnsi" w:cs="Arial"/>
          <w:b/>
        </w:rPr>
        <w:t>STUDENT LEARN</w:t>
      </w:r>
      <w:r w:rsidR="00D97C97" w:rsidRPr="00385E12">
        <w:rPr>
          <w:rFonts w:asciiTheme="minorHAnsi" w:hAnsiTheme="minorHAnsi" w:cs="Arial"/>
          <w:b/>
        </w:rPr>
        <w:t>I</w:t>
      </w:r>
      <w:r w:rsidRPr="00385E12">
        <w:rPr>
          <w:rFonts w:asciiTheme="minorHAnsi" w:hAnsiTheme="minorHAnsi" w:cs="Arial"/>
          <w:b/>
        </w:rPr>
        <w:t>NG OUTCOMES</w:t>
      </w:r>
    </w:p>
    <w:p w14:paraId="7B64CCEF" w14:textId="77777777" w:rsidR="003B7300" w:rsidRDefault="007F7EB6" w:rsidP="00950426">
      <w:pPr>
        <w:jc w:val="both"/>
        <w:rPr>
          <w:rFonts w:asciiTheme="minorHAnsi" w:hAnsiTheme="minorHAnsi" w:cs="Times"/>
          <w:sz w:val="23"/>
          <w:szCs w:val="22"/>
        </w:rPr>
      </w:pPr>
      <w:r>
        <w:rPr>
          <w:rFonts w:asciiTheme="minorHAnsi" w:hAnsiTheme="minorHAnsi" w:cs="Times"/>
          <w:sz w:val="23"/>
          <w:szCs w:val="22"/>
        </w:rPr>
        <w:t>At the completion of the course, the student will be able to:</w:t>
      </w:r>
    </w:p>
    <w:p w14:paraId="6516F20B" w14:textId="77777777" w:rsidR="007F7EB6" w:rsidRDefault="007F7EB6" w:rsidP="007F7EB6">
      <w:pPr>
        <w:pStyle w:val="ListParagraph"/>
        <w:numPr>
          <w:ilvl w:val="0"/>
          <w:numId w:val="5"/>
        </w:numPr>
        <w:jc w:val="both"/>
        <w:rPr>
          <w:rFonts w:asciiTheme="minorHAnsi" w:hAnsiTheme="minorHAnsi" w:cs="Arial"/>
        </w:rPr>
      </w:pPr>
      <w:r w:rsidRPr="007F7EB6">
        <w:rPr>
          <w:rFonts w:asciiTheme="minorHAnsi" w:hAnsiTheme="minorHAnsi" w:cs="Arial"/>
        </w:rPr>
        <w:t>Students will design wellness &amp; health promotions programming for clinical, industrial and corporate environments.</w:t>
      </w:r>
    </w:p>
    <w:p w14:paraId="3C508EB3" w14:textId="77777777" w:rsidR="007F7EB6" w:rsidRDefault="007F7EB6" w:rsidP="007F7EB6">
      <w:pPr>
        <w:pStyle w:val="ListParagraph"/>
        <w:numPr>
          <w:ilvl w:val="0"/>
          <w:numId w:val="5"/>
        </w:numPr>
        <w:jc w:val="both"/>
        <w:rPr>
          <w:rFonts w:asciiTheme="minorHAnsi" w:hAnsiTheme="minorHAnsi" w:cs="Arial"/>
        </w:rPr>
      </w:pPr>
      <w:r w:rsidRPr="007F7EB6">
        <w:rPr>
          <w:rFonts w:asciiTheme="minorHAnsi" w:hAnsiTheme="minorHAnsi" w:cs="Arial"/>
        </w:rPr>
        <w:t>Students will manage wellness &amp; health promotions programming for clinical, industrial and corporate environments.</w:t>
      </w:r>
    </w:p>
    <w:p w14:paraId="797F48C8" w14:textId="77777777" w:rsidR="007F7EB6" w:rsidRDefault="007F7EB6" w:rsidP="007F7EB6">
      <w:pPr>
        <w:pStyle w:val="ListParagraph"/>
        <w:numPr>
          <w:ilvl w:val="0"/>
          <w:numId w:val="5"/>
        </w:numPr>
        <w:jc w:val="both"/>
        <w:rPr>
          <w:rFonts w:asciiTheme="minorHAnsi" w:hAnsiTheme="minorHAnsi" w:cs="Arial"/>
        </w:rPr>
      </w:pPr>
      <w:r w:rsidRPr="007F7EB6">
        <w:rPr>
          <w:rFonts w:asciiTheme="minorHAnsi" w:hAnsiTheme="minorHAnsi" w:cs="Arial"/>
        </w:rPr>
        <w:t>Students will evaluate wellness &amp; health promotions programming for clinical, industrial and corporate environments.</w:t>
      </w:r>
    </w:p>
    <w:p w14:paraId="2318261B" w14:textId="77777777" w:rsidR="007F7EB6" w:rsidRPr="007F7EB6" w:rsidRDefault="007F7EB6" w:rsidP="007F7EB6">
      <w:pPr>
        <w:pStyle w:val="ListParagraph"/>
        <w:numPr>
          <w:ilvl w:val="0"/>
          <w:numId w:val="5"/>
        </w:numPr>
        <w:jc w:val="both"/>
        <w:rPr>
          <w:rFonts w:asciiTheme="minorHAnsi" w:hAnsiTheme="minorHAnsi" w:cs="Arial"/>
        </w:rPr>
      </w:pPr>
      <w:r w:rsidRPr="007F7EB6">
        <w:rPr>
          <w:rFonts w:asciiTheme="minorHAnsi" w:hAnsiTheme="minorHAnsi" w:cs="Arial"/>
        </w:rPr>
        <w:t>Students will communicate effectively the relationship between unhealthy lifestyle choices and the workplace.</w:t>
      </w:r>
    </w:p>
    <w:p w14:paraId="707AA09D" w14:textId="77777777" w:rsidR="00F70E32" w:rsidRPr="00385E12" w:rsidRDefault="00F70E32" w:rsidP="00950426">
      <w:pPr>
        <w:pStyle w:val="ListParagraph"/>
        <w:jc w:val="both"/>
        <w:rPr>
          <w:rFonts w:asciiTheme="minorHAnsi" w:hAnsiTheme="minorHAnsi" w:cs="Arial"/>
        </w:rPr>
      </w:pPr>
    </w:p>
    <w:p w14:paraId="2B7099D4" w14:textId="77777777" w:rsidR="00C50314" w:rsidRPr="00385E12" w:rsidRDefault="00494D64" w:rsidP="00950426">
      <w:pPr>
        <w:jc w:val="both"/>
        <w:rPr>
          <w:rFonts w:asciiTheme="minorHAnsi" w:hAnsiTheme="minorHAnsi" w:cs="Arial"/>
          <w:b/>
        </w:rPr>
      </w:pPr>
      <w:r>
        <w:rPr>
          <w:rFonts w:asciiTheme="minorHAnsi" w:hAnsiTheme="minorHAnsi" w:cs="Arial"/>
          <w:b/>
        </w:rPr>
        <w:t>INSTITUTIONAL LEARNING GOALS</w:t>
      </w:r>
    </w:p>
    <w:p w14:paraId="19CA17FC" w14:textId="77777777" w:rsidR="00FD5B40" w:rsidRPr="00FD5B40" w:rsidRDefault="00FD5B40" w:rsidP="00950426">
      <w:pPr>
        <w:jc w:val="both"/>
        <w:rPr>
          <w:rFonts w:asciiTheme="minorHAnsi" w:hAnsiTheme="minorHAnsi" w:cs="Arabic Typesetting"/>
        </w:rPr>
      </w:pPr>
      <w:r w:rsidRPr="00FD5B40">
        <w:rPr>
          <w:rFonts w:asciiTheme="minorHAnsi" w:hAnsiTheme="minorHAnsi" w:cs="Arabic Typesetting"/>
        </w:rPr>
        <w:lastRenderedPageBreak/>
        <w:t>General education at Columbus State Community College provides students with a well</w:t>
      </w:r>
      <w:r w:rsidRPr="00FD5B40">
        <w:rPr>
          <w:rFonts w:asciiTheme="minorHAnsi" w:hAnsiTheme="minorHAnsi" w:cs="Cambria Math"/>
        </w:rPr>
        <w:t>‐</w:t>
      </w:r>
      <w:r w:rsidRPr="00FD5B40">
        <w:rPr>
          <w:rFonts w:asciiTheme="minorHAnsi" w:hAnsiTheme="minorHAnsi" w:cs="Arabic Typesetting"/>
        </w:rPr>
        <w:t xml:space="preserve">rounded educational experience that develops critical thinking </w:t>
      </w:r>
      <w:r w:rsidRPr="00FD5B40">
        <w:rPr>
          <w:rFonts w:asciiTheme="minorHAnsi" w:hAnsiTheme="minorHAnsi" w:cs="Arabic Typesetting"/>
          <w:i/>
          <w:iCs/>
        </w:rPr>
        <w:t xml:space="preserve">skills </w:t>
      </w:r>
      <w:r w:rsidRPr="00FD5B40">
        <w:rPr>
          <w:rFonts w:asciiTheme="minorHAnsi" w:hAnsiTheme="minorHAnsi" w:cs="Arabic Typesetting"/>
        </w:rPr>
        <w:t xml:space="preserve">and a broader </w:t>
      </w:r>
      <w:r w:rsidRPr="00FD5B40">
        <w:rPr>
          <w:rFonts w:asciiTheme="minorHAnsi" w:hAnsiTheme="minorHAnsi" w:cs="Arabic Typesetting"/>
          <w:i/>
          <w:iCs/>
        </w:rPr>
        <w:t xml:space="preserve">knowledge </w:t>
      </w:r>
      <w:r w:rsidRPr="00FD5B40">
        <w:rPr>
          <w:rFonts w:asciiTheme="minorHAnsi" w:hAnsiTheme="minorHAnsi" w:cs="Arabic Typesetting"/>
        </w:rPr>
        <w:t xml:space="preserve">of the larger world around them. </w:t>
      </w:r>
    </w:p>
    <w:p w14:paraId="7906DA56" w14:textId="77777777" w:rsidR="00FD5B40" w:rsidRPr="00FD5B40" w:rsidRDefault="00FD5B40" w:rsidP="00950426">
      <w:pPr>
        <w:jc w:val="both"/>
        <w:rPr>
          <w:rFonts w:asciiTheme="minorHAnsi" w:hAnsiTheme="minorHAnsi" w:cs="Arabic Typesetting"/>
        </w:rPr>
      </w:pPr>
    </w:p>
    <w:p w14:paraId="16F31380" w14:textId="77777777" w:rsidR="00FD5B40" w:rsidRDefault="00FD5B40" w:rsidP="00950426">
      <w:pPr>
        <w:jc w:val="both"/>
        <w:rPr>
          <w:rFonts w:asciiTheme="minorHAnsi" w:hAnsiTheme="minorHAnsi" w:cs="Arabic Typesetting"/>
        </w:rPr>
      </w:pPr>
      <w:r w:rsidRPr="00FD5B40">
        <w:rPr>
          <w:rFonts w:asciiTheme="minorHAnsi" w:hAnsiTheme="minorHAnsi" w:cs="Arabic Typesetting"/>
        </w:rPr>
        <w:t xml:space="preserve">Through a variety of academic disciplines, students develop and refine </w:t>
      </w:r>
      <w:r w:rsidRPr="00FD5B40">
        <w:rPr>
          <w:rFonts w:asciiTheme="minorHAnsi" w:hAnsiTheme="minorHAnsi" w:cs="Arabic Typesetting"/>
          <w:i/>
          <w:iCs/>
        </w:rPr>
        <w:t xml:space="preserve">intellectual virtues </w:t>
      </w:r>
      <w:r w:rsidRPr="00FD5B40">
        <w:rPr>
          <w:rFonts w:asciiTheme="minorHAnsi" w:hAnsiTheme="minorHAnsi" w:cs="Arabic Typesetting"/>
        </w:rPr>
        <w:t>like curiosity, open</w:t>
      </w:r>
      <w:r w:rsidRPr="00FD5B40">
        <w:rPr>
          <w:rFonts w:asciiTheme="minorHAnsi" w:hAnsiTheme="minorHAnsi" w:cs="Cambria Math"/>
        </w:rPr>
        <w:t>‐</w:t>
      </w:r>
      <w:r w:rsidRPr="00FD5B40">
        <w:rPr>
          <w:rFonts w:asciiTheme="minorHAnsi" w:hAnsiTheme="minorHAnsi" w:cs="Arabic Typesetting"/>
        </w:rPr>
        <w:t xml:space="preserve">mindedness, and analytical judgment. Students also explore ideas, concepts, values, beliefs, social institutions, and cultural experiences that build a basis for </w:t>
      </w:r>
      <w:r w:rsidRPr="00FD5B40">
        <w:rPr>
          <w:rFonts w:asciiTheme="minorHAnsi" w:hAnsiTheme="minorHAnsi" w:cs="Arabic Typesetting"/>
          <w:i/>
          <w:iCs/>
        </w:rPr>
        <w:t xml:space="preserve">civic virtues </w:t>
      </w:r>
      <w:r w:rsidRPr="00FD5B40">
        <w:rPr>
          <w:rFonts w:asciiTheme="minorHAnsi" w:hAnsiTheme="minorHAnsi" w:cs="Arabic Typesetting"/>
        </w:rPr>
        <w:t>like public mindedness and an appreciation of the varieties of human existence.</w:t>
      </w:r>
    </w:p>
    <w:p w14:paraId="063FCB87" w14:textId="77777777" w:rsidR="00CF66AD" w:rsidRDefault="00CF66AD" w:rsidP="00950426">
      <w:pPr>
        <w:pStyle w:val="ListParagraph"/>
        <w:numPr>
          <w:ilvl w:val="0"/>
          <w:numId w:val="4"/>
        </w:numPr>
        <w:jc w:val="both"/>
        <w:rPr>
          <w:rFonts w:asciiTheme="minorHAnsi" w:hAnsiTheme="minorHAnsi" w:cs="Arabic Typesetting"/>
        </w:rPr>
      </w:pPr>
      <w:r>
        <w:rPr>
          <w:rFonts w:asciiTheme="minorHAnsi" w:hAnsiTheme="minorHAnsi" w:cs="Arabic Typesetting"/>
        </w:rPr>
        <w:t>Critical Thinking</w:t>
      </w:r>
    </w:p>
    <w:p w14:paraId="586FAC18" w14:textId="77777777" w:rsidR="00950426" w:rsidRDefault="00950426" w:rsidP="00950426">
      <w:pPr>
        <w:pStyle w:val="ListParagraph"/>
        <w:numPr>
          <w:ilvl w:val="0"/>
          <w:numId w:val="4"/>
        </w:numPr>
        <w:jc w:val="both"/>
        <w:rPr>
          <w:rFonts w:asciiTheme="minorHAnsi" w:hAnsiTheme="minorHAnsi" w:cs="Arabic Typesetting"/>
        </w:rPr>
      </w:pPr>
      <w:r>
        <w:rPr>
          <w:rFonts w:asciiTheme="minorHAnsi" w:hAnsiTheme="minorHAnsi" w:cs="Arabic Typesetting"/>
        </w:rPr>
        <w:t>Communication Competence</w:t>
      </w:r>
    </w:p>
    <w:p w14:paraId="4F29FB72" w14:textId="77777777" w:rsidR="000F19C4" w:rsidRPr="00385E12" w:rsidRDefault="000F19C4" w:rsidP="00950426">
      <w:pPr>
        <w:jc w:val="both"/>
        <w:rPr>
          <w:rStyle w:val="Strong"/>
          <w:rFonts w:asciiTheme="minorHAnsi" w:hAnsiTheme="minorHAnsi" w:cs="Tahoma"/>
          <w:b w:val="0"/>
        </w:rPr>
      </w:pPr>
    </w:p>
    <w:p w14:paraId="18A01F61" w14:textId="77777777" w:rsidR="00C50314" w:rsidRPr="00385E12" w:rsidRDefault="008312E9" w:rsidP="00950426">
      <w:pPr>
        <w:jc w:val="both"/>
        <w:rPr>
          <w:rFonts w:asciiTheme="minorHAnsi" w:hAnsiTheme="minorHAnsi" w:cs="Arial"/>
          <w:b/>
        </w:rPr>
      </w:pPr>
      <w:r w:rsidRPr="00385E12">
        <w:rPr>
          <w:rFonts w:asciiTheme="minorHAnsi" w:hAnsiTheme="minorHAnsi" w:cs="Arial"/>
          <w:b/>
        </w:rPr>
        <w:t xml:space="preserve">COURSE </w:t>
      </w:r>
      <w:r w:rsidR="00E343D7" w:rsidRPr="00385E12">
        <w:rPr>
          <w:rFonts w:asciiTheme="minorHAnsi" w:hAnsiTheme="minorHAnsi" w:cs="Arial"/>
          <w:b/>
        </w:rPr>
        <w:t>MATERIAL</w:t>
      </w:r>
      <w:r w:rsidRPr="00385E12">
        <w:rPr>
          <w:rFonts w:asciiTheme="minorHAnsi" w:hAnsiTheme="minorHAnsi" w:cs="Arial"/>
          <w:b/>
        </w:rPr>
        <w:t>S</w:t>
      </w:r>
      <w:r w:rsidR="00E343D7" w:rsidRPr="00385E12">
        <w:rPr>
          <w:rFonts w:asciiTheme="minorHAnsi" w:hAnsiTheme="minorHAnsi" w:cs="Arial"/>
          <w:b/>
        </w:rPr>
        <w:t xml:space="preserve"> REQUIRED</w:t>
      </w:r>
    </w:p>
    <w:p w14:paraId="51E09358" w14:textId="77777777" w:rsidR="007F7EB6" w:rsidRPr="007F7EB6" w:rsidRDefault="007F7EB6" w:rsidP="007F7EB6">
      <w:pPr>
        <w:jc w:val="both"/>
        <w:rPr>
          <w:rFonts w:asciiTheme="minorHAnsi" w:hAnsiTheme="minorHAnsi" w:cs="Arial"/>
          <w:u w:val="single"/>
        </w:rPr>
      </w:pPr>
      <w:r w:rsidRPr="007F7EB6">
        <w:rPr>
          <w:rFonts w:asciiTheme="minorHAnsi" w:hAnsiTheme="minorHAnsi" w:cs="Arial"/>
          <w:u w:val="single"/>
        </w:rPr>
        <w:t>ACSM’s Worksite Health Promotion Handbook- 2nd Edition</w:t>
      </w:r>
    </w:p>
    <w:p w14:paraId="2F817F45" w14:textId="77777777" w:rsidR="007F7EB6" w:rsidRPr="007F7EB6" w:rsidRDefault="007F7EB6" w:rsidP="007F7EB6">
      <w:pPr>
        <w:jc w:val="both"/>
        <w:rPr>
          <w:rFonts w:asciiTheme="minorHAnsi" w:hAnsiTheme="minorHAnsi" w:cs="Arial"/>
        </w:rPr>
      </w:pPr>
      <w:r w:rsidRPr="007F7EB6">
        <w:rPr>
          <w:rFonts w:asciiTheme="minorHAnsi" w:hAnsiTheme="minorHAnsi" w:cs="Arial"/>
        </w:rPr>
        <w:t xml:space="preserve">American College of Sport Medicine, 2009 </w:t>
      </w:r>
    </w:p>
    <w:p w14:paraId="15FC4DEA" w14:textId="77777777" w:rsidR="00A83BCC" w:rsidRPr="00385E12" w:rsidRDefault="007F7EB6" w:rsidP="007F7EB6">
      <w:pPr>
        <w:jc w:val="both"/>
        <w:rPr>
          <w:rFonts w:asciiTheme="minorHAnsi" w:hAnsiTheme="minorHAnsi" w:cs="Arial"/>
        </w:rPr>
      </w:pPr>
      <w:r w:rsidRPr="007F7EB6">
        <w:rPr>
          <w:rFonts w:asciiTheme="minorHAnsi" w:hAnsiTheme="minorHAnsi" w:cs="Arial"/>
        </w:rPr>
        <w:t>ISBN-13: 9780736074346</w:t>
      </w:r>
    </w:p>
    <w:p w14:paraId="0B45C74D" w14:textId="77777777" w:rsidR="002F6AC1" w:rsidRPr="00385E12" w:rsidRDefault="002F6AC1" w:rsidP="00950426">
      <w:pPr>
        <w:jc w:val="both"/>
        <w:rPr>
          <w:rFonts w:asciiTheme="minorHAnsi" w:hAnsiTheme="minorHAnsi" w:cs="Arial"/>
        </w:rPr>
      </w:pPr>
    </w:p>
    <w:p w14:paraId="0EFB9EC8" w14:textId="77777777" w:rsidR="00C50314" w:rsidRPr="00385E12" w:rsidRDefault="008163F4" w:rsidP="00950426">
      <w:pPr>
        <w:jc w:val="both"/>
        <w:rPr>
          <w:rFonts w:asciiTheme="minorHAnsi" w:hAnsiTheme="minorHAnsi" w:cs="Arial"/>
          <w:b/>
        </w:rPr>
      </w:pPr>
      <w:r>
        <w:rPr>
          <w:rFonts w:asciiTheme="minorHAnsi" w:hAnsiTheme="minorHAnsi" w:cs="Arial"/>
          <w:b/>
        </w:rPr>
        <w:t>MANUALS, REFERENCES</w:t>
      </w:r>
      <w:r w:rsidR="00C50314" w:rsidRPr="00385E12">
        <w:rPr>
          <w:rFonts w:asciiTheme="minorHAnsi" w:hAnsiTheme="minorHAnsi" w:cs="Arial"/>
          <w:b/>
        </w:rPr>
        <w:t xml:space="preserve"> AND OTHER READINGS</w:t>
      </w:r>
    </w:p>
    <w:p w14:paraId="66070EE8" w14:textId="77777777" w:rsidR="006D22D0" w:rsidRPr="00385E12" w:rsidRDefault="007F7EB6" w:rsidP="00950426">
      <w:pPr>
        <w:tabs>
          <w:tab w:val="left" w:pos="2880"/>
          <w:tab w:val="left" w:pos="3240"/>
        </w:tabs>
        <w:autoSpaceDE w:val="0"/>
        <w:autoSpaceDN w:val="0"/>
        <w:adjustRightInd w:val="0"/>
        <w:ind w:left="2880" w:hanging="2880"/>
        <w:jc w:val="both"/>
        <w:rPr>
          <w:rFonts w:asciiTheme="minorHAnsi" w:hAnsiTheme="minorHAnsi" w:cs="Times"/>
          <w:bCs/>
          <w:sz w:val="23"/>
          <w:szCs w:val="23"/>
        </w:rPr>
      </w:pPr>
      <w:r>
        <w:rPr>
          <w:rFonts w:asciiTheme="minorHAnsi" w:hAnsiTheme="minorHAnsi" w:cs="Times"/>
          <w:bCs/>
          <w:sz w:val="23"/>
          <w:szCs w:val="23"/>
        </w:rPr>
        <w:t>None</w:t>
      </w:r>
    </w:p>
    <w:p w14:paraId="37D3D996" w14:textId="77777777" w:rsidR="00A83BCC" w:rsidRPr="00385E12" w:rsidRDefault="00A83BCC" w:rsidP="00950426">
      <w:pPr>
        <w:jc w:val="both"/>
        <w:rPr>
          <w:rFonts w:asciiTheme="minorHAnsi" w:hAnsiTheme="minorHAnsi" w:cs="Arial"/>
          <w:b/>
        </w:rPr>
      </w:pPr>
    </w:p>
    <w:p w14:paraId="554F1A45" w14:textId="77777777" w:rsidR="00C50314" w:rsidRPr="00385E12" w:rsidRDefault="00E343D7" w:rsidP="00950426">
      <w:pPr>
        <w:jc w:val="both"/>
        <w:rPr>
          <w:rFonts w:asciiTheme="minorHAnsi" w:hAnsiTheme="minorHAnsi" w:cs="Arial"/>
          <w:b/>
        </w:rPr>
      </w:pPr>
      <w:r w:rsidRPr="00385E12">
        <w:rPr>
          <w:rFonts w:asciiTheme="minorHAnsi" w:hAnsiTheme="minorHAnsi" w:cs="Arial"/>
          <w:b/>
        </w:rPr>
        <w:t>GENERAL INSTRUCTIONAL METHODS</w:t>
      </w:r>
    </w:p>
    <w:p w14:paraId="56AFAD8B" w14:textId="77777777" w:rsidR="00A83BCC" w:rsidRPr="00385E12" w:rsidRDefault="007F7EB6" w:rsidP="00950426">
      <w:pPr>
        <w:jc w:val="both"/>
        <w:rPr>
          <w:rFonts w:asciiTheme="minorHAnsi" w:hAnsiTheme="minorHAnsi" w:cs="Times"/>
          <w:color w:val="000000"/>
          <w:sz w:val="23"/>
          <w:szCs w:val="23"/>
        </w:rPr>
      </w:pPr>
      <w:r w:rsidRPr="007F7EB6">
        <w:rPr>
          <w:rFonts w:asciiTheme="minorHAnsi" w:hAnsiTheme="minorHAnsi" w:cs="Times"/>
          <w:color w:val="000000"/>
          <w:sz w:val="23"/>
          <w:szCs w:val="23"/>
        </w:rPr>
        <w:t>Lecture, group problem solving, holistic written evaluation, concept mapping, and presentations.</w:t>
      </w:r>
    </w:p>
    <w:p w14:paraId="2CA19D97" w14:textId="77777777" w:rsidR="006D22D0" w:rsidRPr="00385E12" w:rsidRDefault="006D22D0" w:rsidP="00950426">
      <w:pPr>
        <w:jc w:val="both"/>
        <w:rPr>
          <w:rFonts w:asciiTheme="minorHAnsi" w:hAnsiTheme="minorHAnsi" w:cs="Arial"/>
          <w:b/>
        </w:rPr>
      </w:pPr>
    </w:p>
    <w:p w14:paraId="4F277981" w14:textId="77777777" w:rsidR="00C50314" w:rsidRPr="00385E12" w:rsidRDefault="00C50314" w:rsidP="00950426">
      <w:pPr>
        <w:tabs>
          <w:tab w:val="left" w:pos="5760"/>
        </w:tabs>
        <w:jc w:val="both"/>
        <w:rPr>
          <w:rFonts w:asciiTheme="minorHAnsi" w:hAnsiTheme="minorHAnsi" w:cs="Arial"/>
          <w:b/>
        </w:rPr>
      </w:pPr>
      <w:r w:rsidRPr="00385E12">
        <w:rPr>
          <w:rFonts w:asciiTheme="minorHAnsi" w:hAnsiTheme="minorHAnsi" w:cs="Arial"/>
          <w:b/>
        </w:rPr>
        <w:t>ASSESSMENT</w:t>
      </w:r>
    </w:p>
    <w:p w14:paraId="386D26ED" w14:textId="77777777" w:rsidR="00C50314" w:rsidRPr="00385E12" w:rsidRDefault="00C50314" w:rsidP="00950426">
      <w:pPr>
        <w:jc w:val="both"/>
        <w:rPr>
          <w:rFonts w:asciiTheme="minorHAnsi" w:hAnsiTheme="minorHAnsi" w:cs="Arial"/>
        </w:rPr>
      </w:pPr>
      <w:smartTag w:uri="urn:schemas-microsoft-com:office:smarttags" w:element="PlaceName">
        <w:smartTag w:uri="urn:schemas-microsoft-com:office:smarttags" w:element="place">
          <w:r w:rsidRPr="00385E12">
            <w:rPr>
              <w:rFonts w:asciiTheme="minorHAnsi" w:hAnsiTheme="minorHAnsi" w:cs="Arial"/>
            </w:rPr>
            <w:t>Columbus</w:t>
          </w:r>
        </w:smartTag>
        <w:r w:rsidRPr="00385E12">
          <w:rPr>
            <w:rFonts w:asciiTheme="minorHAnsi" w:hAnsiTheme="minorHAnsi" w:cs="Arial"/>
          </w:rPr>
          <w:t xml:space="preserve"> </w:t>
        </w:r>
        <w:smartTag w:uri="urn:schemas-microsoft-com:office:smarttags" w:element="PlaceType">
          <w:r w:rsidRPr="00385E12">
            <w:rPr>
              <w:rFonts w:asciiTheme="minorHAnsi" w:hAnsiTheme="minorHAnsi" w:cs="Arial"/>
            </w:rPr>
            <w:t>State</w:t>
          </w:r>
        </w:smartTag>
        <w:r w:rsidRPr="00385E12">
          <w:rPr>
            <w:rFonts w:asciiTheme="minorHAnsi" w:hAnsiTheme="minorHAnsi" w:cs="Arial"/>
          </w:rPr>
          <w:t xml:space="preserve"> </w:t>
        </w:r>
        <w:smartTag w:uri="urn:schemas-microsoft-com:office:smarttags" w:element="PlaceType">
          <w:r w:rsidRPr="00385E12">
            <w:rPr>
              <w:rFonts w:asciiTheme="minorHAnsi" w:hAnsiTheme="minorHAnsi" w:cs="Arial"/>
            </w:rPr>
            <w:t>Community College</w:t>
          </w:r>
        </w:smartTag>
      </w:smartTag>
      <w:r w:rsidRPr="00385E12">
        <w:rPr>
          <w:rFonts w:asciiTheme="minorHAnsi" w:hAnsiTheme="minorHAnsi" w:cs="Arial"/>
        </w:rPr>
        <w:t xml:space="preserve"> is committed to assessment (measurement) of student achievement of academic outcomes.  This process addresses the issues of what you need to learn in your program of study and if you are learning what you need to learn.  The assessment program at </w:t>
      </w:r>
      <w:smartTag w:uri="urn:schemas-microsoft-com:office:smarttags" w:element="PlaceName">
        <w:smartTag w:uri="urn:schemas-microsoft-com:office:smarttags" w:element="place">
          <w:r w:rsidRPr="00385E12">
            <w:rPr>
              <w:rFonts w:asciiTheme="minorHAnsi" w:hAnsiTheme="minorHAnsi" w:cs="Arial"/>
            </w:rPr>
            <w:t>Columbus</w:t>
          </w:r>
        </w:smartTag>
        <w:r w:rsidRPr="00385E12">
          <w:rPr>
            <w:rFonts w:asciiTheme="minorHAnsi" w:hAnsiTheme="minorHAnsi" w:cs="Arial"/>
          </w:rPr>
          <w:t xml:space="preserve"> </w:t>
        </w:r>
        <w:smartTag w:uri="urn:schemas-microsoft-com:office:smarttags" w:element="PlaceType">
          <w:r w:rsidRPr="00385E12">
            <w:rPr>
              <w:rFonts w:asciiTheme="minorHAnsi" w:hAnsiTheme="minorHAnsi" w:cs="Arial"/>
            </w:rPr>
            <w:t>State</w:t>
          </w:r>
        </w:smartTag>
      </w:smartTag>
      <w:r w:rsidRPr="00385E12">
        <w:rPr>
          <w:rFonts w:asciiTheme="minorHAnsi" w:hAnsiTheme="minorHAnsi" w:cs="Arial"/>
        </w:rPr>
        <w:t xml:space="preserve"> has four specific and interrelated purposes: (1) to improve student academic achievements; (2) to improve teaching strategies; (3) to document successes and identify opportunities for program improvement; (4) to provide evidence for institutional effectiveness.  In class you are assessed and graded on your achievement of the outcomes for this course.  You may also be required to participate in broader assessment activities.</w:t>
      </w:r>
    </w:p>
    <w:p w14:paraId="4E7B1C80" w14:textId="77777777" w:rsidR="00A83BCC" w:rsidRPr="00385E12" w:rsidRDefault="00A83BCC" w:rsidP="00950426">
      <w:pPr>
        <w:jc w:val="both"/>
        <w:rPr>
          <w:rFonts w:asciiTheme="minorHAnsi" w:hAnsiTheme="minorHAnsi" w:cs="Arial"/>
          <w:b/>
        </w:rPr>
      </w:pPr>
    </w:p>
    <w:p w14:paraId="64014280" w14:textId="77777777" w:rsidR="00C50314" w:rsidRPr="00385E12" w:rsidRDefault="00C50314" w:rsidP="00950426">
      <w:pPr>
        <w:jc w:val="both"/>
        <w:rPr>
          <w:rFonts w:asciiTheme="minorHAnsi" w:hAnsiTheme="minorHAnsi" w:cs="Arial"/>
          <w:b/>
        </w:rPr>
      </w:pPr>
      <w:r w:rsidRPr="00385E12">
        <w:rPr>
          <w:rFonts w:asciiTheme="minorHAnsi" w:hAnsiTheme="minorHAnsi" w:cs="Arial"/>
          <w:b/>
        </w:rPr>
        <w:t>STAND</w:t>
      </w:r>
      <w:r w:rsidR="00E343D7" w:rsidRPr="00385E12">
        <w:rPr>
          <w:rFonts w:asciiTheme="minorHAnsi" w:hAnsiTheme="minorHAnsi" w:cs="Arial"/>
          <w:b/>
        </w:rPr>
        <w:t>ARDS AND METHODS FOR EVALUATION</w:t>
      </w:r>
    </w:p>
    <w:p w14:paraId="1F6106D6" w14:textId="77777777" w:rsidR="007F7EB6" w:rsidRPr="007F7EB6" w:rsidRDefault="007F7EB6" w:rsidP="007F7EB6">
      <w:pPr>
        <w:ind w:left="720" w:hanging="720"/>
        <w:jc w:val="both"/>
        <w:rPr>
          <w:rFonts w:asciiTheme="minorHAnsi" w:hAnsiTheme="minorHAnsi"/>
        </w:rPr>
      </w:pPr>
      <w:r w:rsidRPr="007F7EB6">
        <w:rPr>
          <w:rFonts w:asciiTheme="minorHAnsi" w:hAnsiTheme="minorHAnsi"/>
        </w:rPr>
        <w:t>Quizzes</w:t>
      </w:r>
      <w:r w:rsidRPr="007F7EB6">
        <w:rPr>
          <w:rFonts w:asciiTheme="minorHAnsi" w:hAnsiTheme="minorHAnsi"/>
        </w:rPr>
        <w:tab/>
      </w:r>
      <w:r w:rsidRPr="007F7EB6">
        <w:rPr>
          <w:rFonts w:asciiTheme="minorHAnsi" w:hAnsiTheme="minorHAnsi"/>
        </w:rPr>
        <w:tab/>
      </w:r>
      <w:r w:rsidRPr="007F7EB6">
        <w:rPr>
          <w:rFonts w:asciiTheme="minorHAnsi" w:hAnsiTheme="minorHAnsi"/>
        </w:rPr>
        <w:tab/>
        <w:t>=</w:t>
      </w:r>
      <w:r w:rsidRPr="007F7EB6">
        <w:rPr>
          <w:rFonts w:asciiTheme="minorHAnsi" w:hAnsiTheme="minorHAnsi"/>
        </w:rPr>
        <w:tab/>
        <w:t xml:space="preserve"> </w:t>
      </w:r>
      <w:r w:rsidR="00113C6C" w:rsidRPr="007F7EB6">
        <w:rPr>
          <w:rFonts w:asciiTheme="minorHAnsi" w:hAnsiTheme="minorHAnsi"/>
        </w:rPr>
        <w:t>50 points</w:t>
      </w:r>
      <w:r w:rsidRPr="007F7EB6">
        <w:rPr>
          <w:rFonts w:asciiTheme="minorHAnsi" w:hAnsiTheme="minorHAnsi"/>
        </w:rPr>
        <w:t xml:space="preserve"> (10 points each)</w:t>
      </w:r>
    </w:p>
    <w:p w14:paraId="68500D84" w14:textId="77777777" w:rsidR="007F7EB6" w:rsidRPr="007F7EB6" w:rsidRDefault="007F7EB6" w:rsidP="007F7EB6">
      <w:pPr>
        <w:ind w:left="720" w:hanging="720"/>
        <w:jc w:val="both"/>
        <w:rPr>
          <w:rFonts w:asciiTheme="minorHAnsi" w:hAnsiTheme="minorHAnsi"/>
        </w:rPr>
      </w:pPr>
      <w:r w:rsidRPr="007F7EB6">
        <w:rPr>
          <w:rFonts w:asciiTheme="minorHAnsi" w:hAnsiTheme="minorHAnsi"/>
        </w:rPr>
        <w:t>Discussion Boards</w:t>
      </w:r>
      <w:r w:rsidRPr="007F7EB6">
        <w:rPr>
          <w:rFonts w:asciiTheme="minorHAnsi" w:hAnsiTheme="minorHAnsi"/>
        </w:rPr>
        <w:tab/>
      </w:r>
      <w:r w:rsidRPr="007F7EB6">
        <w:rPr>
          <w:rFonts w:asciiTheme="minorHAnsi" w:hAnsiTheme="minorHAnsi"/>
        </w:rPr>
        <w:tab/>
        <w:t>=</w:t>
      </w:r>
      <w:r w:rsidRPr="007F7EB6">
        <w:rPr>
          <w:rFonts w:asciiTheme="minorHAnsi" w:hAnsiTheme="minorHAnsi"/>
        </w:rPr>
        <w:tab/>
      </w:r>
      <w:r w:rsidR="00113C6C" w:rsidRPr="007F7EB6">
        <w:rPr>
          <w:rFonts w:asciiTheme="minorHAnsi" w:hAnsiTheme="minorHAnsi"/>
        </w:rPr>
        <w:t>100 points</w:t>
      </w:r>
      <w:r w:rsidRPr="007F7EB6">
        <w:rPr>
          <w:rFonts w:asciiTheme="minorHAnsi" w:hAnsiTheme="minorHAnsi"/>
        </w:rPr>
        <w:t xml:space="preserve"> (20 points each)</w:t>
      </w:r>
    </w:p>
    <w:p w14:paraId="62236F9F" w14:textId="77777777" w:rsidR="007F7EB6" w:rsidRPr="007F7EB6" w:rsidRDefault="007F7EB6" w:rsidP="007F7EB6">
      <w:pPr>
        <w:ind w:left="720" w:hanging="720"/>
        <w:jc w:val="both"/>
        <w:rPr>
          <w:rFonts w:asciiTheme="minorHAnsi" w:hAnsiTheme="minorHAnsi"/>
        </w:rPr>
      </w:pPr>
      <w:r w:rsidRPr="007F7EB6">
        <w:rPr>
          <w:rFonts w:asciiTheme="minorHAnsi" w:hAnsiTheme="minorHAnsi"/>
        </w:rPr>
        <w:t xml:space="preserve">Survey Tool </w:t>
      </w:r>
      <w:proofErr w:type="spellStart"/>
      <w:r w:rsidR="00113C6C">
        <w:rPr>
          <w:rFonts w:asciiTheme="minorHAnsi" w:hAnsiTheme="minorHAnsi"/>
        </w:rPr>
        <w:t>Assmt</w:t>
      </w:r>
      <w:proofErr w:type="spellEnd"/>
      <w:r w:rsidRPr="007F7EB6">
        <w:rPr>
          <w:rFonts w:asciiTheme="minorHAnsi" w:hAnsiTheme="minorHAnsi"/>
        </w:rPr>
        <w:t>.</w:t>
      </w:r>
      <w:r w:rsidRPr="007F7EB6">
        <w:rPr>
          <w:rFonts w:asciiTheme="minorHAnsi" w:hAnsiTheme="minorHAnsi"/>
        </w:rPr>
        <w:tab/>
      </w:r>
      <w:r w:rsidRPr="007F7EB6">
        <w:rPr>
          <w:rFonts w:asciiTheme="minorHAnsi" w:hAnsiTheme="minorHAnsi"/>
        </w:rPr>
        <w:tab/>
        <w:t>=</w:t>
      </w:r>
      <w:r w:rsidRPr="007F7EB6">
        <w:rPr>
          <w:rFonts w:asciiTheme="minorHAnsi" w:hAnsiTheme="minorHAnsi"/>
        </w:rPr>
        <w:tab/>
        <w:t xml:space="preserve"> 50   points</w:t>
      </w:r>
    </w:p>
    <w:p w14:paraId="047E0B78" w14:textId="77777777" w:rsidR="007F7EB6" w:rsidRPr="007F7EB6" w:rsidRDefault="007F7EB6" w:rsidP="007F7EB6">
      <w:pPr>
        <w:ind w:left="720" w:hanging="720"/>
        <w:jc w:val="both"/>
        <w:rPr>
          <w:rFonts w:asciiTheme="minorHAnsi" w:hAnsiTheme="minorHAnsi"/>
        </w:rPr>
      </w:pPr>
      <w:r w:rsidRPr="007F7EB6">
        <w:rPr>
          <w:rFonts w:asciiTheme="minorHAnsi" w:hAnsiTheme="minorHAnsi"/>
        </w:rPr>
        <w:t xml:space="preserve">Evaluation Tool </w:t>
      </w:r>
      <w:proofErr w:type="spellStart"/>
      <w:r w:rsidRPr="007F7EB6">
        <w:rPr>
          <w:rFonts w:asciiTheme="minorHAnsi" w:hAnsiTheme="minorHAnsi"/>
        </w:rPr>
        <w:t>Assmt</w:t>
      </w:r>
      <w:proofErr w:type="spellEnd"/>
      <w:r w:rsidRPr="007F7EB6">
        <w:rPr>
          <w:rFonts w:asciiTheme="minorHAnsi" w:hAnsiTheme="minorHAnsi"/>
        </w:rPr>
        <w:t>.</w:t>
      </w:r>
      <w:r w:rsidRPr="007F7EB6">
        <w:rPr>
          <w:rFonts w:asciiTheme="minorHAnsi" w:hAnsiTheme="minorHAnsi"/>
        </w:rPr>
        <w:tab/>
        <w:t>=</w:t>
      </w:r>
      <w:r w:rsidRPr="007F7EB6">
        <w:rPr>
          <w:rFonts w:asciiTheme="minorHAnsi" w:hAnsiTheme="minorHAnsi"/>
        </w:rPr>
        <w:tab/>
        <w:t xml:space="preserve"> 50   points</w:t>
      </w:r>
    </w:p>
    <w:p w14:paraId="728AB2DD" w14:textId="77777777" w:rsidR="007F7EB6" w:rsidRPr="007F7EB6" w:rsidRDefault="007F7EB6" w:rsidP="007F7EB6">
      <w:pPr>
        <w:ind w:left="720" w:hanging="720"/>
        <w:jc w:val="both"/>
        <w:rPr>
          <w:rFonts w:asciiTheme="minorHAnsi" w:hAnsiTheme="minorHAnsi"/>
        </w:rPr>
      </w:pPr>
      <w:r w:rsidRPr="007F7EB6">
        <w:rPr>
          <w:rFonts w:asciiTheme="minorHAnsi" w:hAnsiTheme="minorHAnsi"/>
        </w:rPr>
        <w:t xml:space="preserve">Incentive Program </w:t>
      </w:r>
      <w:proofErr w:type="spellStart"/>
      <w:r w:rsidRPr="007F7EB6">
        <w:rPr>
          <w:rFonts w:asciiTheme="minorHAnsi" w:hAnsiTheme="minorHAnsi"/>
        </w:rPr>
        <w:t>Assmt</w:t>
      </w:r>
      <w:proofErr w:type="spellEnd"/>
      <w:r w:rsidRPr="007F7EB6">
        <w:rPr>
          <w:rFonts w:asciiTheme="minorHAnsi" w:hAnsiTheme="minorHAnsi"/>
        </w:rPr>
        <w:t>.</w:t>
      </w:r>
      <w:r w:rsidRPr="007F7EB6">
        <w:rPr>
          <w:rFonts w:asciiTheme="minorHAnsi" w:hAnsiTheme="minorHAnsi"/>
        </w:rPr>
        <w:tab/>
        <w:t>=</w:t>
      </w:r>
      <w:r w:rsidRPr="007F7EB6">
        <w:rPr>
          <w:rFonts w:asciiTheme="minorHAnsi" w:hAnsiTheme="minorHAnsi"/>
        </w:rPr>
        <w:tab/>
      </w:r>
      <w:r w:rsidR="00113C6C" w:rsidRPr="007F7EB6">
        <w:rPr>
          <w:rFonts w:asciiTheme="minorHAnsi" w:hAnsiTheme="minorHAnsi"/>
        </w:rPr>
        <w:t>100 points</w:t>
      </w:r>
    </w:p>
    <w:p w14:paraId="4DFCB1EF" w14:textId="77777777" w:rsidR="007F7EB6" w:rsidRPr="007F7EB6" w:rsidRDefault="007F7EB6" w:rsidP="007F7EB6">
      <w:pPr>
        <w:ind w:left="720" w:hanging="720"/>
        <w:jc w:val="both"/>
        <w:rPr>
          <w:rFonts w:asciiTheme="minorHAnsi" w:hAnsiTheme="minorHAnsi"/>
          <w:u w:val="single"/>
        </w:rPr>
      </w:pPr>
      <w:r w:rsidRPr="007F7EB6">
        <w:rPr>
          <w:rFonts w:asciiTheme="minorHAnsi" w:hAnsiTheme="minorHAnsi"/>
          <w:u w:val="single"/>
        </w:rPr>
        <w:t>Final Project</w:t>
      </w:r>
      <w:r w:rsidRPr="007F7EB6">
        <w:rPr>
          <w:rFonts w:asciiTheme="minorHAnsi" w:hAnsiTheme="minorHAnsi"/>
          <w:u w:val="single"/>
        </w:rPr>
        <w:tab/>
      </w:r>
      <w:r w:rsidRPr="007F7EB6">
        <w:rPr>
          <w:rFonts w:asciiTheme="minorHAnsi" w:hAnsiTheme="minorHAnsi"/>
          <w:u w:val="single"/>
        </w:rPr>
        <w:tab/>
      </w:r>
      <w:r w:rsidRPr="007F7EB6">
        <w:rPr>
          <w:rFonts w:asciiTheme="minorHAnsi" w:hAnsiTheme="minorHAnsi"/>
          <w:u w:val="single"/>
        </w:rPr>
        <w:tab/>
        <w:t>=</w:t>
      </w:r>
      <w:r w:rsidRPr="007F7EB6">
        <w:rPr>
          <w:rFonts w:asciiTheme="minorHAnsi" w:hAnsiTheme="minorHAnsi"/>
          <w:u w:val="single"/>
        </w:rPr>
        <w:tab/>
      </w:r>
      <w:r w:rsidR="00113C6C" w:rsidRPr="007F7EB6">
        <w:rPr>
          <w:rFonts w:asciiTheme="minorHAnsi" w:hAnsiTheme="minorHAnsi"/>
          <w:u w:val="single"/>
        </w:rPr>
        <w:t>150 points</w:t>
      </w:r>
    </w:p>
    <w:p w14:paraId="7242FC28" w14:textId="77777777" w:rsidR="00141F74" w:rsidRPr="007F7EB6" w:rsidRDefault="007F7EB6" w:rsidP="007F7EB6">
      <w:pPr>
        <w:ind w:left="720" w:hanging="720"/>
        <w:jc w:val="both"/>
        <w:rPr>
          <w:rFonts w:asciiTheme="minorHAnsi" w:hAnsiTheme="minorHAnsi"/>
          <w:b/>
        </w:rPr>
      </w:pPr>
      <w:r w:rsidRPr="007F7EB6">
        <w:rPr>
          <w:rFonts w:asciiTheme="minorHAnsi" w:hAnsiTheme="minorHAnsi"/>
        </w:rPr>
        <w:tab/>
      </w:r>
      <w:r w:rsidRPr="007F7EB6">
        <w:rPr>
          <w:rFonts w:asciiTheme="minorHAnsi" w:hAnsiTheme="minorHAnsi"/>
        </w:rPr>
        <w:tab/>
      </w:r>
      <w:r w:rsidRPr="007F7EB6">
        <w:rPr>
          <w:rFonts w:asciiTheme="minorHAnsi" w:hAnsiTheme="minorHAnsi"/>
        </w:rPr>
        <w:tab/>
      </w:r>
      <w:r w:rsidRPr="007F7EB6">
        <w:rPr>
          <w:rFonts w:asciiTheme="minorHAnsi" w:hAnsiTheme="minorHAnsi"/>
          <w:b/>
        </w:rPr>
        <w:t>TOTAL =</w:t>
      </w:r>
      <w:r w:rsidRPr="007F7EB6">
        <w:rPr>
          <w:rFonts w:asciiTheme="minorHAnsi" w:hAnsiTheme="minorHAnsi"/>
          <w:b/>
        </w:rPr>
        <w:tab/>
        <w:t>500 points</w:t>
      </w:r>
    </w:p>
    <w:p w14:paraId="0ED07EAC" w14:textId="77777777" w:rsidR="00ED5A95" w:rsidRPr="00385E12" w:rsidRDefault="00ED5A95" w:rsidP="00950426">
      <w:pPr>
        <w:jc w:val="both"/>
        <w:rPr>
          <w:rFonts w:asciiTheme="minorHAnsi" w:hAnsiTheme="minorHAnsi"/>
        </w:rPr>
      </w:pPr>
    </w:p>
    <w:p w14:paraId="6F9854F0" w14:textId="77777777" w:rsidR="00950426" w:rsidRDefault="00E343D7" w:rsidP="00950426">
      <w:pPr>
        <w:tabs>
          <w:tab w:val="left" w:pos="2880"/>
          <w:tab w:val="right" w:pos="5760"/>
        </w:tabs>
        <w:autoSpaceDE w:val="0"/>
        <w:autoSpaceDN w:val="0"/>
        <w:adjustRightInd w:val="0"/>
        <w:jc w:val="both"/>
        <w:rPr>
          <w:rFonts w:asciiTheme="minorHAnsi" w:hAnsiTheme="minorHAnsi" w:cs="Arial"/>
          <w:b/>
        </w:rPr>
      </w:pPr>
      <w:r w:rsidRPr="00385E12">
        <w:rPr>
          <w:rFonts w:asciiTheme="minorHAnsi" w:hAnsiTheme="minorHAnsi" w:cs="Arial"/>
          <w:b/>
        </w:rPr>
        <w:t>GRADING SCALE</w:t>
      </w:r>
    </w:p>
    <w:p w14:paraId="41FF6DD4" w14:textId="77777777" w:rsidR="00C94336" w:rsidRPr="00385E12" w:rsidRDefault="00C94336" w:rsidP="00950426">
      <w:pPr>
        <w:tabs>
          <w:tab w:val="left" w:pos="2880"/>
          <w:tab w:val="right" w:pos="5760"/>
        </w:tabs>
        <w:autoSpaceDE w:val="0"/>
        <w:autoSpaceDN w:val="0"/>
        <w:adjustRightInd w:val="0"/>
        <w:jc w:val="both"/>
        <w:rPr>
          <w:rFonts w:asciiTheme="minorHAnsi" w:hAnsiTheme="minorHAnsi" w:cs="Times"/>
          <w:bCs/>
          <w:sz w:val="23"/>
          <w:szCs w:val="23"/>
        </w:rPr>
      </w:pPr>
      <w:r w:rsidRPr="00385E12">
        <w:rPr>
          <w:rFonts w:asciiTheme="minorHAnsi" w:hAnsiTheme="minorHAnsi" w:cs="Arial"/>
        </w:rPr>
        <w:t>Straight Scale</w:t>
      </w:r>
    </w:p>
    <w:p w14:paraId="7F25348E" w14:textId="77777777" w:rsidR="00C94336" w:rsidRPr="00385E12" w:rsidRDefault="00C94336" w:rsidP="00950426">
      <w:pPr>
        <w:jc w:val="both"/>
        <w:rPr>
          <w:rFonts w:asciiTheme="minorHAnsi" w:hAnsiTheme="minorHAnsi" w:cs="Arial"/>
        </w:rPr>
      </w:pPr>
      <w:r w:rsidRPr="00385E12">
        <w:rPr>
          <w:rFonts w:asciiTheme="minorHAnsi" w:hAnsiTheme="minorHAnsi" w:cs="Times"/>
          <w:sz w:val="23"/>
          <w:szCs w:val="23"/>
        </w:rPr>
        <w:t xml:space="preserve">100%-89.5% = A, 79.5%-89% = B, 69.5%-79% = C, D = 59.5%-69%, E = 59% or below </w:t>
      </w:r>
    </w:p>
    <w:p w14:paraId="515E23EC" w14:textId="77777777" w:rsidR="00A83BCC" w:rsidRPr="00385E12" w:rsidRDefault="00A83BCC" w:rsidP="00950426">
      <w:pPr>
        <w:jc w:val="both"/>
        <w:rPr>
          <w:rFonts w:asciiTheme="minorHAnsi" w:hAnsiTheme="minorHAnsi" w:cs="Arial"/>
          <w:b/>
        </w:rPr>
      </w:pPr>
    </w:p>
    <w:p w14:paraId="2394E3C9" w14:textId="77777777" w:rsidR="00C50314" w:rsidRPr="00385E12" w:rsidRDefault="00E343D7" w:rsidP="00950426">
      <w:pPr>
        <w:jc w:val="both"/>
        <w:rPr>
          <w:rFonts w:asciiTheme="minorHAnsi" w:hAnsiTheme="minorHAnsi" w:cs="Arial"/>
          <w:b/>
        </w:rPr>
      </w:pPr>
      <w:r w:rsidRPr="00385E12">
        <w:rPr>
          <w:rFonts w:asciiTheme="minorHAnsi" w:hAnsiTheme="minorHAnsi" w:cs="Arial"/>
          <w:b/>
        </w:rPr>
        <w:t>SPECIAL COURSE REQUIREMENTS</w:t>
      </w:r>
    </w:p>
    <w:p w14:paraId="21F361B3" w14:textId="77777777" w:rsidR="00C50314" w:rsidRDefault="007F7EB6" w:rsidP="00950426">
      <w:pPr>
        <w:jc w:val="both"/>
        <w:rPr>
          <w:rFonts w:asciiTheme="minorHAnsi" w:hAnsiTheme="minorHAnsi"/>
          <w:bCs/>
        </w:rPr>
      </w:pPr>
      <w:r>
        <w:rPr>
          <w:rFonts w:asciiTheme="minorHAnsi" w:hAnsiTheme="minorHAnsi"/>
          <w:bCs/>
        </w:rPr>
        <w:lastRenderedPageBreak/>
        <w:t>None</w:t>
      </w:r>
    </w:p>
    <w:p w14:paraId="10F7D50A" w14:textId="77777777" w:rsidR="00494D64" w:rsidRDefault="00494D64" w:rsidP="00950426">
      <w:pPr>
        <w:jc w:val="both"/>
        <w:rPr>
          <w:rFonts w:asciiTheme="minorHAnsi" w:hAnsiTheme="minorHAnsi"/>
          <w:bCs/>
        </w:rPr>
      </w:pPr>
    </w:p>
    <w:p w14:paraId="0EB49F47" w14:textId="77777777" w:rsidR="00494D64" w:rsidRPr="009F440F" w:rsidRDefault="00494D64" w:rsidP="00494D64">
      <w:pPr>
        <w:pStyle w:val="NormalWeb"/>
        <w:shd w:val="clear" w:color="auto" w:fill="FFFFFF"/>
        <w:spacing w:before="0" w:beforeAutospacing="0" w:after="0" w:afterAutospacing="0"/>
        <w:rPr>
          <w:rFonts w:ascii="Calibri" w:hAnsi="Calibri"/>
          <w:color w:val="000000"/>
        </w:rPr>
      </w:pPr>
      <w:r w:rsidRPr="009F440F">
        <w:rPr>
          <w:rFonts w:ascii="Calibri" w:hAnsi="Calibri"/>
          <w:b/>
          <w:bCs/>
          <w:color w:val="000000"/>
        </w:rPr>
        <w:t>SES ACTIVITY WAIVER</w:t>
      </w:r>
    </w:p>
    <w:p w14:paraId="424F1493" w14:textId="77777777" w:rsidR="00494D64" w:rsidRPr="00604F5B" w:rsidRDefault="00494D64" w:rsidP="00494D64">
      <w:pPr>
        <w:pStyle w:val="NormalWeb"/>
        <w:shd w:val="clear" w:color="auto" w:fill="FFFFFF"/>
        <w:spacing w:before="0" w:beforeAutospacing="0" w:after="0" w:afterAutospacing="0"/>
        <w:jc w:val="both"/>
        <w:rPr>
          <w:rFonts w:asciiTheme="minorHAnsi" w:hAnsiTheme="minorHAnsi"/>
          <w:color w:val="000000"/>
        </w:rPr>
      </w:pPr>
      <w:r w:rsidRPr="00604F5B">
        <w:rPr>
          <w:rFonts w:asciiTheme="minorHAnsi" w:hAnsiTheme="minorHAnsi"/>
          <w:color w:val="000000"/>
        </w:rPr>
        <w:t xml:space="preserve">Each student is required to complete a Sport &amp; Exercise Studies [SES] activity waiver before beginning any form of physical activity in a SES course.  This form is to be filled out by the student unless a student is under the age of 18.  If a student is a </w:t>
      </w:r>
      <w:proofErr w:type="gramStart"/>
      <w:r w:rsidRPr="00604F5B">
        <w:rPr>
          <w:rFonts w:asciiTheme="minorHAnsi" w:hAnsiTheme="minorHAnsi"/>
          <w:color w:val="000000"/>
        </w:rPr>
        <w:t>minor</w:t>
      </w:r>
      <w:proofErr w:type="gramEnd"/>
      <w:r w:rsidRPr="00604F5B">
        <w:rPr>
          <w:rFonts w:asciiTheme="minorHAnsi" w:hAnsiTheme="minorHAnsi"/>
          <w:color w:val="000000"/>
        </w:rPr>
        <w:t xml:space="preserve"> their signature as well as the signature of their guardian is necessary.</w:t>
      </w:r>
    </w:p>
    <w:p w14:paraId="6ED52491" w14:textId="77777777" w:rsidR="00F923CC" w:rsidRPr="00385E12" w:rsidRDefault="00F923CC" w:rsidP="00950426">
      <w:pPr>
        <w:jc w:val="both"/>
        <w:rPr>
          <w:rFonts w:asciiTheme="minorHAnsi" w:hAnsiTheme="minorHAnsi" w:cs="Arial"/>
          <w:b/>
        </w:rPr>
      </w:pPr>
    </w:p>
    <w:p w14:paraId="01E8AE5D" w14:textId="77777777" w:rsidR="00F923CC" w:rsidRPr="00385E12" w:rsidRDefault="00F923CC" w:rsidP="00950426">
      <w:pPr>
        <w:jc w:val="both"/>
        <w:rPr>
          <w:rFonts w:asciiTheme="minorHAnsi" w:hAnsiTheme="minorHAnsi" w:cs="Arial"/>
          <w:b/>
        </w:rPr>
      </w:pPr>
      <w:r w:rsidRPr="00385E12">
        <w:rPr>
          <w:rFonts w:asciiTheme="minorHAnsi" w:hAnsiTheme="minorHAnsi" w:cs="Arial"/>
          <w:b/>
        </w:rPr>
        <w:t>ATTENDANCE POLICY</w:t>
      </w:r>
    </w:p>
    <w:p w14:paraId="5675D79D" w14:textId="77777777" w:rsidR="007F7EB6" w:rsidRPr="007F7EB6" w:rsidRDefault="007F7EB6" w:rsidP="007F7EB6">
      <w:pPr>
        <w:jc w:val="both"/>
        <w:rPr>
          <w:rFonts w:asciiTheme="minorHAnsi" w:hAnsiTheme="minorHAnsi" w:cs="Arial"/>
          <w:b/>
        </w:rPr>
      </w:pPr>
      <w:r w:rsidRPr="007F7EB6">
        <w:rPr>
          <w:rFonts w:asciiTheme="minorHAnsi" w:hAnsiTheme="minorHAnsi" w:cs="Arial"/>
        </w:rPr>
        <w:t xml:space="preserve">Students are expected to be actively engaged several times throughout every week of the semester in this online course.  The ramifications for not being active on Blackboard with this course will vary and may result in a forced </w:t>
      </w:r>
      <w:proofErr w:type="gramStart"/>
      <w:r w:rsidRPr="007F7EB6">
        <w:rPr>
          <w:rFonts w:asciiTheme="minorHAnsi" w:hAnsiTheme="minorHAnsi" w:cs="Arial"/>
        </w:rPr>
        <w:t>withdraw</w:t>
      </w:r>
      <w:proofErr w:type="gramEnd"/>
      <w:r w:rsidRPr="007F7EB6">
        <w:rPr>
          <w:rFonts w:asciiTheme="minorHAnsi" w:hAnsiTheme="minorHAnsi" w:cs="Arial"/>
        </w:rPr>
        <w:t xml:space="preserve">. </w:t>
      </w:r>
      <w:r w:rsidRPr="007F7EB6">
        <w:rPr>
          <w:rFonts w:asciiTheme="minorHAnsi" w:hAnsiTheme="minorHAnsi" w:cs="Arial"/>
          <w:b/>
        </w:rPr>
        <w:t>*Please note that NO LATE ASSIGNMENTS are accepted.</w:t>
      </w:r>
    </w:p>
    <w:p w14:paraId="01DD73DD" w14:textId="77777777" w:rsidR="00F923CC" w:rsidRPr="00385E12" w:rsidRDefault="007F7EB6" w:rsidP="007F7EB6">
      <w:pPr>
        <w:jc w:val="both"/>
        <w:rPr>
          <w:rFonts w:asciiTheme="minorHAnsi" w:hAnsiTheme="minorHAnsi" w:cs="Arial"/>
        </w:rPr>
      </w:pPr>
      <w:r w:rsidRPr="007F7EB6">
        <w:rPr>
          <w:rFonts w:asciiTheme="minorHAnsi" w:hAnsiTheme="minorHAnsi" w:cs="Arial"/>
        </w:rPr>
        <w:t xml:space="preserve">Please contact me prior to scheduled absences and as soon as possible after unscheduled absences.  </w:t>
      </w:r>
      <w:r w:rsidRPr="007F7EB6">
        <w:rPr>
          <w:rFonts w:asciiTheme="minorHAnsi" w:hAnsiTheme="minorHAnsi" w:cs="Arial"/>
          <w:u w:val="single"/>
        </w:rPr>
        <w:t>Note that it is the sole responsibility of you, the student, to discover material covered during absences and to obtain from me any additional information from any absences.</w:t>
      </w:r>
    </w:p>
    <w:p w14:paraId="27B296E4" w14:textId="77777777" w:rsidR="002F6AC1" w:rsidRPr="00385E12" w:rsidRDefault="002F6AC1" w:rsidP="00950426">
      <w:pPr>
        <w:jc w:val="both"/>
        <w:rPr>
          <w:rFonts w:asciiTheme="minorHAnsi" w:hAnsiTheme="minorHAnsi" w:cs="Arial"/>
        </w:rPr>
      </w:pPr>
    </w:p>
    <w:p w14:paraId="095365C0" w14:textId="77777777" w:rsidR="00F923CC" w:rsidRPr="00385E12" w:rsidRDefault="00F923CC" w:rsidP="00950426">
      <w:pPr>
        <w:jc w:val="both"/>
        <w:rPr>
          <w:rFonts w:asciiTheme="minorHAnsi" w:hAnsiTheme="minorHAnsi" w:cs="Arial"/>
          <w:b/>
        </w:rPr>
      </w:pPr>
      <w:r w:rsidRPr="00385E12">
        <w:rPr>
          <w:rFonts w:asciiTheme="minorHAnsi" w:hAnsiTheme="minorHAnsi" w:cs="Arial"/>
          <w:b/>
        </w:rPr>
        <w:t>STUDENT CODE OF CONDUCT</w:t>
      </w:r>
    </w:p>
    <w:p w14:paraId="5F7334B7" w14:textId="77777777" w:rsidR="00F923CC" w:rsidRDefault="00F923CC" w:rsidP="00950426">
      <w:pPr>
        <w:jc w:val="both"/>
        <w:rPr>
          <w:rFonts w:asciiTheme="minorHAnsi" w:hAnsiTheme="minorHAnsi" w:cs="Arial"/>
        </w:rPr>
      </w:pPr>
      <w:r w:rsidRPr="00385E12">
        <w:rPr>
          <w:rFonts w:asciiTheme="minorHAnsi" w:hAnsiTheme="minorHAnsi" w:cs="Arial"/>
        </w:rPr>
        <w:t xml:space="preserve">As an enrolled student at </w:t>
      </w:r>
      <w:smartTag w:uri="urn:schemas-microsoft-com:office:smarttags" w:element="PlaceName">
        <w:smartTag w:uri="urn:schemas-microsoft-com:office:smarttags" w:element="place">
          <w:r w:rsidRPr="00385E12">
            <w:rPr>
              <w:rFonts w:asciiTheme="minorHAnsi" w:hAnsiTheme="minorHAnsi" w:cs="Arial"/>
            </w:rPr>
            <w:t>Columbus</w:t>
          </w:r>
        </w:smartTag>
        <w:r w:rsidRPr="00385E12">
          <w:rPr>
            <w:rFonts w:asciiTheme="minorHAnsi" w:hAnsiTheme="minorHAnsi" w:cs="Arial"/>
          </w:rPr>
          <w:t xml:space="preserve"> </w:t>
        </w:r>
        <w:smartTag w:uri="urn:schemas-microsoft-com:office:smarttags" w:element="PlaceType">
          <w:r w:rsidRPr="00385E12">
            <w:rPr>
              <w:rFonts w:asciiTheme="minorHAnsi" w:hAnsiTheme="minorHAnsi" w:cs="Arial"/>
            </w:rPr>
            <w:t>State</w:t>
          </w:r>
        </w:smartTag>
        <w:r w:rsidRPr="00385E12">
          <w:rPr>
            <w:rFonts w:asciiTheme="minorHAnsi" w:hAnsiTheme="minorHAnsi" w:cs="Arial"/>
          </w:rPr>
          <w:t xml:space="preserve"> </w:t>
        </w:r>
        <w:smartTag w:uri="urn:schemas-microsoft-com:office:smarttags" w:element="PlaceType">
          <w:r w:rsidRPr="00385E12">
            <w:rPr>
              <w:rFonts w:asciiTheme="minorHAnsi" w:hAnsiTheme="minorHAnsi" w:cs="Arial"/>
            </w:rPr>
            <w:t>Community College</w:t>
          </w:r>
        </w:smartTag>
      </w:smartTag>
      <w:r w:rsidRPr="00385E12">
        <w:rPr>
          <w:rFonts w:asciiTheme="minorHAnsi" w:hAnsiTheme="minorHAnsi" w:cs="Arial"/>
        </w:rPr>
        <w:t xml:space="preserve">, you have agreed to abide by the Student Code of Conduct as outlined in the Student Handbook.  You should familiarize yourself with the student code.  The </w:t>
      </w:r>
      <w:smartTag w:uri="urn:schemas-microsoft-com:office:smarttags" w:element="PlaceName">
        <w:smartTag w:uri="urn:schemas-microsoft-com:office:smarttags" w:element="place">
          <w:r w:rsidRPr="00385E12">
            <w:rPr>
              <w:rFonts w:asciiTheme="minorHAnsi" w:hAnsiTheme="minorHAnsi" w:cs="Arial"/>
            </w:rPr>
            <w:t>Columbus</w:t>
          </w:r>
        </w:smartTag>
        <w:r w:rsidRPr="00385E12">
          <w:rPr>
            <w:rFonts w:asciiTheme="minorHAnsi" w:hAnsiTheme="minorHAnsi" w:cs="Arial"/>
          </w:rPr>
          <w:t xml:space="preserve"> </w:t>
        </w:r>
        <w:smartTag w:uri="urn:schemas-microsoft-com:office:smarttags" w:element="PlaceType">
          <w:r w:rsidRPr="00385E12">
            <w:rPr>
              <w:rFonts w:asciiTheme="minorHAnsi" w:hAnsiTheme="minorHAnsi" w:cs="Arial"/>
            </w:rPr>
            <w:t>State</w:t>
          </w:r>
        </w:smartTag>
        <w:r w:rsidRPr="00385E12">
          <w:rPr>
            <w:rFonts w:asciiTheme="minorHAnsi" w:hAnsiTheme="minorHAnsi" w:cs="Arial"/>
          </w:rPr>
          <w:t xml:space="preserve"> </w:t>
        </w:r>
        <w:smartTag w:uri="urn:schemas-microsoft-com:office:smarttags" w:element="PlaceType">
          <w:r w:rsidRPr="00385E12">
            <w:rPr>
              <w:rFonts w:asciiTheme="minorHAnsi" w:hAnsiTheme="minorHAnsi" w:cs="Arial"/>
            </w:rPr>
            <w:t>Community College</w:t>
          </w:r>
        </w:smartTag>
      </w:smartTag>
      <w:r w:rsidRPr="00385E12">
        <w:rPr>
          <w:rFonts w:asciiTheme="minorHAnsi" w:hAnsiTheme="minorHAnsi" w:cs="Arial"/>
        </w:rPr>
        <w:t xml:space="preserve"> expects you to exhibit high standards of academic integrity, respect and responsibility.  Any confirmed incidence of misconduct, including plagiarism and other forms of cheating, will be treated seriously and in accordance with College Policy and Procedure 7-10.</w:t>
      </w:r>
    </w:p>
    <w:p w14:paraId="61BA32A3" w14:textId="77777777" w:rsidR="008B14AE" w:rsidRDefault="008B14AE" w:rsidP="00950426">
      <w:pPr>
        <w:jc w:val="both"/>
        <w:rPr>
          <w:rFonts w:asciiTheme="minorHAnsi" w:hAnsiTheme="minorHAnsi" w:cs="Arial"/>
        </w:rPr>
      </w:pPr>
    </w:p>
    <w:p w14:paraId="3F356F1B" w14:textId="77777777" w:rsidR="008B14AE" w:rsidRPr="008B14AE" w:rsidRDefault="008B14AE" w:rsidP="00950426">
      <w:pPr>
        <w:jc w:val="both"/>
        <w:rPr>
          <w:rFonts w:asciiTheme="minorHAnsi" w:hAnsiTheme="minorHAnsi" w:cs="Arial"/>
          <w:b/>
        </w:rPr>
      </w:pPr>
      <w:r w:rsidRPr="008B14AE">
        <w:rPr>
          <w:rFonts w:asciiTheme="minorHAnsi" w:hAnsiTheme="minorHAnsi" w:cs="Arial"/>
          <w:b/>
        </w:rPr>
        <w:t>SPORT &amp; EXERCISE STUDIES PHILOSOPHY STATEMENT</w:t>
      </w:r>
    </w:p>
    <w:p w14:paraId="7FF43B1E" w14:textId="77777777" w:rsidR="008B14AE" w:rsidRPr="00385E12" w:rsidRDefault="008B14AE" w:rsidP="00950426">
      <w:pPr>
        <w:jc w:val="both"/>
        <w:rPr>
          <w:rFonts w:asciiTheme="minorHAnsi" w:hAnsiTheme="minorHAnsi" w:cs="Arial"/>
        </w:rPr>
      </w:pPr>
      <w:r w:rsidRPr="008B14AE">
        <w:rPr>
          <w:rFonts w:asciiTheme="minorHAnsi" w:hAnsiTheme="minorHAnsi" w:cs="Arial"/>
        </w:rPr>
        <w:t>The Sport &amp; Exercise Studies program was developed to meet the varying needs of the recreational community in central Ohio.  The emphasis in this technology is placed on real work situations, hands-on training, and a strong theoretical base on which to derive decisions about career choice and direction.  Customer service is the core of the program.  Meeting the needs of a varying student population diverse in gender, race, socio-economic status, disability, veteran status, sexual orientation, religious background, and educational level is a goal of the faculty in the SES program. In turn, instructing students to meet those same needs in the larger society is our challenge to the SES student population.</w:t>
      </w:r>
    </w:p>
    <w:p w14:paraId="578CE5B5" w14:textId="77777777" w:rsidR="00F923CC" w:rsidRPr="00385E12" w:rsidRDefault="00F923CC" w:rsidP="00950426">
      <w:pPr>
        <w:jc w:val="both"/>
        <w:rPr>
          <w:rFonts w:asciiTheme="minorHAnsi" w:hAnsiTheme="minorHAnsi" w:cs="Arial"/>
        </w:rPr>
      </w:pPr>
    </w:p>
    <w:p w14:paraId="53553BAD" w14:textId="77777777" w:rsidR="00F923CC" w:rsidRPr="00385E12" w:rsidRDefault="00E343D7" w:rsidP="00950426">
      <w:pPr>
        <w:jc w:val="both"/>
        <w:rPr>
          <w:rFonts w:asciiTheme="minorHAnsi" w:hAnsiTheme="minorHAnsi" w:cs="Arial"/>
          <w:b/>
        </w:rPr>
      </w:pPr>
      <w:r w:rsidRPr="00385E12">
        <w:rPr>
          <w:rFonts w:asciiTheme="minorHAnsi" w:hAnsiTheme="minorHAnsi" w:cs="Arial"/>
          <w:b/>
        </w:rPr>
        <w:t>AMERICANS WITH DISABILITIES ACT (</w:t>
      </w:r>
      <w:r w:rsidR="00F923CC" w:rsidRPr="00385E12">
        <w:rPr>
          <w:rFonts w:asciiTheme="minorHAnsi" w:hAnsiTheme="minorHAnsi" w:cs="Arial"/>
          <w:b/>
        </w:rPr>
        <w:t>ADA</w:t>
      </w:r>
      <w:r w:rsidRPr="00385E12">
        <w:rPr>
          <w:rFonts w:asciiTheme="minorHAnsi" w:hAnsiTheme="minorHAnsi" w:cs="Arial"/>
          <w:b/>
        </w:rPr>
        <w:t>)</w:t>
      </w:r>
      <w:r w:rsidR="00F923CC" w:rsidRPr="00385E12">
        <w:rPr>
          <w:rFonts w:asciiTheme="minorHAnsi" w:hAnsiTheme="minorHAnsi" w:cs="Arial"/>
          <w:b/>
        </w:rPr>
        <w:t xml:space="preserve"> POLICY</w:t>
      </w:r>
      <w:r w:rsidR="00F12846" w:rsidRPr="00385E12">
        <w:rPr>
          <w:rFonts w:asciiTheme="minorHAnsi" w:hAnsiTheme="minorHAnsi" w:cs="Arial"/>
          <w:b/>
        </w:rPr>
        <w:t xml:space="preserve"> – Reasonable Accommodation</w:t>
      </w:r>
    </w:p>
    <w:p w14:paraId="07DF3D68" w14:textId="77777777" w:rsidR="00FD5B40" w:rsidRDefault="00FD5B40" w:rsidP="00950426">
      <w:pPr>
        <w:widowControl w:val="0"/>
        <w:autoSpaceDE w:val="0"/>
        <w:autoSpaceDN w:val="0"/>
        <w:adjustRightInd w:val="0"/>
        <w:jc w:val="both"/>
        <w:rPr>
          <w:rFonts w:ascii="Calibri" w:hAnsi="Calibri" w:cs="Calibri"/>
        </w:rPr>
      </w:pPr>
      <w:r w:rsidRPr="00FD5B40">
        <w:rPr>
          <w:rFonts w:ascii="Calibri" w:hAnsi="Calibri" w:cs="Calibri"/>
        </w:rPr>
        <w:t xml:space="preserve">It is Columbus State policy to provide reasonable accommodations to students with disabilities as stated in the Americans with Disabilities Act (ADA) and Section 504 of the Rehabilitation Act. If you would like to request such </w:t>
      </w:r>
      <w:proofErr w:type="gramStart"/>
      <w:r w:rsidRPr="00FD5B40">
        <w:rPr>
          <w:rFonts w:ascii="Calibri" w:hAnsi="Calibri" w:cs="Calibri"/>
        </w:rPr>
        <w:t>accommodations</w:t>
      </w:r>
      <w:proofErr w:type="gramEnd"/>
      <w:r w:rsidRPr="00FD5B40">
        <w:rPr>
          <w:rFonts w:ascii="Calibri" w:hAnsi="Calibri" w:cs="Calibri"/>
        </w:rPr>
        <w:t xml:space="preserve"> for access, please contact Disability Services: 101 Eibling Hall, (614) 287-2570. Email or give your instructor a copy of your accommodations letter from Disability Services as soon as possible.  </w:t>
      </w:r>
      <w:proofErr w:type="gramStart"/>
      <w:r w:rsidRPr="00FD5B40">
        <w:rPr>
          <w:rFonts w:ascii="Calibri" w:hAnsi="Calibri" w:cs="Calibri"/>
        </w:rPr>
        <w:t>Accommodations do</w:t>
      </w:r>
      <w:proofErr w:type="gramEnd"/>
      <w:r w:rsidRPr="00FD5B40">
        <w:rPr>
          <w:rFonts w:ascii="Calibri" w:hAnsi="Calibri" w:cs="Calibri"/>
        </w:rPr>
        <w:t xml:space="preserve"> not start until your instructor receives the letter, and accommodations are not retroactive.  Delaware Campus students may contact an advisor in the Student Services Center on the first floor of Moeller Hall, (740) 203-8000.</w:t>
      </w:r>
    </w:p>
    <w:p w14:paraId="1A43854B" w14:textId="77777777" w:rsidR="00FD5B40" w:rsidRDefault="00FD5B40" w:rsidP="00950426">
      <w:pPr>
        <w:widowControl w:val="0"/>
        <w:autoSpaceDE w:val="0"/>
        <w:autoSpaceDN w:val="0"/>
        <w:adjustRightInd w:val="0"/>
        <w:jc w:val="both"/>
        <w:rPr>
          <w:rFonts w:ascii="Calibri" w:hAnsi="Calibri" w:cs="Calibri"/>
        </w:rPr>
      </w:pPr>
    </w:p>
    <w:p w14:paraId="2B5D3ECD" w14:textId="77777777" w:rsidR="00FD5B40" w:rsidRPr="00FD5B40" w:rsidRDefault="00FD5B40" w:rsidP="00950426">
      <w:pPr>
        <w:widowControl w:val="0"/>
        <w:autoSpaceDE w:val="0"/>
        <w:autoSpaceDN w:val="0"/>
        <w:adjustRightInd w:val="0"/>
        <w:jc w:val="both"/>
        <w:rPr>
          <w:rFonts w:ascii="Calibri" w:hAnsi="Calibri" w:cs="Calibri"/>
          <w:b/>
        </w:rPr>
      </w:pPr>
      <w:r w:rsidRPr="00FD5B40">
        <w:rPr>
          <w:rFonts w:ascii="Calibri" w:hAnsi="Calibri" w:cs="Calibri"/>
          <w:b/>
        </w:rPr>
        <w:t>AUDIO &amp; VISUAL RECORDING</w:t>
      </w:r>
    </w:p>
    <w:p w14:paraId="333F0CEC" w14:textId="77777777" w:rsidR="00FD5B40" w:rsidRPr="00FD5B40" w:rsidRDefault="00FD5B40" w:rsidP="00950426">
      <w:pPr>
        <w:widowControl w:val="0"/>
        <w:autoSpaceDE w:val="0"/>
        <w:autoSpaceDN w:val="0"/>
        <w:adjustRightInd w:val="0"/>
        <w:jc w:val="both"/>
        <w:rPr>
          <w:rFonts w:ascii="Calibri" w:hAnsi="Calibri" w:cs="Calibri"/>
        </w:rPr>
      </w:pPr>
      <w:r w:rsidRPr="00FD5B40">
        <w:rPr>
          <w:rFonts w:ascii="Calibri" w:hAnsi="Calibri" w:cs="Calibri"/>
          <w:iCs/>
        </w:rPr>
        <w:lastRenderedPageBreak/>
        <w:t xml:space="preserve">Audio-and </w:t>
      </w:r>
      <w:proofErr w:type="gramStart"/>
      <w:r w:rsidRPr="00FD5B40">
        <w:rPr>
          <w:rFonts w:ascii="Calibri" w:hAnsi="Calibri" w:cs="Calibri"/>
          <w:iCs/>
        </w:rPr>
        <w:t>video-recording</w:t>
      </w:r>
      <w:proofErr w:type="gramEnd"/>
      <w:r w:rsidRPr="00FD5B40">
        <w:rPr>
          <w:rFonts w:ascii="Calibri" w:hAnsi="Calibri" w:cs="Calibri"/>
          <w:iCs/>
        </w:rPr>
        <w:t xml:space="preserve">, transmission, or distribution of class content (e.g., lectures, discussions, demonstrations, etc.) is strictly prohibited unless the course instructor has provided written permission via the syllabus or a signed form.  Authorization to record </w:t>
      </w:r>
      <w:proofErr w:type="gramStart"/>
      <w:r w:rsidRPr="00FD5B40">
        <w:rPr>
          <w:rFonts w:ascii="Calibri" w:hAnsi="Calibri" w:cs="Calibri"/>
          <w:iCs/>
        </w:rPr>
        <w:t>extends</w:t>
      </w:r>
      <w:proofErr w:type="gramEnd"/>
      <w:r w:rsidRPr="00FD5B40">
        <w:rPr>
          <w:rFonts w:ascii="Calibri" w:hAnsi="Calibri" w:cs="Calibri"/>
          <w:iCs/>
        </w:rPr>
        <w:t xml:space="preserve"> solely to students in that particular course.  Transmitting, sharing, or distributing course content onto public, commercial, or social media sites is strictly prohibited.</w:t>
      </w:r>
    </w:p>
    <w:p w14:paraId="14DF9A65" w14:textId="77777777" w:rsidR="00FD5B40" w:rsidRDefault="00FD5B40" w:rsidP="00950426">
      <w:pPr>
        <w:widowControl w:val="0"/>
        <w:autoSpaceDE w:val="0"/>
        <w:autoSpaceDN w:val="0"/>
        <w:adjustRightInd w:val="0"/>
        <w:jc w:val="both"/>
        <w:rPr>
          <w:rFonts w:ascii="Calibri" w:hAnsi="Calibri" w:cs="Calibri"/>
        </w:rPr>
      </w:pPr>
    </w:p>
    <w:p w14:paraId="6132D44E" w14:textId="77777777" w:rsidR="00FD5B40" w:rsidRPr="00CF66AD" w:rsidRDefault="00FD5B40" w:rsidP="00950426">
      <w:pPr>
        <w:widowControl w:val="0"/>
        <w:autoSpaceDE w:val="0"/>
        <w:autoSpaceDN w:val="0"/>
        <w:adjustRightInd w:val="0"/>
        <w:jc w:val="both"/>
        <w:rPr>
          <w:rFonts w:ascii="Calibri" w:hAnsi="Calibri" w:cs="Calibri"/>
          <w:b/>
        </w:rPr>
      </w:pPr>
      <w:r w:rsidRPr="00CF66AD">
        <w:rPr>
          <w:rFonts w:ascii="Calibri" w:hAnsi="Calibri" w:cs="Calibri"/>
          <w:b/>
        </w:rPr>
        <w:t>TITLE IX</w:t>
      </w:r>
    </w:p>
    <w:p w14:paraId="76079657" w14:textId="77777777" w:rsidR="00FD5B40" w:rsidRDefault="00FD5B40" w:rsidP="00950426">
      <w:pPr>
        <w:jc w:val="both"/>
        <w:rPr>
          <w:rFonts w:asciiTheme="minorHAnsi" w:hAnsiTheme="minorHAnsi"/>
        </w:rPr>
      </w:pPr>
      <w:r w:rsidRPr="00FD5B40">
        <w:rPr>
          <w:rFonts w:asciiTheme="minorHAnsi" w:hAnsiTheme="minorHAnsi"/>
        </w:rPr>
        <w:t>Columbus State Community College is committed to creating a learning and working environment that is free of bias, discrimination, and harassment by providing open communication and mutual respect. If you have encountered sexual harassment, sexual misconduct, sexual assault, or discrimination based on race, color, religion, age, national origin, ancestry, sex, sexual orientation, gender identity and expression, genetic information (GINA), military status or disability, please contact one of the following people:</w:t>
      </w:r>
    </w:p>
    <w:p w14:paraId="1C1F77ED" w14:textId="77777777" w:rsidR="00950426" w:rsidRDefault="00950426" w:rsidP="00950426">
      <w:pPr>
        <w:jc w:val="both"/>
        <w:rPr>
          <w:rFonts w:asciiTheme="minorHAnsi" w:hAnsiTheme="minorHAnsi"/>
        </w:rPr>
      </w:pPr>
    </w:p>
    <w:tbl>
      <w:tblPr>
        <w:tblStyle w:val="TableGrid"/>
        <w:tblW w:w="0" w:type="auto"/>
        <w:tblLook w:val="04A0" w:firstRow="1" w:lastRow="0" w:firstColumn="1" w:lastColumn="0" w:noHBand="0" w:noVBand="1"/>
      </w:tblPr>
      <w:tblGrid>
        <w:gridCol w:w="9350"/>
      </w:tblGrid>
      <w:tr w:rsidR="009973B2" w14:paraId="5A78F6A0" w14:textId="77777777" w:rsidTr="0047569B">
        <w:trPr>
          <w:trHeight w:val="2384"/>
        </w:trPr>
        <w:tc>
          <w:tcPr>
            <w:tcW w:w="9350" w:type="dxa"/>
          </w:tcPr>
          <w:p w14:paraId="3A00EF1A" w14:textId="77777777" w:rsidR="009973B2" w:rsidRPr="00950426" w:rsidRDefault="009973B2" w:rsidP="009973B2">
            <w:pPr>
              <w:rPr>
                <w:rFonts w:asciiTheme="minorHAnsi" w:hAnsiTheme="minorHAnsi"/>
              </w:rPr>
            </w:pPr>
            <w:r w:rsidRPr="00950426">
              <w:rPr>
                <w:rFonts w:asciiTheme="minorHAnsi" w:hAnsiTheme="minorHAnsi"/>
                <w:b/>
              </w:rPr>
              <w:t>Renee Fambro</w:t>
            </w:r>
            <w:r>
              <w:rPr>
                <w:rFonts w:asciiTheme="minorHAnsi" w:hAnsiTheme="minorHAnsi"/>
                <w:b/>
              </w:rPr>
              <w:t xml:space="preserve"> </w:t>
            </w:r>
            <w:r w:rsidRPr="00950426">
              <w:rPr>
                <w:rFonts w:asciiTheme="minorHAnsi" w:hAnsiTheme="minorHAnsi"/>
              </w:rPr>
              <w:t xml:space="preserve">Director of Equity &amp; </w:t>
            </w:r>
          </w:p>
          <w:p w14:paraId="50E1943B" w14:textId="77777777" w:rsidR="009973B2" w:rsidRDefault="009973B2" w:rsidP="009973B2">
            <w:pPr>
              <w:rPr>
                <w:rFonts w:asciiTheme="minorHAnsi" w:hAnsiTheme="minorHAnsi"/>
              </w:rPr>
            </w:pPr>
            <w:r w:rsidRPr="00950426">
              <w:rPr>
                <w:rFonts w:asciiTheme="minorHAnsi" w:hAnsiTheme="minorHAnsi"/>
              </w:rPr>
              <w:t>Compliance</w:t>
            </w:r>
          </w:p>
          <w:p w14:paraId="4F9DCAC5" w14:textId="790088D3" w:rsidR="009973B2" w:rsidRPr="00950426" w:rsidRDefault="009973B2" w:rsidP="00950426">
            <w:pPr>
              <w:rPr>
                <w:rFonts w:asciiTheme="minorHAnsi" w:hAnsiTheme="minorHAnsi"/>
                <w:b/>
              </w:rPr>
            </w:pPr>
          </w:p>
          <w:p w14:paraId="08103557" w14:textId="1A249665" w:rsidR="009973B2" w:rsidRDefault="009973B2" w:rsidP="009973B2">
            <w:pPr>
              <w:rPr>
                <w:rFonts w:asciiTheme="minorHAnsi" w:hAnsiTheme="minorHAnsi"/>
              </w:rPr>
            </w:pPr>
            <w:r w:rsidRPr="00950426">
              <w:rPr>
                <w:rFonts w:asciiTheme="minorHAnsi" w:hAnsiTheme="minorHAnsi"/>
                <w:b/>
              </w:rPr>
              <w:t>Danette Vance</w:t>
            </w:r>
            <w:r w:rsidRPr="00950426">
              <w:rPr>
                <w:rFonts w:asciiTheme="minorHAnsi" w:hAnsiTheme="minorHAnsi"/>
              </w:rPr>
              <w:t xml:space="preserve"> </w:t>
            </w:r>
            <w:r w:rsidRPr="00950426">
              <w:rPr>
                <w:rFonts w:asciiTheme="minorHAnsi" w:hAnsiTheme="minorHAnsi"/>
              </w:rPr>
              <w:t xml:space="preserve">Title </w:t>
            </w:r>
            <w:proofErr w:type="gramStart"/>
            <w:r w:rsidRPr="00950426">
              <w:rPr>
                <w:rFonts w:asciiTheme="minorHAnsi" w:hAnsiTheme="minorHAnsi"/>
              </w:rPr>
              <w:t>IX  Deputy</w:t>
            </w:r>
            <w:proofErr w:type="gramEnd"/>
            <w:r w:rsidRPr="00950426">
              <w:rPr>
                <w:rFonts w:asciiTheme="minorHAnsi" w:hAnsiTheme="minorHAnsi"/>
              </w:rPr>
              <w:t xml:space="preserve"> Coordinator</w:t>
            </w:r>
          </w:p>
          <w:p w14:paraId="09AEEF80" w14:textId="70DAEF8B" w:rsidR="009973B2" w:rsidRPr="00950426" w:rsidRDefault="009973B2" w:rsidP="00950426">
            <w:pPr>
              <w:rPr>
                <w:rFonts w:asciiTheme="minorHAnsi" w:hAnsiTheme="minorHAnsi"/>
                <w:b/>
              </w:rPr>
            </w:pPr>
          </w:p>
          <w:p w14:paraId="5477E698" w14:textId="180D22DB" w:rsidR="009973B2" w:rsidRPr="00950426" w:rsidRDefault="009973B2" w:rsidP="009973B2">
            <w:pPr>
              <w:rPr>
                <w:rFonts w:asciiTheme="minorHAnsi" w:hAnsiTheme="minorHAnsi"/>
              </w:rPr>
            </w:pPr>
            <w:r w:rsidRPr="00950426">
              <w:rPr>
                <w:rFonts w:asciiTheme="minorHAnsi" w:hAnsiTheme="minorHAnsi"/>
                <w:b/>
              </w:rPr>
              <w:t>Joan Cook</w:t>
            </w:r>
            <w:r w:rsidRPr="00950426">
              <w:rPr>
                <w:rFonts w:asciiTheme="minorHAnsi" w:hAnsiTheme="minorHAnsi"/>
              </w:rPr>
              <w:t xml:space="preserve"> </w:t>
            </w:r>
            <w:r w:rsidRPr="00950426">
              <w:rPr>
                <w:rFonts w:asciiTheme="minorHAnsi" w:hAnsiTheme="minorHAnsi"/>
              </w:rPr>
              <w:t xml:space="preserve">Title IX Deputy </w:t>
            </w:r>
          </w:p>
          <w:p w14:paraId="16D64A56" w14:textId="77777777" w:rsidR="009973B2" w:rsidRDefault="009973B2" w:rsidP="009973B2">
            <w:pPr>
              <w:rPr>
                <w:rFonts w:asciiTheme="minorHAnsi" w:hAnsiTheme="minorHAnsi"/>
              </w:rPr>
            </w:pPr>
            <w:r w:rsidRPr="00950426">
              <w:rPr>
                <w:rFonts w:asciiTheme="minorHAnsi" w:hAnsiTheme="minorHAnsi"/>
              </w:rPr>
              <w:t>Coordinator</w:t>
            </w:r>
          </w:p>
          <w:p w14:paraId="6EE0C85D" w14:textId="35EE750C" w:rsidR="009973B2" w:rsidRPr="00950426" w:rsidRDefault="009973B2" w:rsidP="00950426">
            <w:pPr>
              <w:rPr>
                <w:rFonts w:asciiTheme="minorHAnsi" w:hAnsiTheme="minorHAnsi"/>
                <w:b/>
              </w:rPr>
            </w:pPr>
          </w:p>
          <w:p w14:paraId="53C0C344" w14:textId="7ABBD6E4" w:rsidR="009973B2" w:rsidRPr="00950426" w:rsidRDefault="009973B2" w:rsidP="009973B2">
            <w:pPr>
              <w:rPr>
                <w:rFonts w:asciiTheme="minorHAnsi" w:hAnsiTheme="minorHAnsi"/>
              </w:rPr>
            </w:pPr>
            <w:r w:rsidRPr="00950426">
              <w:rPr>
                <w:rFonts w:asciiTheme="minorHAnsi" w:hAnsiTheme="minorHAnsi"/>
                <w:b/>
              </w:rPr>
              <w:t>Darla Van Horn</w:t>
            </w:r>
            <w:r w:rsidRPr="00950426">
              <w:rPr>
                <w:rFonts w:asciiTheme="minorHAnsi" w:hAnsiTheme="minorHAnsi"/>
              </w:rPr>
              <w:t xml:space="preserve"> </w:t>
            </w:r>
            <w:r w:rsidRPr="00950426">
              <w:rPr>
                <w:rFonts w:asciiTheme="minorHAnsi" w:hAnsiTheme="minorHAnsi"/>
              </w:rPr>
              <w:t xml:space="preserve">Title IX Deputy </w:t>
            </w:r>
          </w:p>
          <w:p w14:paraId="250FF420" w14:textId="77777777" w:rsidR="009973B2" w:rsidRDefault="009973B2" w:rsidP="009973B2">
            <w:pPr>
              <w:rPr>
                <w:rFonts w:asciiTheme="minorHAnsi" w:hAnsiTheme="minorHAnsi"/>
              </w:rPr>
            </w:pPr>
            <w:r w:rsidRPr="00950426">
              <w:rPr>
                <w:rFonts w:asciiTheme="minorHAnsi" w:hAnsiTheme="minorHAnsi"/>
              </w:rPr>
              <w:t>Coordinator</w:t>
            </w:r>
          </w:p>
          <w:p w14:paraId="3EBA5E63" w14:textId="70154318" w:rsidR="009973B2" w:rsidRPr="00950426" w:rsidRDefault="009973B2" w:rsidP="00950426">
            <w:pPr>
              <w:rPr>
                <w:rFonts w:asciiTheme="minorHAnsi" w:hAnsiTheme="minorHAnsi"/>
                <w:b/>
              </w:rPr>
            </w:pPr>
          </w:p>
          <w:p w14:paraId="4BE19CBE" w14:textId="77777777" w:rsidR="009973B2" w:rsidRDefault="009973B2" w:rsidP="00950426">
            <w:pPr>
              <w:jc w:val="center"/>
              <w:rPr>
                <w:rFonts w:asciiTheme="minorHAnsi" w:hAnsiTheme="minorHAnsi"/>
              </w:rPr>
            </w:pPr>
            <w:r>
              <w:rPr>
                <w:rFonts w:asciiTheme="minorHAnsi" w:hAnsiTheme="minorHAnsi"/>
              </w:rPr>
              <w:t>Human Resources</w:t>
            </w:r>
          </w:p>
          <w:p w14:paraId="267DB580" w14:textId="77777777" w:rsidR="009973B2" w:rsidRDefault="009973B2" w:rsidP="00950426">
            <w:pPr>
              <w:jc w:val="center"/>
              <w:rPr>
                <w:rFonts w:asciiTheme="minorHAnsi" w:hAnsiTheme="minorHAnsi"/>
              </w:rPr>
            </w:pPr>
            <w:r>
              <w:rPr>
                <w:rFonts w:asciiTheme="minorHAnsi" w:hAnsiTheme="minorHAnsi"/>
              </w:rPr>
              <w:t>Rhodes Hall 115</w:t>
            </w:r>
          </w:p>
          <w:p w14:paraId="3FA8A3F3" w14:textId="77777777" w:rsidR="009973B2" w:rsidRDefault="009973B2" w:rsidP="00950426">
            <w:pPr>
              <w:rPr>
                <w:rFonts w:asciiTheme="minorHAnsi" w:hAnsiTheme="minorHAnsi"/>
              </w:rPr>
            </w:pPr>
            <w:r>
              <w:rPr>
                <w:rFonts w:asciiTheme="minorHAnsi" w:hAnsiTheme="minorHAnsi"/>
              </w:rPr>
              <w:t>Eibling Hall 203D</w:t>
            </w:r>
          </w:p>
          <w:p w14:paraId="43A680D0" w14:textId="77777777" w:rsidR="009973B2" w:rsidRPr="00950426" w:rsidRDefault="009973B2" w:rsidP="00950426">
            <w:pPr>
              <w:rPr>
                <w:rFonts w:asciiTheme="minorHAnsi" w:hAnsiTheme="minorHAnsi"/>
              </w:rPr>
            </w:pPr>
            <w:hyperlink r:id="rId6" w:history="1">
              <w:r w:rsidRPr="006C771B">
                <w:rPr>
                  <w:rStyle w:val="Hyperlink"/>
                  <w:rFonts w:asciiTheme="minorHAnsi" w:hAnsiTheme="minorHAnsi"/>
                </w:rPr>
                <w:t>rfambro@cscc.edu</w:t>
              </w:r>
            </w:hyperlink>
            <w:r>
              <w:rPr>
                <w:rFonts w:asciiTheme="minorHAnsi" w:hAnsiTheme="minorHAnsi"/>
              </w:rPr>
              <w:t xml:space="preserve"> </w:t>
            </w:r>
          </w:p>
          <w:p w14:paraId="65A875BD" w14:textId="77777777" w:rsidR="009973B2" w:rsidRDefault="009973B2" w:rsidP="00950426">
            <w:pPr>
              <w:rPr>
                <w:rFonts w:asciiTheme="minorHAnsi" w:hAnsiTheme="minorHAnsi"/>
              </w:rPr>
            </w:pPr>
            <w:r w:rsidRPr="00950426">
              <w:rPr>
                <w:rFonts w:asciiTheme="minorHAnsi" w:hAnsiTheme="minorHAnsi"/>
              </w:rPr>
              <w:t>Phone</w:t>
            </w:r>
            <w:proofErr w:type="gramStart"/>
            <w:r w:rsidRPr="00950426">
              <w:rPr>
                <w:rFonts w:asciiTheme="minorHAnsi" w:hAnsiTheme="minorHAnsi"/>
              </w:rPr>
              <w:t>:  614.287</w:t>
            </w:r>
            <w:proofErr w:type="gramEnd"/>
            <w:r w:rsidRPr="00950426">
              <w:rPr>
                <w:rFonts w:asciiTheme="minorHAnsi" w:hAnsiTheme="minorHAnsi"/>
              </w:rPr>
              <w:t>.5519</w:t>
            </w:r>
          </w:p>
          <w:p w14:paraId="0AB9CD1F" w14:textId="77777777" w:rsidR="009973B2" w:rsidRPr="00950426" w:rsidRDefault="009973B2" w:rsidP="00950426">
            <w:pPr>
              <w:rPr>
                <w:rFonts w:asciiTheme="minorHAnsi" w:hAnsiTheme="minorHAnsi"/>
              </w:rPr>
            </w:pPr>
            <w:hyperlink r:id="rId7" w:history="1">
              <w:r w:rsidRPr="006C771B">
                <w:rPr>
                  <w:rStyle w:val="Hyperlink"/>
                  <w:rFonts w:asciiTheme="minorHAnsi" w:hAnsiTheme="minorHAnsi"/>
                </w:rPr>
                <w:t>dvance1@cscc.edu</w:t>
              </w:r>
            </w:hyperlink>
            <w:r>
              <w:rPr>
                <w:rFonts w:asciiTheme="minorHAnsi" w:hAnsiTheme="minorHAnsi"/>
              </w:rPr>
              <w:t xml:space="preserve"> </w:t>
            </w:r>
            <w:r w:rsidRPr="00950426">
              <w:rPr>
                <w:rFonts w:asciiTheme="minorHAnsi" w:hAnsiTheme="minorHAnsi"/>
              </w:rPr>
              <w:t xml:space="preserve"> </w:t>
            </w:r>
          </w:p>
          <w:p w14:paraId="14FEE299" w14:textId="77777777" w:rsidR="009973B2" w:rsidRDefault="009973B2" w:rsidP="00950426">
            <w:pPr>
              <w:rPr>
                <w:rFonts w:asciiTheme="minorHAnsi" w:hAnsiTheme="minorHAnsi"/>
              </w:rPr>
            </w:pPr>
            <w:r w:rsidRPr="00950426">
              <w:rPr>
                <w:rFonts w:asciiTheme="minorHAnsi" w:hAnsiTheme="minorHAnsi"/>
              </w:rPr>
              <w:t>Phone</w:t>
            </w:r>
            <w:proofErr w:type="gramStart"/>
            <w:r w:rsidRPr="00950426">
              <w:rPr>
                <w:rFonts w:asciiTheme="minorHAnsi" w:hAnsiTheme="minorHAnsi"/>
              </w:rPr>
              <w:t>:</w:t>
            </w:r>
            <w:r>
              <w:rPr>
                <w:rFonts w:asciiTheme="minorHAnsi" w:hAnsiTheme="minorHAnsi"/>
              </w:rPr>
              <w:t xml:space="preserve"> </w:t>
            </w:r>
            <w:r w:rsidRPr="00950426">
              <w:rPr>
                <w:rFonts w:asciiTheme="minorHAnsi" w:hAnsiTheme="minorHAnsi"/>
              </w:rPr>
              <w:t xml:space="preserve"> 614.287</w:t>
            </w:r>
            <w:proofErr w:type="gramEnd"/>
            <w:r w:rsidRPr="00950426">
              <w:rPr>
                <w:rFonts w:asciiTheme="minorHAnsi" w:hAnsiTheme="minorHAnsi"/>
              </w:rPr>
              <w:t>.2433</w:t>
            </w:r>
          </w:p>
          <w:p w14:paraId="1147D43D" w14:textId="77777777" w:rsidR="009973B2" w:rsidRPr="00950426" w:rsidRDefault="009973B2" w:rsidP="00950426">
            <w:pPr>
              <w:rPr>
                <w:rFonts w:asciiTheme="minorHAnsi" w:hAnsiTheme="minorHAnsi"/>
              </w:rPr>
            </w:pPr>
            <w:hyperlink r:id="rId8" w:history="1">
              <w:r w:rsidRPr="006C771B">
                <w:rPr>
                  <w:rStyle w:val="Hyperlink"/>
                  <w:rFonts w:asciiTheme="minorHAnsi" w:hAnsiTheme="minorHAnsi"/>
                </w:rPr>
                <w:t>dvanhorn@cscc.edu</w:t>
              </w:r>
            </w:hyperlink>
            <w:r>
              <w:rPr>
                <w:rFonts w:asciiTheme="minorHAnsi" w:hAnsiTheme="minorHAnsi"/>
              </w:rPr>
              <w:t xml:space="preserve"> </w:t>
            </w:r>
          </w:p>
          <w:p w14:paraId="0BA5D4AC" w14:textId="77777777" w:rsidR="009973B2" w:rsidRDefault="009973B2" w:rsidP="00950426">
            <w:pPr>
              <w:rPr>
                <w:rFonts w:asciiTheme="minorHAnsi" w:hAnsiTheme="minorHAnsi"/>
              </w:rPr>
            </w:pPr>
            <w:r w:rsidRPr="00950426">
              <w:rPr>
                <w:rFonts w:asciiTheme="minorHAnsi" w:hAnsiTheme="minorHAnsi"/>
              </w:rPr>
              <w:t>Phone</w:t>
            </w:r>
            <w:proofErr w:type="gramStart"/>
            <w:r w:rsidRPr="00950426">
              <w:rPr>
                <w:rFonts w:asciiTheme="minorHAnsi" w:hAnsiTheme="minorHAnsi"/>
              </w:rPr>
              <w:t>:</w:t>
            </w:r>
            <w:r>
              <w:rPr>
                <w:rFonts w:asciiTheme="minorHAnsi" w:hAnsiTheme="minorHAnsi"/>
              </w:rPr>
              <w:t xml:space="preserve">  </w:t>
            </w:r>
            <w:r w:rsidRPr="00950426">
              <w:rPr>
                <w:rFonts w:asciiTheme="minorHAnsi" w:hAnsiTheme="minorHAnsi"/>
              </w:rPr>
              <w:t>614.287</w:t>
            </w:r>
            <w:proofErr w:type="gramEnd"/>
            <w:r w:rsidRPr="00950426">
              <w:rPr>
                <w:rFonts w:asciiTheme="minorHAnsi" w:hAnsiTheme="minorHAnsi"/>
              </w:rPr>
              <w:t>.2636</w:t>
            </w:r>
          </w:p>
          <w:p w14:paraId="73DC79E9" w14:textId="77777777" w:rsidR="009973B2" w:rsidRPr="00950426" w:rsidRDefault="009973B2" w:rsidP="00950426">
            <w:pPr>
              <w:rPr>
                <w:rFonts w:asciiTheme="minorHAnsi" w:hAnsiTheme="minorHAnsi"/>
              </w:rPr>
            </w:pPr>
            <w:hyperlink r:id="rId9" w:history="1">
              <w:r w:rsidRPr="006C771B">
                <w:rPr>
                  <w:rStyle w:val="Hyperlink"/>
                  <w:rFonts w:asciiTheme="minorHAnsi" w:hAnsiTheme="minorHAnsi"/>
                </w:rPr>
                <w:t>dvanhorn@cscc.edu</w:t>
              </w:r>
            </w:hyperlink>
            <w:r>
              <w:rPr>
                <w:rFonts w:asciiTheme="minorHAnsi" w:hAnsiTheme="minorHAnsi"/>
              </w:rPr>
              <w:t xml:space="preserve"> </w:t>
            </w:r>
          </w:p>
          <w:p w14:paraId="15362D6A" w14:textId="6C3DDF05" w:rsidR="009973B2" w:rsidRPr="00950426" w:rsidRDefault="009973B2" w:rsidP="00950426">
            <w:pPr>
              <w:rPr>
                <w:rFonts w:asciiTheme="minorHAnsi" w:hAnsiTheme="minorHAnsi"/>
                <w:b/>
              </w:rPr>
            </w:pPr>
            <w:r w:rsidRPr="00950426">
              <w:rPr>
                <w:rFonts w:asciiTheme="minorHAnsi" w:hAnsiTheme="minorHAnsi"/>
              </w:rPr>
              <w:t>Phone</w:t>
            </w:r>
            <w:proofErr w:type="gramStart"/>
            <w:r w:rsidRPr="00950426">
              <w:rPr>
                <w:rFonts w:asciiTheme="minorHAnsi" w:hAnsiTheme="minorHAnsi"/>
              </w:rPr>
              <w:t>:</w:t>
            </w:r>
            <w:r>
              <w:rPr>
                <w:rFonts w:asciiTheme="minorHAnsi" w:hAnsiTheme="minorHAnsi"/>
              </w:rPr>
              <w:t xml:space="preserve">  </w:t>
            </w:r>
            <w:r w:rsidRPr="00950426">
              <w:rPr>
                <w:rFonts w:asciiTheme="minorHAnsi" w:hAnsiTheme="minorHAnsi"/>
              </w:rPr>
              <w:t>614.287</w:t>
            </w:r>
            <w:proofErr w:type="gramEnd"/>
            <w:r w:rsidRPr="00950426">
              <w:rPr>
                <w:rFonts w:asciiTheme="minorHAnsi" w:hAnsiTheme="minorHAnsi"/>
              </w:rPr>
              <w:t>.2856</w:t>
            </w:r>
          </w:p>
        </w:tc>
      </w:tr>
    </w:tbl>
    <w:p w14:paraId="18F3B640" w14:textId="77777777" w:rsidR="00F12846" w:rsidRPr="00FD5B40" w:rsidRDefault="00F12846" w:rsidP="00F12846">
      <w:pPr>
        <w:rPr>
          <w:rFonts w:asciiTheme="minorHAnsi" w:hAnsiTheme="minorHAnsi" w:cs="Arial"/>
        </w:rPr>
      </w:pPr>
    </w:p>
    <w:p w14:paraId="58A36E7E" w14:textId="77777777" w:rsidR="00F923CC" w:rsidRPr="00385E12" w:rsidRDefault="00E343D7" w:rsidP="00950426">
      <w:pPr>
        <w:jc w:val="both"/>
        <w:rPr>
          <w:rFonts w:asciiTheme="minorHAnsi" w:hAnsiTheme="minorHAnsi" w:cs="Arial"/>
          <w:b/>
        </w:rPr>
      </w:pPr>
      <w:r w:rsidRPr="00385E12">
        <w:rPr>
          <w:rFonts w:asciiTheme="minorHAnsi" w:hAnsiTheme="minorHAnsi" w:cs="Arial"/>
          <w:b/>
        </w:rPr>
        <w:t xml:space="preserve">INCLEMENT WEATHER OR OTHER EMERGENCIES </w:t>
      </w:r>
    </w:p>
    <w:p w14:paraId="10D2CF4A" w14:textId="77777777" w:rsidR="00F923CC" w:rsidRPr="00385E12" w:rsidRDefault="00F923CC" w:rsidP="00950426">
      <w:pPr>
        <w:jc w:val="both"/>
        <w:rPr>
          <w:rFonts w:asciiTheme="minorHAnsi" w:hAnsiTheme="minorHAnsi" w:cs="Arial"/>
        </w:rPr>
      </w:pPr>
      <w:r w:rsidRPr="00385E12">
        <w:rPr>
          <w:rFonts w:asciiTheme="minorHAnsi" w:hAnsiTheme="minorHAnsi" w:cs="Arial"/>
        </w:rPr>
        <w:t>In the event of severe weather or other emergencies that could force the college to close or to cancel classes, such information will be broadcast on radio stations and television stations.  Students who reside in areas that fall under a Level III emergency should not attempt to drive to the college even if the college remains open.</w:t>
      </w:r>
    </w:p>
    <w:p w14:paraId="0266F27F" w14:textId="77777777" w:rsidR="00F923CC" w:rsidRPr="00385E12" w:rsidRDefault="00F923CC" w:rsidP="00950426">
      <w:pPr>
        <w:jc w:val="both"/>
        <w:rPr>
          <w:rFonts w:asciiTheme="minorHAnsi" w:hAnsiTheme="minorHAnsi" w:cs="Arial"/>
        </w:rPr>
      </w:pPr>
    </w:p>
    <w:p w14:paraId="4271B6D9" w14:textId="77777777" w:rsidR="00F923CC" w:rsidRPr="00385E12" w:rsidRDefault="00F923CC" w:rsidP="00950426">
      <w:pPr>
        <w:jc w:val="both"/>
        <w:rPr>
          <w:rFonts w:asciiTheme="minorHAnsi" w:hAnsiTheme="minorHAnsi" w:cs="Arial"/>
        </w:rPr>
      </w:pPr>
      <w:r w:rsidRPr="00385E12">
        <w:rPr>
          <w:rFonts w:asciiTheme="minorHAnsi" w:hAnsiTheme="minorHAnsi" w:cs="Arial"/>
        </w:rPr>
        <w:t xml:space="preserve">Assignments due on </w:t>
      </w:r>
      <w:proofErr w:type="gramStart"/>
      <w:r w:rsidRPr="00385E12">
        <w:rPr>
          <w:rFonts w:asciiTheme="minorHAnsi" w:hAnsiTheme="minorHAnsi" w:cs="Arial"/>
        </w:rPr>
        <w:t>a day</w:t>
      </w:r>
      <w:proofErr w:type="gramEnd"/>
      <w:r w:rsidRPr="00385E12">
        <w:rPr>
          <w:rFonts w:asciiTheme="minorHAnsi" w:hAnsiTheme="minorHAnsi" w:cs="Arial"/>
        </w:rPr>
        <w:t xml:space="preserve"> the college is closed will be due the next scheduled class period.  If an examination is scheduled for a </w:t>
      </w:r>
      <w:proofErr w:type="gramStart"/>
      <w:r w:rsidRPr="00385E12">
        <w:rPr>
          <w:rFonts w:asciiTheme="minorHAnsi" w:hAnsiTheme="minorHAnsi" w:cs="Arial"/>
        </w:rPr>
        <w:t>day</w:t>
      </w:r>
      <w:proofErr w:type="gramEnd"/>
      <w:r w:rsidRPr="00385E12">
        <w:rPr>
          <w:rFonts w:asciiTheme="minorHAnsi" w:hAnsiTheme="minorHAnsi" w:cs="Arial"/>
        </w:rPr>
        <w:t xml:space="preserve"> the campus is closed, the examination will be given on the next class day.  If a laboratory is scheduled on the day the campus is closed, it will be made up at </w:t>
      </w:r>
      <w:r w:rsidRPr="00385E12">
        <w:rPr>
          <w:rFonts w:asciiTheme="minorHAnsi" w:hAnsiTheme="minorHAnsi" w:cs="Arial"/>
        </w:rPr>
        <w:lastRenderedPageBreak/>
        <w:t xml:space="preserve">the next scheduled laboratory class.  If necessary, laboratory make-up may be held on a Saturday.  If a </w:t>
      </w:r>
      <w:proofErr w:type="gramStart"/>
      <w:r w:rsidRPr="00385E12">
        <w:rPr>
          <w:rFonts w:asciiTheme="minorHAnsi" w:hAnsiTheme="minorHAnsi" w:cs="Arial"/>
        </w:rPr>
        <w:t>clinical</w:t>
      </w:r>
      <w:proofErr w:type="gramEnd"/>
      <w:r w:rsidRPr="00385E12">
        <w:rPr>
          <w:rFonts w:asciiTheme="minorHAnsi" w:hAnsiTheme="minorHAnsi" w:cs="Arial"/>
        </w:rPr>
        <w:t xml:space="preserve"> is missed because of weather conditions</w:t>
      </w:r>
      <w:r w:rsidR="008C70CA" w:rsidRPr="00385E12">
        <w:rPr>
          <w:rFonts w:asciiTheme="minorHAnsi" w:hAnsiTheme="minorHAnsi" w:cs="Arial"/>
        </w:rPr>
        <w:t>, we will adjust accordingly.</w:t>
      </w:r>
    </w:p>
    <w:p w14:paraId="1F806BF7" w14:textId="77777777" w:rsidR="00F923CC" w:rsidRPr="00385E12" w:rsidRDefault="00F923CC" w:rsidP="00950426">
      <w:pPr>
        <w:jc w:val="both"/>
        <w:rPr>
          <w:rFonts w:asciiTheme="minorHAnsi" w:hAnsiTheme="minorHAnsi" w:cs="Arial"/>
        </w:rPr>
      </w:pPr>
    </w:p>
    <w:p w14:paraId="1CBAB800" w14:textId="77777777" w:rsidR="00F923CC" w:rsidRPr="00385E12" w:rsidRDefault="00F923CC" w:rsidP="00950426">
      <w:pPr>
        <w:jc w:val="both"/>
        <w:rPr>
          <w:rFonts w:asciiTheme="minorHAnsi" w:hAnsiTheme="minorHAnsi" w:cs="Arial"/>
        </w:rPr>
      </w:pPr>
      <w:r w:rsidRPr="00385E12">
        <w:rPr>
          <w:rFonts w:asciiTheme="minorHAnsi" w:hAnsiTheme="minorHAnsi" w:cs="Arial"/>
        </w:rPr>
        <w:t>Students who miss a class because of weather-related problems with the class is held as scheduled are responsible for reading and other assignments as indicated in the syllabus.  If a laboratory or examination is missed, contact me as soon as possible to determine how to make up the missed exam or lab.  Remember!  It is the student’s responsibility to keep up with reading and other assignments when a scheduled class does not meet, whatever the reason.</w:t>
      </w:r>
    </w:p>
    <w:p w14:paraId="4231A69A" w14:textId="77777777" w:rsidR="00F923CC" w:rsidRPr="00385E12" w:rsidRDefault="00F923CC" w:rsidP="00950426">
      <w:pPr>
        <w:jc w:val="both"/>
        <w:rPr>
          <w:rFonts w:asciiTheme="minorHAnsi" w:hAnsiTheme="minorHAnsi" w:cs="Arial"/>
        </w:rPr>
      </w:pPr>
    </w:p>
    <w:p w14:paraId="05D12A2E" w14:textId="77777777" w:rsidR="001D2D8A" w:rsidRPr="00767B30" w:rsidRDefault="001D2D8A" w:rsidP="001D2D8A">
      <w:pPr>
        <w:pStyle w:val="NormalWeb"/>
        <w:spacing w:before="0" w:beforeAutospacing="0" w:after="0" w:afterAutospacing="0"/>
        <w:contextualSpacing/>
        <w:jc w:val="both"/>
        <w:rPr>
          <w:rFonts w:ascii="Calibri" w:hAnsi="Calibri"/>
          <w:b/>
        </w:rPr>
      </w:pPr>
      <w:r w:rsidRPr="00767B30">
        <w:rPr>
          <w:rFonts w:ascii="Calibri" w:hAnsi="Calibri"/>
          <w:b/>
        </w:rPr>
        <w:t>TOBACCO FREE COLUMBUS STATE 2015</w:t>
      </w:r>
    </w:p>
    <w:p w14:paraId="444BDE15" w14:textId="77777777" w:rsidR="001D2D8A" w:rsidRPr="00767B30" w:rsidRDefault="001D2D8A" w:rsidP="001D2D8A">
      <w:pPr>
        <w:pStyle w:val="NormalWeb"/>
        <w:spacing w:before="0" w:beforeAutospacing="0" w:after="0" w:afterAutospacing="0"/>
        <w:contextualSpacing/>
        <w:jc w:val="both"/>
        <w:rPr>
          <w:rFonts w:ascii="Calibri" w:hAnsi="Calibri"/>
        </w:rPr>
      </w:pPr>
      <w:r w:rsidRPr="00767B30">
        <w:rPr>
          <w:rFonts w:ascii="Calibri" w:hAnsi="Calibri"/>
        </w:rPr>
        <w:t xml:space="preserve">As a result of a proposal by the Ohio Board of Regents in 2012, Columbus State became a tobacco-free institution, as have colleges and universities across the nation, including The Ohio State University, which made the change in 2014.  In an effort to support the health and well-being of all students, faculty, and staff, the College has adopted a tobacco free policy which prohibits the use of all tobacco-related products on </w:t>
      </w:r>
      <w:proofErr w:type="gramStart"/>
      <w:r w:rsidRPr="00767B30">
        <w:rPr>
          <w:rFonts w:ascii="Calibri" w:hAnsi="Calibri"/>
        </w:rPr>
        <w:t>College</w:t>
      </w:r>
      <w:proofErr w:type="gramEnd"/>
      <w:r w:rsidRPr="00767B30">
        <w:rPr>
          <w:rFonts w:ascii="Calibri" w:hAnsi="Calibri"/>
        </w:rPr>
        <w:t xml:space="preserve"> property. The primary emphasis of this approach is to focus on the elimination of tobacco use on all College property with cessation left as a choice for the individual.  The effective date for the tobacco free policy was July 1, 2015.</w:t>
      </w:r>
    </w:p>
    <w:p w14:paraId="2D93AE63" w14:textId="77777777" w:rsidR="001D2D8A" w:rsidRPr="00767B30" w:rsidRDefault="001D2D8A" w:rsidP="001D2D8A">
      <w:pPr>
        <w:pStyle w:val="NormalWeb"/>
        <w:spacing w:before="0" w:beforeAutospacing="0" w:after="0" w:afterAutospacing="0"/>
        <w:contextualSpacing/>
        <w:jc w:val="both"/>
        <w:rPr>
          <w:rFonts w:ascii="Calibri" w:hAnsi="Calibri"/>
        </w:rPr>
      </w:pPr>
    </w:p>
    <w:p w14:paraId="1595CEE1" w14:textId="77777777" w:rsidR="001D2D8A" w:rsidRPr="00767B30" w:rsidRDefault="001D2D8A" w:rsidP="001D2D8A">
      <w:pPr>
        <w:jc w:val="both"/>
        <w:rPr>
          <w:rFonts w:ascii="Calibri" w:hAnsi="Calibri" w:cs="Arial"/>
          <w:b/>
        </w:rPr>
      </w:pPr>
      <w:r w:rsidRPr="00767B30">
        <w:rPr>
          <w:rFonts w:ascii="Calibri" w:hAnsi="Calibri" w:cs="Arial"/>
          <w:b/>
        </w:rPr>
        <w:t>FINANCIAL AID ATTENDANCE REPORTING</w:t>
      </w:r>
    </w:p>
    <w:p w14:paraId="2F2E4915" w14:textId="77777777" w:rsidR="001D2D8A" w:rsidRPr="00767B30" w:rsidRDefault="001D2D8A" w:rsidP="001D2D8A">
      <w:pPr>
        <w:jc w:val="both"/>
        <w:rPr>
          <w:rFonts w:ascii="Calibri" w:hAnsi="Calibri" w:cs="Arial"/>
        </w:rPr>
      </w:pPr>
      <w:r w:rsidRPr="00767B30">
        <w:rPr>
          <w:rFonts w:ascii="Calibri" w:hAnsi="Calibri" w:cs="Arial"/>
        </w:rPr>
        <w:t>Columbus State is required by federal law to verify the enrollment of students who participate in Federal Title IV student aid programs and/or who receive educational benefits through the Department of Veterans Affairs. It is the responsibility of the College to identify students who do not commence attendance or who stop attendance in any course for which they are registered and paid. Non-attendance is reported quarterly by each instructor, and results in a student being administratively withdrawn from the class section. Please contact the Financial Aid Office for information regarding the impact of course withdrawals on financial aid eligibility.</w:t>
      </w:r>
    </w:p>
    <w:p w14:paraId="1DB67F13" w14:textId="77777777" w:rsidR="001D2D8A" w:rsidRPr="00767B30" w:rsidRDefault="001D2D8A" w:rsidP="001D2D8A">
      <w:pPr>
        <w:jc w:val="both"/>
        <w:rPr>
          <w:rFonts w:ascii="Calibri" w:hAnsi="Calibri" w:cs="Arial"/>
        </w:rPr>
      </w:pPr>
    </w:p>
    <w:p w14:paraId="7D35CA93" w14:textId="77777777" w:rsidR="001D2D8A" w:rsidRPr="00767B30" w:rsidRDefault="001D2D8A" w:rsidP="001D2D8A">
      <w:pPr>
        <w:jc w:val="both"/>
        <w:rPr>
          <w:rFonts w:ascii="Calibri" w:hAnsi="Calibri" w:cs="Arial"/>
        </w:rPr>
      </w:pPr>
      <w:r w:rsidRPr="00767B30">
        <w:rPr>
          <w:rFonts w:ascii="Calibri" w:hAnsi="Calibri"/>
        </w:rPr>
        <w:t xml:space="preserve">For the purposes of financial aid reporting, a student meets the participation and attendance criteria if s/he has actively engaged in the class and demonstrated a meaningful attempt toward completion of the course. Examples of active engagement may </w:t>
      </w:r>
      <w:proofErr w:type="gramStart"/>
      <w:r w:rsidRPr="00767B30">
        <w:rPr>
          <w:rFonts w:ascii="Calibri" w:hAnsi="Calibri"/>
        </w:rPr>
        <w:t>include, but</w:t>
      </w:r>
      <w:proofErr w:type="gramEnd"/>
      <w:r w:rsidRPr="00767B30">
        <w:rPr>
          <w:rFonts w:ascii="Calibri" w:hAnsi="Calibri"/>
        </w:rPr>
        <w:t xml:space="preserve"> are not limited to: completing a graded course assignment (e.g., homework, quiz, essay, project, or lab); actively participating in studio or practicum sessions; making content-related contributions to an online discussion forum (including responses both to prompts and to student/instructor posts).</w:t>
      </w:r>
    </w:p>
    <w:p w14:paraId="13A95EF8" w14:textId="77777777" w:rsidR="005D4B97" w:rsidRDefault="005D4B97" w:rsidP="005D4B97">
      <w:pPr>
        <w:jc w:val="both"/>
        <w:rPr>
          <w:rFonts w:asciiTheme="minorHAnsi" w:hAnsiTheme="minorHAnsi" w:cs="Arial"/>
          <w:b/>
        </w:rPr>
      </w:pPr>
    </w:p>
    <w:p w14:paraId="63AD036B" w14:textId="77777777" w:rsidR="005D4B97" w:rsidRDefault="005D4B97" w:rsidP="005D4B97">
      <w:pPr>
        <w:jc w:val="both"/>
        <w:rPr>
          <w:rFonts w:asciiTheme="minorHAnsi" w:hAnsiTheme="minorHAnsi" w:cs="Arial"/>
          <w:b/>
        </w:rPr>
      </w:pPr>
      <w:r>
        <w:rPr>
          <w:rFonts w:asciiTheme="minorHAnsi" w:hAnsiTheme="minorHAnsi" w:cs="Arial"/>
          <w:b/>
        </w:rPr>
        <w:t>TENTATIVE SCHEDULE</w:t>
      </w:r>
    </w:p>
    <w:tbl>
      <w:tblPr>
        <w:tblStyle w:val="TableGrid"/>
        <w:tblW w:w="0" w:type="auto"/>
        <w:tblLook w:val="04A0" w:firstRow="1" w:lastRow="0" w:firstColumn="1" w:lastColumn="0" w:noHBand="0" w:noVBand="1"/>
      </w:tblPr>
      <w:tblGrid>
        <w:gridCol w:w="1069"/>
        <w:gridCol w:w="1558"/>
        <w:gridCol w:w="1103"/>
        <w:gridCol w:w="1600"/>
        <w:gridCol w:w="1832"/>
        <w:gridCol w:w="2188"/>
      </w:tblGrid>
      <w:tr w:rsidR="00113C6C" w14:paraId="0A0F13DA" w14:textId="77777777" w:rsidTr="005D4B97">
        <w:tc>
          <w:tcPr>
            <w:tcW w:w="1458" w:type="dxa"/>
            <w:vAlign w:val="center"/>
          </w:tcPr>
          <w:p w14:paraId="7F6909F7" w14:textId="77777777" w:rsidR="005D4B97" w:rsidRDefault="005D4B97">
            <w:pPr>
              <w:jc w:val="center"/>
              <w:rPr>
                <w:rFonts w:asciiTheme="minorHAnsi" w:hAnsiTheme="minorHAnsi" w:cs="Arial"/>
                <w:b/>
              </w:rPr>
            </w:pPr>
          </w:p>
        </w:tc>
        <w:tc>
          <w:tcPr>
            <w:tcW w:w="1734" w:type="dxa"/>
            <w:vAlign w:val="center"/>
            <w:hideMark/>
          </w:tcPr>
          <w:p w14:paraId="7BB050B9" w14:textId="77777777" w:rsidR="005D4B97" w:rsidRDefault="005D4B97">
            <w:pPr>
              <w:jc w:val="center"/>
              <w:rPr>
                <w:rFonts w:asciiTheme="minorHAnsi" w:hAnsiTheme="minorHAnsi" w:cs="Arial"/>
                <w:b/>
              </w:rPr>
            </w:pPr>
            <w:r>
              <w:rPr>
                <w:rFonts w:asciiTheme="minorHAnsi" w:hAnsiTheme="minorHAnsi" w:cs="Arial"/>
                <w:b/>
              </w:rPr>
              <w:t>Assignment</w:t>
            </w:r>
          </w:p>
        </w:tc>
        <w:tc>
          <w:tcPr>
            <w:tcW w:w="1596" w:type="dxa"/>
            <w:vAlign w:val="center"/>
            <w:hideMark/>
          </w:tcPr>
          <w:p w14:paraId="3615BD1F" w14:textId="77777777" w:rsidR="005D4B97" w:rsidRDefault="005D4B97">
            <w:pPr>
              <w:jc w:val="center"/>
              <w:rPr>
                <w:rFonts w:asciiTheme="minorHAnsi" w:hAnsiTheme="minorHAnsi" w:cs="Arial"/>
                <w:b/>
              </w:rPr>
            </w:pPr>
            <w:r>
              <w:rPr>
                <w:rFonts w:asciiTheme="minorHAnsi" w:hAnsiTheme="minorHAnsi" w:cs="Arial"/>
                <w:b/>
              </w:rPr>
              <w:t>Due Date</w:t>
            </w:r>
          </w:p>
        </w:tc>
        <w:tc>
          <w:tcPr>
            <w:tcW w:w="1596" w:type="dxa"/>
            <w:vAlign w:val="center"/>
            <w:hideMark/>
          </w:tcPr>
          <w:p w14:paraId="7B052819" w14:textId="77777777" w:rsidR="005D4B97" w:rsidRDefault="005D4B97">
            <w:pPr>
              <w:jc w:val="center"/>
              <w:rPr>
                <w:rFonts w:asciiTheme="minorHAnsi" w:hAnsiTheme="minorHAnsi" w:cs="Arial"/>
                <w:b/>
              </w:rPr>
            </w:pPr>
            <w:r>
              <w:rPr>
                <w:rFonts w:asciiTheme="minorHAnsi" w:hAnsiTheme="minorHAnsi" w:cs="Arial"/>
                <w:b/>
              </w:rPr>
              <w:t>Unit of Instruction</w:t>
            </w:r>
          </w:p>
        </w:tc>
        <w:tc>
          <w:tcPr>
            <w:tcW w:w="2094" w:type="dxa"/>
            <w:vAlign w:val="center"/>
            <w:hideMark/>
          </w:tcPr>
          <w:p w14:paraId="0FE03F1F" w14:textId="77777777" w:rsidR="005D4B97" w:rsidRDefault="00494D64" w:rsidP="00494D64">
            <w:pPr>
              <w:jc w:val="center"/>
              <w:rPr>
                <w:rFonts w:asciiTheme="minorHAnsi" w:hAnsiTheme="minorHAnsi" w:cs="Arial"/>
                <w:b/>
              </w:rPr>
            </w:pPr>
            <w:r>
              <w:rPr>
                <w:rFonts w:asciiTheme="minorHAnsi" w:hAnsiTheme="minorHAnsi" w:cs="Arial"/>
                <w:b/>
              </w:rPr>
              <w:t>Student Learning Outcomes</w:t>
            </w:r>
          </w:p>
        </w:tc>
        <w:tc>
          <w:tcPr>
            <w:tcW w:w="1098" w:type="dxa"/>
            <w:vAlign w:val="center"/>
            <w:hideMark/>
          </w:tcPr>
          <w:p w14:paraId="28E23B71" w14:textId="77777777" w:rsidR="005D4B97" w:rsidRDefault="005D4B97">
            <w:pPr>
              <w:jc w:val="center"/>
              <w:rPr>
                <w:rFonts w:asciiTheme="minorHAnsi" w:hAnsiTheme="minorHAnsi" w:cs="Arial"/>
                <w:b/>
              </w:rPr>
            </w:pPr>
            <w:r>
              <w:rPr>
                <w:rFonts w:asciiTheme="minorHAnsi" w:hAnsiTheme="minorHAnsi" w:cs="Arial"/>
                <w:b/>
              </w:rPr>
              <w:t>Assessment Method</w:t>
            </w:r>
          </w:p>
        </w:tc>
      </w:tr>
      <w:tr w:rsidR="00113C6C" w14:paraId="364F6A76" w14:textId="77777777" w:rsidTr="005D4B97">
        <w:tc>
          <w:tcPr>
            <w:tcW w:w="1458" w:type="dxa"/>
            <w:vAlign w:val="center"/>
            <w:hideMark/>
          </w:tcPr>
          <w:p w14:paraId="7F7955B4" w14:textId="77777777" w:rsidR="005D4B97" w:rsidRDefault="005D4B97">
            <w:pPr>
              <w:jc w:val="both"/>
              <w:rPr>
                <w:rFonts w:asciiTheme="minorHAnsi" w:hAnsiTheme="minorHAnsi" w:cs="Arial"/>
              </w:rPr>
            </w:pPr>
            <w:r>
              <w:rPr>
                <w:rFonts w:asciiTheme="minorHAnsi" w:hAnsiTheme="minorHAnsi" w:cs="Arial"/>
              </w:rPr>
              <w:t>Week 1</w:t>
            </w:r>
          </w:p>
        </w:tc>
        <w:tc>
          <w:tcPr>
            <w:tcW w:w="1734" w:type="dxa"/>
            <w:vAlign w:val="center"/>
          </w:tcPr>
          <w:p w14:paraId="6CD9CD7A" w14:textId="77777777" w:rsidR="005D4B97" w:rsidRPr="00EC4DF0" w:rsidRDefault="0059348C" w:rsidP="00113C6C">
            <w:pPr>
              <w:jc w:val="both"/>
              <w:rPr>
                <w:rFonts w:asciiTheme="minorHAnsi" w:hAnsiTheme="minorHAnsi" w:cs="Arial"/>
                <w:sz w:val="22"/>
                <w:szCs w:val="22"/>
              </w:rPr>
            </w:pPr>
            <w:r w:rsidRPr="00EC4DF0">
              <w:rPr>
                <w:rFonts w:ascii="Calibri" w:hAnsi="Calibri"/>
              </w:rPr>
              <w:t>Read ACSM CH. 1, 2, &amp; 3</w:t>
            </w:r>
          </w:p>
        </w:tc>
        <w:tc>
          <w:tcPr>
            <w:tcW w:w="1596" w:type="dxa"/>
          </w:tcPr>
          <w:p w14:paraId="7AACC185" w14:textId="77777777" w:rsidR="005D4B97" w:rsidRDefault="003B201D">
            <w:pPr>
              <w:jc w:val="center"/>
              <w:rPr>
                <w:rFonts w:asciiTheme="minorHAnsi" w:hAnsiTheme="minorHAnsi" w:cs="Arial"/>
                <w:sz w:val="22"/>
                <w:szCs w:val="22"/>
              </w:rPr>
            </w:pPr>
            <w:r>
              <w:rPr>
                <w:rFonts w:asciiTheme="minorHAnsi" w:hAnsiTheme="minorHAnsi" w:cs="Arial"/>
                <w:sz w:val="22"/>
                <w:szCs w:val="22"/>
              </w:rPr>
              <w:t>Week 1</w:t>
            </w:r>
          </w:p>
        </w:tc>
        <w:tc>
          <w:tcPr>
            <w:tcW w:w="1596" w:type="dxa"/>
            <w:shd w:val="clear" w:color="auto" w:fill="D9D9D9" w:themeFill="background1" w:themeFillShade="D9"/>
          </w:tcPr>
          <w:p w14:paraId="5089036D" w14:textId="77777777" w:rsidR="0059348C" w:rsidRPr="001B1DA6" w:rsidRDefault="0059348C" w:rsidP="0059348C">
            <w:pPr>
              <w:rPr>
                <w:rFonts w:ascii="Calibri" w:hAnsi="Calibri"/>
                <w:b/>
              </w:rPr>
            </w:pPr>
            <w:r w:rsidRPr="001B1DA6">
              <w:rPr>
                <w:rFonts w:ascii="Calibri" w:hAnsi="Calibri"/>
              </w:rPr>
              <w:t>Essential Nature and Historical View of Worksite Health Promotion (WHP)</w:t>
            </w:r>
          </w:p>
          <w:p w14:paraId="33554D08" w14:textId="77777777" w:rsidR="005D4B97" w:rsidRDefault="005D4B97">
            <w:pPr>
              <w:rPr>
                <w:rFonts w:asciiTheme="minorHAnsi" w:hAnsiTheme="minorHAnsi" w:cs="Arial"/>
                <w:sz w:val="20"/>
                <w:szCs w:val="20"/>
              </w:rPr>
            </w:pPr>
          </w:p>
        </w:tc>
        <w:tc>
          <w:tcPr>
            <w:tcW w:w="2094" w:type="dxa"/>
            <w:shd w:val="clear" w:color="auto" w:fill="D9D9D9" w:themeFill="background1" w:themeFillShade="D9"/>
          </w:tcPr>
          <w:p w14:paraId="6A78FCFA" w14:textId="77777777" w:rsidR="003B201D" w:rsidRPr="003B201D" w:rsidRDefault="003B201D" w:rsidP="00EC4DF0">
            <w:pPr>
              <w:rPr>
                <w:rFonts w:asciiTheme="minorHAnsi" w:hAnsiTheme="minorHAnsi" w:cs="Arial"/>
              </w:rPr>
            </w:pPr>
            <w:r w:rsidRPr="003B201D">
              <w:rPr>
                <w:rFonts w:asciiTheme="minorHAnsi" w:hAnsiTheme="minorHAnsi" w:cs="Arial"/>
              </w:rPr>
              <w:lastRenderedPageBreak/>
              <w:t xml:space="preserve">Students will design wellness </w:t>
            </w:r>
            <w:r>
              <w:rPr>
                <w:rFonts w:asciiTheme="minorHAnsi" w:hAnsiTheme="minorHAnsi" w:cs="Arial"/>
              </w:rPr>
              <w:t xml:space="preserve">&amp; health promotions programming for clinical, </w:t>
            </w:r>
            <w:r w:rsidRPr="003B201D">
              <w:rPr>
                <w:rFonts w:asciiTheme="minorHAnsi" w:hAnsiTheme="minorHAnsi" w:cs="Arial"/>
              </w:rPr>
              <w:t xml:space="preserve">industrial and </w:t>
            </w:r>
            <w:r w:rsidRPr="003B201D">
              <w:rPr>
                <w:rFonts w:asciiTheme="minorHAnsi" w:hAnsiTheme="minorHAnsi" w:cs="Arial"/>
              </w:rPr>
              <w:lastRenderedPageBreak/>
              <w:t>corporate environments.</w:t>
            </w:r>
          </w:p>
          <w:p w14:paraId="3E8DF131" w14:textId="77777777" w:rsidR="003B201D" w:rsidRPr="003B201D" w:rsidRDefault="003B201D" w:rsidP="00EC4DF0">
            <w:pPr>
              <w:rPr>
                <w:rFonts w:asciiTheme="minorHAnsi" w:hAnsiTheme="minorHAnsi" w:cs="Arial"/>
                <w:i/>
              </w:rPr>
            </w:pPr>
          </w:p>
          <w:p w14:paraId="666AADA1" w14:textId="77777777" w:rsidR="005D4B97" w:rsidRDefault="005D4B97">
            <w:pPr>
              <w:rPr>
                <w:rFonts w:asciiTheme="minorHAnsi" w:hAnsiTheme="minorHAnsi" w:cs="Arial"/>
                <w:sz w:val="20"/>
                <w:szCs w:val="20"/>
              </w:rPr>
            </w:pPr>
          </w:p>
        </w:tc>
        <w:tc>
          <w:tcPr>
            <w:tcW w:w="1098" w:type="dxa"/>
            <w:shd w:val="clear" w:color="auto" w:fill="D9D9D9" w:themeFill="background1" w:themeFillShade="D9"/>
          </w:tcPr>
          <w:p w14:paraId="2593E89C" w14:textId="77777777" w:rsidR="005D4B97" w:rsidRPr="00113C6C" w:rsidRDefault="0059348C">
            <w:pPr>
              <w:rPr>
                <w:rFonts w:asciiTheme="minorHAnsi" w:hAnsiTheme="minorHAnsi" w:cs="Arial"/>
                <w:sz w:val="20"/>
                <w:szCs w:val="20"/>
              </w:rPr>
            </w:pPr>
            <w:r w:rsidRPr="00113C6C">
              <w:rPr>
                <w:rFonts w:ascii="Calibri" w:hAnsi="Calibri"/>
              </w:rPr>
              <w:lastRenderedPageBreak/>
              <w:t>Syllabus/Blackboard Quiz</w:t>
            </w:r>
          </w:p>
        </w:tc>
      </w:tr>
      <w:tr w:rsidR="00113C6C" w14:paraId="7D6FAF3C" w14:textId="77777777" w:rsidTr="005D4B97">
        <w:tc>
          <w:tcPr>
            <w:tcW w:w="1458" w:type="dxa"/>
            <w:vAlign w:val="center"/>
            <w:hideMark/>
          </w:tcPr>
          <w:p w14:paraId="1FB3F6C7" w14:textId="77777777" w:rsidR="005D4B97" w:rsidRDefault="005D4B97">
            <w:pPr>
              <w:jc w:val="both"/>
              <w:rPr>
                <w:rFonts w:asciiTheme="minorHAnsi" w:hAnsiTheme="minorHAnsi" w:cs="Arial"/>
              </w:rPr>
            </w:pPr>
            <w:r>
              <w:rPr>
                <w:rFonts w:asciiTheme="minorHAnsi" w:hAnsiTheme="minorHAnsi" w:cs="Arial"/>
              </w:rPr>
              <w:t>Week 2</w:t>
            </w:r>
          </w:p>
        </w:tc>
        <w:tc>
          <w:tcPr>
            <w:tcW w:w="1734" w:type="dxa"/>
            <w:vAlign w:val="center"/>
          </w:tcPr>
          <w:p w14:paraId="560EF5D3" w14:textId="77777777" w:rsidR="0059348C" w:rsidRPr="00EC4DF0" w:rsidRDefault="0059348C" w:rsidP="0059348C">
            <w:pPr>
              <w:rPr>
                <w:rFonts w:ascii="Calibri" w:hAnsi="Calibri"/>
              </w:rPr>
            </w:pPr>
            <w:r w:rsidRPr="00EC4DF0">
              <w:rPr>
                <w:rFonts w:ascii="Calibri" w:hAnsi="Calibri"/>
              </w:rPr>
              <w:t>Read ACSM CH.6, 7, &amp; 8</w:t>
            </w:r>
          </w:p>
          <w:p w14:paraId="16F98F13" w14:textId="77777777" w:rsidR="005D4B97" w:rsidRDefault="005D4B97">
            <w:pPr>
              <w:rPr>
                <w:rFonts w:asciiTheme="minorHAnsi" w:hAnsiTheme="minorHAnsi" w:cs="Arial"/>
                <w:sz w:val="22"/>
                <w:szCs w:val="22"/>
              </w:rPr>
            </w:pPr>
          </w:p>
        </w:tc>
        <w:tc>
          <w:tcPr>
            <w:tcW w:w="1596" w:type="dxa"/>
          </w:tcPr>
          <w:p w14:paraId="7EF28332" w14:textId="77777777" w:rsidR="005D4B97" w:rsidRDefault="003B201D">
            <w:pPr>
              <w:jc w:val="center"/>
              <w:rPr>
                <w:rFonts w:asciiTheme="minorHAnsi" w:hAnsiTheme="minorHAnsi" w:cs="Arial"/>
                <w:sz w:val="22"/>
                <w:szCs w:val="22"/>
              </w:rPr>
            </w:pPr>
            <w:r>
              <w:rPr>
                <w:rFonts w:asciiTheme="minorHAnsi" w:hAnsiTheme="minorHAnsi" w:cs="Arial"/>
                <w:sz w:val="22"/>
                <w:szCs w:val="22"/>
              </w:rPr>
              <w:t>Week 2</w:t>
            </w:r>
          </w:p>
        </w:tc>
        <w:tc>
          <w:tcPr>
            <w:tcW w:w="1596" w:type="dxa"/>
            <w:shd w:val="clear" w:color="auto" w:fill="D9D9D9" w:themeFill="background1" w:themeFillShade="D9"/>
          </w:tcPr>
          <w:p w14:paraId="38A01751" w14:textId="77777777" w:rsidR="0059348C" w:rsidRDefault="0059348C" w:rsidP="0059348C">
            <w:pPr>
              <w:rPr>
                <w:rFonts w:ascii="Calibri" w:hAnsi="Calibri"/>
              </w:rPr>
            </w:pPr>
            <w:r w:rsidRPr="001B1DA6">
              <w:rPr>
                <w:rFonts w:ascii="Calibri" w:hAnsi="Calibri"/>
              </w:rPr>
              <w:t>Healthcare Policy and Legalities</w:t>
            </w:r>
          </w:p>
          <w:p w14:paraId="70AB4588" w14:textId="77777777" w:rsidR="0059348C" w:rsidRPr="001B1DA6" w:rsidRDefault="0059348C" w:rsidP="0059348C">
            <w:pPr>
              <w:rPr>
                <w:rFonts w:ascii="Calibri" w:hAnsi="Calibri" w:cs="Arial"/>
                <w:noProof/>
                <w:sz w:val="20"/>
                <w:szCs w:val="20"/>
              </w:rPr>
            </w:pPr>
          </w:p>
          <w:p w14:paraId="75975AB4" w14:textId="77777777" w:rsidR="005D4B97" w:rsidRDefault="005D4B97">
            <w:pPr>
              <w:rPr>
                <w:rFonts w:asciiTheme="minorHAnsi" w:hAnsiTheme="minorHAnsi" w:cs="Arial"/>
                <w:sz w:val="20"/>
                <w:szCs w:val="20"/>
              </w:rPr>
            </w:pPr>
          </w:p>
        </w:tc>
        <w:tc>
          <w:tcPr>
            <w:tcW w:w="2094" w:type="dxa"/>
            <w:shd w:val="clear" w:color="auto" w:fill="D9D9D9" w:themeFill="background1" w:themeFillShade="D9"/>
          </w:tcPr>
          <w:p w14:paraId="4A7FA599" w14:textId="77777777" w:rsidR="00EC4DF0" w:rsidRPr="003B201D" w:rsidRDefault="00EC4DF0" w:rsidP="00EC4DF0">
            <w:pPr>
              <w:rPr>
                <w:rFonts w:asciiTheme="minorHAnsi" w:hAnsiTheme="minorHAnsi" w:cs="Arial"/>
              </w:rPr>
            </w:pPr>
            <w:r w:rsidRPr="003B201D">
              <w:rPr>
                <w:rFonts w:asciiTheme="minorHAnsi" w:hAnsiTheme="minorHAnsi" w:cs="Arial"/>
              </w:rPr>
              <w:t xml:space="preserve">Students will design wellness </w:t>
            </w:r>
            <w:r>
              <w:rPr>
                <w:rFonts w:asciiTheme="minorHAnsi" w:hAnsiTheme="minorHAnsi" w:cs="Arial"/>
              </w:rPr>
              <w:t xml:space="preserve">&amp; health promotions programming for clinical, </w:t>
            </w:r>
            <w:r w:rsidRPr="003B201D">
              <w:rPr>
                <w:rFonts w:asciiTheme="minorHAnsi" w:hAnsiTheme="minorHAnsi" w:cs="Arial"/>
              </w:rPr>
              <w:t>industrial and corporate environments.</w:t>
            </w:r>
          </w:p>
          <w:p w14:paraId="1E00C250" w14:textId="77777777" w:rsidR="005D4B97" w:rsidRDefault="005D4B97">
            <w:pPr>
              <w:rPr>
                <w:rFonts w:asciiTheme="minorHAnsi" w:hAnsiTheme="minorHAnsi" w:cs="Arial"/>
                <w:sz w:val="20"/>
                <w:szCs w:val="20"/>
              </w:rPr>
            </w:pPr>
          </w:p>
        </w:tc>
        <w:tc>
          <w:tcPr>
            <w:tcW w:w="1098" w:type="dxa"/>
            <w:shd w:val="clear" w:color="auto" w:fill="D9D9D9" w:themeFill="background1" w:themeFillShade="D9"/>
          </w:tcPr>
          <w:p w14:paraId="1E2B47D6" w14:textId="77777777" w:rsidR="005D4B97" w:rsidRPr="00113C6C" w:rsidRDefault="0059348C">
            <w:pPr>
              <w:rPr>
                <w:rFonts w:asciiTheme="minorHAnsi" w:hAnsiTheme="minorHAnsi" w:cs="Arial"/>
                <w:sz w:val="20"/>
                <w:szCs w:val="20"/>
              </w:rPr>
            </w:pPr>
            <w:r w:rsidRPr="00113C6C">
              <w:rPr>
                <w:rFonts w:ascii="Calibri" w:hAnsi="Calibri"/>
              </w:rPr>
              <w:t>Discussion Board</w:t>
            </w:r>
          </w:p>
        </w:tc>
      </w:tr>
      <w:tr w:rsidR="00113C6C" w14:paraId="348C54DF" w14:textId="77777777" w:rsidTr="005D4B97">
        <w:tc>
          <w:tcPr>
            <w:tcW w:w="1458" w:type="dxa"/>
            <w:vAlign w:val="center"/>
            <w:hideMark/>
          </w:tcPr>
          <w:p w14:paraId="40A2907A" w14:textId="77777777" w:rsidR="005D4B97" w:rsidRDefault="005D4B97">
            <w:pPr>
              <w:jc w:val="both"/>
              <w:rPr>
                <w:rFonts w:asciiTheme="minorHAnsi" w:hAnsiTheme="minorHAnsi" w:cs="Arial"/>
              </w:rPr>
            </w:pPr>
            <w:r>
              <w:rPr>
                <w:rFonts w:asciiTheme="minorHAnsi" w:hAnsiTheme="minorHAnsi" w:cs="Arial"/>
              </w:rPr>
              <w:t>Week 3</w:t>
            </w:r>
          </w:p>
        </w:tc>
        <w:tc>
          <w:tcPr>
            <w:tcW w:w="1734" w:type="dxa"/>
            <w:vAlign w:val="center"/>
          </w:tcPr>
          <w:p w14:paraId="378D5F94" w14:textId="77777777" w:rsidR="0059348C" w:rsidRPr="00EC4DF0" w:rsidRDefault="0059348C" w:rsidP="0059348C">
            <w:pPr>
              <w:rPr>
                <w:rFonts w:ascii="Calibri" w:hAnsi="Calibri"/>
              </w:rPr>
            </w:pPr>
            <w:r w:rsidRPr="00EC4DF0">
              <w:rPr>
                <w:rFonts w:ascii="Calibri" w:hAnsi="Calibri"/>
              </w:rPr>
              <w:t>Read ACSM CH 10, 11, 16, 17 &amp; 18</w:t>
            </w:r>
          </w:p>
          <w:p w14:paraId="459880A4" w14:textId="77777777" w:rsidR="005D4B97" w:rsidRDefault="005D4B97">
            <w:pPr>
              <w:rPr>
                <w:rFonts w:asciiTheme="minorHAnsi" w:hAnsiTheme="minorHAnsi" w:cs="Arial"/>
                <w:sz w:val="22"/>
                <w:szCs w:val="22"/>
              </w:rPr>
            </w:pPr>
          </w:p>
        </w:tc>
        <w:tc>
          <w:tcPr>
            <w:tcW w:w="1596" w:type="dxa"/>
          </w:tcPr>
          <w:p w14:paraId="068BDF2F" w14:textId="77777777" w:rsidR="005D4B97" w:rsidRDefault="003B201D">
            <w:pPr>
              <w:jc w:val="center"/>
              <w:rPr>
                <w:rFonts w:asciiTheme="minorHAnsi" w:hAnsiTheme="minorHAnsi" w:cs="Arial"/>
                <w:sz w:val="22"/>
                <w:szCs w:val="22"/>
              </w:rPr>
            </w:pPr>
            <w:r>
              <w:rPr>
                <w:rFonts w:asciiTheme="minorHAnsi" w:hAnsiTheme="minorHAnsi" w:cs="Arial"/>
                <w:sz w:val="22"/>
                <w:szCs w:val="22"/>
              </w:rPr>
              <w:t>Week 3</w:t>
            </w:r>
          </w:p>
        </w:tc>
        <w:tc>
          <w:tcPr>
            <w:tcW w:w="1596" w:type="dxa"/>
            <w:shd w:val="clear" w:color="auto" w:fill="D9D9D9" w:themeFill="background1" w:themeFillShade="D9"/>
          </w:tcPr>
          <w:p w14:paraId="3EFDCC1E" w14:textId="77777777" w:rsidR="005D4B97" w:rsidRDefault="0059348C">
            <w:pPr>
              <w:rPr>
                <w:rFonts w:asciiTheme="minorHAnsi" w:hAnsiTheme="minorHAnsi" w:cs="Arial"/>
                <w:sz w:val="20"/>
                <w:szCs w:val="20"/>
              </w:rPr>
            </w:pPr>
            <w:r w:rsidRPr="001B1DA6">
              <w:rPr>
                <w:rFonts w:ascii="Calibri" w:hAnsi="Calibri"/>
              </w:rPr>
              <w:t>Assessment Tools within WHP</w:t>
            </w:r>
          </w:p>
        </w:tc>
        <w:tc>
          <w:tcPr>
            <w:tcW w:w="2094" w:type="dxa"/>
            <w:shd w:val="clear" w:color="auto" w:fill="D9D9D9" w:themeFill="background1" w:themeFillShade="D9"/>
          </w:tcPr>
          <w:p w14:paraId="298C5DA9" w14:textId="77777777" w:rsidR="00EC4DF0" w:rsidRPr="003B201D" w:rsidRDefault="00EC4DF0" w:rsidP="00EC4DF0">
            <w:pPr>
              <w:rPr>
                <w:rFonts w:asciiTheme="minorHAnsi" w:hAnsiTheme="minorHAnsi" w:cs="Arial"/>
              </w:rPr>
            </w:pPr>
            <w:r w:rsidRPr="003B201D">
              <w:rPr>
                <w:rFonts w:asciiTheme="minorHAnsi" w:hAnsiTheme="minorHAnsi" w:cs="Arial"/>
              </w:rPr>
              <w:t xml:space="preserve">Students will design wellness </w:t>
            </w:r>
            <w:r>
              <w:rPr>
                <w:rFonts w:asciiTheme="minorHAnsi" w:hAnsiTheme="minorHAnsi" w:cs="Arial"/>
              </w:rPr>
              <w:t xml:space="preserve">&amp; health promotions programming for clinical, </w:t>
            </w:r>
            <w:r w:rsidRPr="003B201D">
              <w:rPr>
                <w:rFonts w:asciiTheme="minorHAnsi" w:hAnsiTheme="minorHAnsi" w:cs="Arial"/>
              </w:rPr>
              <w:t>industrial and corporate environments.</w:t>
            </w:r>
          </w:p>
          <w:p w14:paraId="08F1F02B" w14:textId="77777777" w:rsidR="005D4B97" w:rsidRDefault="005D4B97">
            <w:pPr>
              <w:rPr>
                <w:rFonts w:asciiTheme="minorHAnsi" w:hAnsiTheme="minorHAnsi" w:cs="Arial"/>
                <w:sz w:val="20"/>
                <w:szCs w:val="20"/>
              </w:rPr>
            </w:pPr>
          </w:p>
        </w:tc>
        <w:tc>
          <w:tcPr>
            <w:tcW w:w="1098" w:type="dxa"/>
            <w:shd w:val="clear" w:color="auto" w:fill="D9D9D9" w:themeFill="background1" w:themeFillShade="D9"/>
          </w:tcPr>
          <w:p w14:paraId="449757F2" w14:textId="77777777" w:rsidR="0059348C" w:rsidRPr="00113C6C" w:rsidRDefault="0059348C" w:rsidP="0059348C">
            <w:pPr>
              <w:rPr>
                <w:rFonts w:ascii="Calibri" w:hAnsi="Calibri"/>
              </w:rPr>
            </w:pPr>
            <w:r w:rsidRPr="00113C6C">
              <w:rPr>
                <w:rFonts w:ascii="Calibri" w:hAnsi="Calibri"/>
              </w:rPr>
              <w:t xml:space="preserve">CH Quiz #1 </w:t>
            </w:r>
          </w:p>
          <w:p w14:paraId="7D15ACD6" w14:textId="77777777" w:rsidR="0059348C" w:rsidRPr="00113C6C" w:rsidRDefault="0059348C" w:rsidP="0059348C">
            <w:pPr>
              <w:rPr>
                <w:rFonts w:ascii="Calibri" w:hAnsi="Calibri" w:cs="Arial"/>
                <w:sz w:val="20"/>
                <w:szCs w:val="20"/>
              </w:rPr>
            </w:pPr>
            <w:r w:rsidRPr="00113C6C">
              <w:rPr>
                <w:rFonts w:ascii="Calibri" w:hAnsi="Calibri"/>
              </w:rPr>
              <w:t xml:space="preserve">Survey Tool Assignment </w:t>
            </w:r>
          </w:p>
          <w:p w14:paraId="43948A59" w14:textId="77777777" w:rsidR="005D4B97" w:rsidRDefault="005D4B97">
            <w:pPr>
              <w:rPr>
                <w:rFonts w:asciiTheme="minorHAnsi" w:hAnsiTheme="minorHAnsi" w:cs="Arial"/>
                <w:sz w:val="20"/>
                <w:szCs w:val="20"/>
              </w:rPr>
            </w:pPr>
          </w:p>
        </w:tc>
      </w:tr>
      <w:tr w:rsidR="00113C6C" w14:paraId="5D89471A" w14:textId="77777777" w:rsidTr="005D4B97">
        <w:tc>
          <w:tcPr>
            <w:tcW w:w="1458" w:type="dxa"/>
            <w:vAlign w:val="center"/>
            <w:hideMark/>
          </w:tcPr>
          <w:p w14:paraId="06A0AF01" w14:textId="77777777" w:rsidR="005D4B97" w:rsidRDefault="005D4B97">
            <w:pPr>
              <w:jc w:val="both"/>
              <w:rPr>
                <w:rFonts w:asciiTheme="minorHAnsi" w:hAnsiTheme="minorHAnsi" w:cs="Arial"/>
              </w:rPr>
            </w:pPr>
            <w:r>
              <w:rPr>
                <w:rFonts w:asciiTheme="minorHAnsi" w:hAnsiTheme="minorHAnsi" w:cs="Arial"/>
              </w:rPr>
              <w:t>Week 4</w:t>
            </w:r>
          </w:p>
        </w:tc>
        <w:tc>
          <w:tcPr>
            <w:tcW w:w="1734" w:type="dxa"/>
            <w:vAlign w:val="center"/>
          </w:tcPr>
          <w:p w14:paraId="5D66717C" w14:textId="77777777" w:rsidR="0059348C" w:rsidRPr="00EC4DF0" w:rsidRDefault="0059348C" w:rsidP="0059348C">
            <w:pPr>
              <w:rPr>
                <w:rFonts w:ascii="Calibri" w:hAnsi="Calibri"/>
              </w:rPr>
            </w:pPr>
            <w:r w:rsidRPr="00EC4DF0">
              <w:rPr>
                <w:rFonts w:ascii="Calibri" w:hAnsi="Calibri"/>
              </w:rPr>
              <w:t>Read ACSM CH 9, 12, 13, 14, 19 &amp; 20</w:t>
            </w:r>
          </w:p>
          <w:p w14:paraId="3E1C7DC2" w14:textId="77777777" w:rsidR="005D4B97" w:rsidRDefault="005D4B97">
            <w:pPr>
              <w:rPr>
                <w:rFonts w:asciiTheme="minorHAnsi" w:hAnsiTheme="minorHAnsi" w:cs="Arial"/>
                <w:sz w:val="22"/>
                <w:szCs w:val="22"/>
              </w:rPr>
            </w:pPr>
          </w:p>
        </w:tc>
        <w:tc>
          <w:tcPr>
            <w:tcW w:w="1596" w:type="dxa"/>
          </w:tcPr>
          <w:p w14:paraId="661161E7" w14:textId="77777777" w:rsidR="005D4B97" w:rsidRDefault="003B201D">
            <w:pPr>
              <w:jc w:val="center"/>
              <w:rPr>
                <w:rFonts w:asciiTheme="minorHAnsi" w:hAnsiTheme="minorHAnsi" w:cs="Arial"/>
                <w:sz w:val="22"/>
                <w:szCs w:val="22"/>
              </w:rPr>
            </w:pPr>
            <w:r>
              <w:rPr>
                <w:rFonts w:asciiTheme="minorHAnsi" w:hAnsiTheme="minorHAnsi" w:cs="Arial"/>
                <w:sz w:val="22"/>
                <w:szCs w:val="22"/>
              </w:rPr>
              <w:t>Week 4</w:t>
            </w:r>
          </w:p>
        </w:tc>
        <w:tc>
          <w:tcPr>
            <w:tcW w:w="1596" w:type="dxa"/>
            <w:shd w:val="clear" w:color="auto" w:fill="D9D9D9" w:themeFill="background1" w:themeFillShade="D9"/>
          </w:tcPr>
          <w:p w14:paraId="43E5C05F" w14:textId="77777777" w:rsidR="0059348C" w:rsidRPr="001B1DA6" w:rsidRDefault="0059348C" w:rsidP="0059348C">
            <w:pPr>
              <w:rPr>
                <w:rFonts w:ascii="Calibri" w:hAnsi="Calibri"/>
              </w:rPr>
            </w:pPr>
            <w:r w:rsidRPr="001B1DA6">
              <w:rPr>
                <w:rFonts w:ascii="Calibri" w:hAnsi="Calibri"/>
              </w:rPr>
              <w:t>Evidence-based Effectiveness of WHP</w:t>
            </w:r>
          </w:p>
          <w:p w14:paraId="6011D41A" w14:textId="77777777" w:rsidR="005D4B97" w:rsidRDefault="005D4B97">
            <w:pPr>
              <w:rPr>
                <w:rFonts w:asciiTheme="minorHAnsi" w:hAnsiTheme="minorHAnsi" w:cs="Arial"/>
                <w:sz w:val="20"/>
                <w:szCs w:val="20"/>
              </w:rPr>
            </w:pPr>
          </w:p>
        </w:tc>
        <w:tc>
          <w:tcPr>
            <w:tcW w:w="2094" w:type="dxa"/>
            <w:shd w:val="clear" w:color="auto" w:fill="D9D9D9" w:themeFill="background1" w:themeFillShade="D9"/>
          </w:tcPr>
          <w:p w14:paraId="2702D040" w14:textId="77777777" w:rsidR="00EC4DF0" w:rsidRPr="00EC4DF0" w:rsidRDefault="00EC4DF0" w:rsidP="00EC4DF0">
            <w:pPr>
              <w:rPr>
                <w:rFonts w:asciiTheme="minorHAnsi" w:hAnsiTheme="minorHAnsi" w:cs="Arial"/>
              </w:rPr>
            </w:pPr>
            <w:r w:rsidRPr="00EC4DF0">
              <w:rPr>
                <w:rFonts w:asciiTheme="minorHAnsi" w:hAnsiTheme="minorHAnsi" w:cs="Arial"/>
              </w:rPr>
              <w:t>Students will manage wellness &amp; health promotions programming for clinical, industrial and corporate environments.</w:t>
            </w:r>
          </w:p>
          <w:p w14:paraId="31FBE2D2" w14:textId="77777777" w:rsidR="005D4B97" w:rsidRDefault="005D4B97">
            <w:pPr>
              <w:rPr>
                <w:rFonts w:asciiTheme="minorHAnsi" w:hAnsiTheme="minorHAnsi" w:cs="Arial"/>
                <w:sz w:val="20"/>
                <w:szCs w:val="20"/>
              </w:rPr>
            </w:pPr>
          </w:p>
        </w:tc>
        <w:tc>
          <w:tcPr>
            <w:tcW w:w="1098" w:type="dxa"/>
            <w:shd w:val="clear" w:color="auto" w:fill="D9D9D9" w:themeFill="background1" w:themeFillShade="D9"/>
          </w:tcPr>
          <w:p w14:paraId="27395547" w14:textId="77777777" w:rsidR="005D4B97" w:rsidRPr="00113C6C" w:rsidRDefault="0059348C" w:rsidP="0059348C">
            <w:pPr>
              <w:rPr>
                <w:rFonts w:asciiTheme="minorHAnsi" w:hAnsiTheme="minorHAnsi" w:cs="Arial"/>
                <w:sz w:val="20"/>
                <w:szCs w:val="20"/>
              </w:rPr>
            </w:pPr>
            <w:r w:rsidRPr="00113C6C">
              <w:rPr>
                <w:rFonts w:ascii="Calibri" w:hAnsi="Calibri"/>
              </w:rPr>
              <w:t xml:space="preserve">CH Quiz #2 Discussion Board </w:t>
            </w:r>
          </w:p>
        </w:tc>
      </w:tr>
      <w:tr w:rsidR="00113C6C" w14:paraId="5D0089D9" w14:textId="77777777" w:rsidTr="005D4B97">
        <w:tc>
          <w:tcPr>
            <w:tcW w:w="1458" w:type="dxa"/>
            <w:vAlign w:val="center"/>
            <w:hideMark/>
          </w:tcPr>
          <w:p w14:paraId="7679A721" w14:textId="77777777" w:rsidR="005D4B97" w:rsidRDefault="005D4B97">
            <w:pPr>
              <w:jc w:val="both"/>
              <w:rPr>
                <w:rFonts w:asciiTheme="minorHAnsi" w:hAnsiTheme="minorHAnsi" w:cs="Arial"/>
              </w:rPr>
            </w:pPr>
            <w:r>
              <w:rPr>
                <w:rFonts w:asciiTheme="minorHAnsi" w:hAnsiTheme="minorHAnsi" w:cs="Arial"/>
              </w:rPr>
              <w:t>Week 5</w:t>
            </w:r>
          </w:p>
        </w:tc>
        <w:tc>
          <w:tcPr>
            <w:tcW w:w="1734" w:type="dxa"/>
            <w:vAlign w:val="center"/>
          </w:tcPr>
          <w:p w14:paraId="340D9267" w14:textId="77777777" w:rsidR="0059348C" w:rsidRPr="00EC4DF0" w:rsidRDefault="0059348C" w:rsidP="0059348C">
            <w:pPr>
              <w:rPr>
                <w:rFonts w:ascii="Calibri" w:hAnsi="Calibri"/>
              </w:rPr>
            </w:pPr>
            <w:r w:rsidRPr="00EC4DF0">
              <w:rPr>
                <w:rFonts w:ascii="Calibri" w:hAnsi="Calibri"/>
              </w:rPr>
              <w:t>Read CH 21, 22, 23, 25 &amp; 26</w:t>
            </w:r>
          </w:p>
          <w:p w14:paraId="07B6452D" w14:textId="77777777" w:rsidR="005D4B97" w:rsidRDefault="005D4B97">
            <w:pPr>
              <w:rPr>
                <w:rFonts w:asciiTheme="minorHAnsi" w:hAnsiTheme="minorHAnsi" w:cs="Arial"/>
                <w:sz w:val="22"/>
                <w:szCs w:val="22"/>
              </w:rPr>
            </w:pPr>
          </w:p>
        </w:tc>
        <w:tc>
          <w:tcPr>
            <w:tcW w:w="1596" w:type="dxa"/>
          </w:tcPr>
          <w:p w14:paraId="768874F5" w14:textId="77777777" w:rsidR="005D4B97" w:rsidRDefault="003B201D">
            <w:pPr>
              <w:jc w:val="center"/>
              <w:rPr>
                <w:rFonts w:asciiTheme="minorHAnsi" w:hAnsiTheme="minorHAnsi" w:cs="Arial"/>
                <w:sz w:val="22"/>
                <w:szCs w:val="22"/>
              </w:rPr>
            </w:pPr>
            <w:r>
              <w:rPr>
                <w:rFonts w:asciiTheme="minorHAnsi" w:hAnsiTheme="minorHAnsi" w:cs="Arial"/>
                <w:sz w:val="22"/>
                <w:szCs w:val="22"/>
              </w:rPr>
              <w:t>Week 5</w:t>
            </w:r>
          </w:p>
        </w:tc>
        <w:tc>
          <w:tcPr>
            <w:tcW w:w="1596" w:type="dxa"/>
            <w:shd w:val="clear" w:color="auto" w:fill="D9D9D9" w:themeFill="background1" w:themeFillShade="D9"/>
          </w:tcPr>
          <w:p w14:paraId="6BFBE23F" w14:textId="77777777" w:rsidR="0059348C" w:rsidRPr="001B1DA6" w:rsidRDefault="0059348C" w:rsidP="0059348C">
            <w:pPr>
              <w:rPr>
                <w:rFonts w:ascii="Calibri" w:hAnsi="Calibri"/>
              </w:rPr>
            </w:pPr>
            <w:r w:rsidRPr="001B1DA6">
              <w:rPr>
                <w:rFonts w:ascii="Calibri" w:hAnsi="Calibri"/>
              </w:rPr>
              <w:t>Creating a Culture of Health</w:t>
            </w:r>
          </w:p>
          <w:p w14:paraId="392385D8" w14:textId="77777777" w:rsidR="005D4B97" w:rsidRDefault="005D4B97">
            <w:pPr>
              <w:rPr>
                <w:rFonts w:asciiTheme="minorHAnsi" w:hAnsiTheme="minorHAnsi" w:cs="Arial"/>
                <w:sz w:val="20"/>
                <w:szCs w:val="20"/>
              </w:rPr>
            </w:pPr>
          </w:p>
        </w:tc>
        <w:tc>
          <w:tcPr>
            <w:tcW w:w="2094" w:type="dxa"/>
            <w:shd w:val="clear" w:color="auto" w:fill="D9D9D9" w:themeFill="background1" w:themeFillShade="D9"/>
          </w:tcPr>
          <w:p w14:paraId="22D28C28" w14:textId="77777777" w:rsidR="00EC4DF0" w:rsidRPr="00EC4DF0" w:rsidRDefault="00EC4DF0" w:rsidP="00EC4DF0">
            <w:pPr>
              <w:rPr>
                <w:rFonts w:asciiTheme="minorHAnsi" w:hAnsiTheme="minorHAnsi" w:cs="Arial"/>
              </w:rPr>
            </w:pPr>
            <w:r w:rsidRPr="00EC4DF0">
              <w:rPr>
                <w:rFonts w:asciiTheme="minorHAnsi" w:hAnsiTheme="minorHAnsi" w:cs="Arial"/>
              </w:rPr>
              <w:t>Students will manage wellness &amp; health promotions programming for clinical, industrial and corporate environments.</w:t>
            </w:r>
          </w:p>
          <w:p w14:paraId="0257A876" w14:textId="77777777" w:rsidR="005D4B97" w:rsidRDefault="005D4B97">
            <w:pPr>
              <w:rPr>
                <w:rFonts w:asciiTheme="minorHAnsi" w:hAnsiTheme="minorHAnsi" w:cs="Arial"/>
                <w:sz w:val="20"/>
                <w:szCs w:val="20"/>
              </w:rPr>
            </w:pPr>
          </w:p>
        </w:tc>
        <w:tc>
          <w:tcPr>
            <w:tcW w:w="1098" w:type="dxa"/>
            <w:shd w:val="clear" w:color="auto" w:fill="D9D9D9" w:themeFill="background1" w:themeFillShade="D9"/>
          </w:tcPr>
          <w:p w14:paraId="77E666BE" w14:textId="77777777" w:rsidR="005D4B97" w:rsidRPr="00113C6C" w:rsidRDefault="0059348C">
            <w:pPr>
              <w:rPr>
                <w:rFonts w:asciiTheme="minorHAnsi" w:hAnsiTheme="minorHAnsi" w:cs="Arial"/>
                <w:sz w:val="20"/>
                <w:szCs w:val="20"/>
              </w:rPr>
            </w:pPr>
            <w:r w:rsidRPr="00113C6C">
              <w:rPr>
                <w:rFonts w:ascii="Calibri" w:hAnsi="Calibri"/>
              </w:rPr>
              <w:t>CH Quiz #3</w:t>
            </w:r>
          </w:p>
        </w:tc>
      </w:tr>
      <w:tr w:rsidR="00113C6C" w:rsidRPr="00113C6C" w14:paraId="437A3A5E" w14:textId="77777777" w:rsidTr="005D4B97">
        <w:tc>
          <w:tcPr>
            <w:tcW w:w="1458" w:type="dxa"/>
            <w:vAlign w:val="center"/>
            <w:hideMark/>
          </w:tcPr>
          <w:p w14:paraId="78B5404A" w14:textId="77777777" w:rsidR="005D4B97" w:rsidRDefault="005D4B97">
            <w:pPr>
              <w:jc w:val="both"/>
              <w:rPr>
                <w:rFonts w:asciiTheme="minorHAnsi" w:hAnsiTheme="minorHAnsi" w:cs="Arial"/>
              </w:rPr>
            </w:pPr>
            <w:r>
              <w:rPr>
                <w:rFonts w:asciiTheme="minorHAnsi" w:hAnsiTheme="minorHAnsi" w:cs="Arial"/>
              </w:rPr>
              <w:lastRenderedPageBreak/>
              <w:t>Week 6</w:t>
            </w:r>
          </w:p>
        </w:tc>
        <w:tc>
          <w:tcPr>
            <w:tcW w:w="1734" w:type="dxa"/>
            <w:vAlign w:val="center"/>
          </w:tcPr>
          <w:p w14:paraId="5C705DC1" w14:textId="77777777" w:rsidR="005D4B97" w:rsidRPr="00EC4DF0" w:rsidRDefault="0059348C">
            <w:pPr>
              <w:rPr>
                <w:rFonts w:asciiTheme="minorHAnsi" w:hAnsiTheme="minorHAnsi" w:cs="Arial"/>
                <w:sz w:val="22"/>
                <w:szCs w:val="22"/>
              </w:rPr>
            </w:pPr>
            <w:r w:rsidRPr="00EC4DF0">
              <w:rPr>
                <w:rFonts w:ascii="Calibri" w:hAnsi="Calibri"/>
              </w:rPr>
              <w:t>Read ACSM CH 24, 31, &amp; 33</w:t>
            </w:r>
          </w:p>
        </w:tc>
        <w:tc>
          <w:tcPr>
            <w:tcW w:w="1596" w:type="dxa"/>
          </w:tcPr>
          <w:p w14:paraId="5DC98D27" w14:textId="77777777" w:rsidR="005D4B97" w:rsidRDefault="003B201D">
            <w:pPr>
              <w:jc w:val="center"/>
              <w:rPr>
                <w:rFonts w:asciiTheme="minorHAnsi" w:hAnsiTheme="minorHAnsi" w:cs="Arial"/>
                <w:sz w:val="22"/>
                <w:szCs w:val="22"/>
              </w:rPr>
            </w:pPr>
            <w:r>
              <w:rPr>
                <w:rFonts w:asciiTheme="minorHAnsi" w:hAnsiTheme="minorHAnsi" w:cs="Arial"/>
                <w:sz w:val="22"/>
                <w:szCs w:val="22"/>
              </w:rPr>
              <w:t>Week 6</w:t>
            </w:r>
          </w:p>
        </w:tc>
        <w:tc>
          <w:tcPr>
            <w:tcW w:w="1596" w:type="dxa"/>
            <w:shd w:val="clear" w:color="auto" w:fill="D9D9D9" w:themeFill="background1" w:themeFillShade="D9"/>
          </w:tcPr>
          <w:p w14:paraId="1838FB6B" w14:textId="77777777" w:rsidR="0059348C" w:rsidRPr="001B1DA6" w:rsidRDefault="0059348C" w:rsidP="0059348C">
            <w:pPr>
              <w:rPr>
                <w:rFonts w:ascii="Calibri" w:hAnsi="Calibri"/>
              </w:rPr>
            </w:pPr>
            <w:r w:rsidRPr="001B1DA6">
              <w:rPr>
                <w:rFonts w:ascii="Calibri" w:hAnsi="Calibri"/>
              </w:rPr>
              <w:t>Connecting WHP Programs to the Core Business Objectives</w:t>
            </w:r>
          </w:p>
          <w:p w14:paraId="5D120113" w14:textId="77777777" w:rsidR="005D4B97" w:rsidRDefault="005D4B97">
            <w:pPr>
              <w:rPr>
                <w:rFonts w:asciiTheme="minorHAnsi" w:hAnsiTheme="minorHAnsi" w:cs="Arial"/>
                <w:sz w:val="20"/>
                <w:szCs w:val="20"/>
              </w:rPr>
            </w:pPr>
          </w:p>
        </w:tc>
        <w:tc>
          <w:tcPr>
            <w:tcW w:w="2094" w:type="dxa"/>
            <w:shd w:val="clear" w:color="auto" w:fill="D9D9D9" w:themeFill="background1" w:themeFillShade="D9"/>
          </w:tcPr>
          <w:p w14:paraId="16C02181" w14:textId="77777777" w:rsidR="00EC4DF0" w:rsidRPr="00EC4DF0" w:rsidRDefault="00EC4DF0" w:rsidP="00EC4DF0">
            <w:pPr>
              <w:rPr>
                <w:rFonts w:asciiTheme="minorHAnsi" w:hAnsiTheme="minorHAnsi" w:cs="Arial"/>
              </w:rPr>
            </w:pPr>
            <w:r w:rsidRPr="00EC4DF0">
              <w:rPr>
                <w:rFonts w:asciiTheme="minorHAnsi" w:hAnsiTheme="minorHAnsi" w:cs="Arial"/>
              </w:rPr>
              <w:t>Students will manage wellness &amp; health promotions programming for clinical, industrial and corporate environments.</w:t>
            </w:r>
          </w:p>
          <w:p w14:paraId="63D1FF0B" w14:textId="77777777" w:rsidR="005D4B97" w:rsidRDefault="005D4B97">
            <w:pPr>
              <w:rPr>
                <w:rFonts w:asciiTheme="minorHAnsi" w:hAnsiTheme="minorHAnsi" w:cs="Arial"/>
                <w:sz w:val="20"/>
                <w:szCs w:val="20"/>
              </w:rPr>
            </w:pPr>
          </w:p>
        </w:tc>
        <w:tc>
          <w:tcPr>
            <w:tcW w:w="1098" w:type="dxa"/>
            <w:shd w:val="clear" w:color="auto" w:fill="D9D9D9" w:themeFill="background1" w:themeFillShade="D9"/>
          </w:tcPr>
          <w:p w14:paraId="0A323725" w14:textId="77777777" w:rsidR="005D4B97" w:rsidRPr="00113C6C" w:rsidRDefault="0059348C">
            <w:pPr>
              <w:rPr>
                <w:rFonts w:asciiTheme="minorHAnsi" w:hAnsiTheme="minorHAnsi" w:cs="Arial"/>
                <w:sz w:val="20"/>
                <w:szCs w:val="20"/>
              </w:rPr>
            </w:pPr>
            <w:r w:rsidRPr="00113C6C">
              <w:rPr>
                <w:rFonts w:ascii="Calibri" w:hAnsi="Calibri"/>
              </w:rPr>
              <w:t>Discussion Board #3</w:t>
            </w:r>
          </w:p>
        </w:tc>
      </w:tr>
      <w:tr w:rsidR="00113C6C" w14:paraId="621D4C74" w14:textId="77777777" w:rsidTr="005D4B97">
        <w:tc>
          <w:tcPr>
            <w:tcW w:w="1458" w:type="dxa"/>
            <w:vAlign w:val="center"/>
            <w:hideMark/>
          </w:tcPr>
          <w:p w14:paraId="431DFD44" w14:textId="77777777" w:rsidR="005D4B97" w:rsidRDefault="005D4B97">
            <w:pPr>
              <w:jc w:val="both"/>
              <w:rPr>
                <w:rFonts w:asciiTheme="minorHAnsi" w:hAnsiTheme="minorHAnsi" w:cs="Arial"/>
              </w:rPr>
            </w:pPr>
            <w:r>
              <w:rPr>
                <w:rFonts w:asciiTheme="minorHAnsi" w:hAnsiTheme="minorHAnsi" w:cs="Arial"/>
              </w:rPr>
              <w:t>Week 7</w:t>
            </w:r>
          </w:p>
        </w:tc>
        <w:tc>
          <w:tcPr>
            <w:tcW w:w="1734" w:type="dxa"/>
            <w:vAlign w:val="center"/>
          </w:tcPr>
          <w:p w14:paraId="708A00BA" w14:textId="77777777" w:rsidR="005D4B97" w:rsidRPr="00EC4DF0" w:rsidRDefault="0059348C">
            <w:pPr>
              <w:rPr>
                <w:rFonts w:asciiTheme="minorHAnsi" w:hAnsiTheme="minorHAnsi" w:cs="Arial"/>
                <w:sz w:val="22"/>
                <w:szCs w:val="22"/>
              </w:rPr>
            </w:pPr>
            <w:r w:rsidRPr="00EC4DF0">
              <w:rPr>
                <w:rFonts w:ascii="Calibri" w:hAnsi="Calibri"/>
              </w:rPr>
              <w:t>Read ACSM CH 28</w:t>
            </w:r>
          </w:p>
        </w:tc>
        <w:tc>
          <w:tcPr>
            <w:tcW w:w="1596" w:type="dxa"/>
          </w:tcPr>
          <w:p w14:paraId="794AD667" w14:textId="77777777" w:rsidR="005D4B97" w:rsidRDefault="003B201D">
            <w:pPr>
              <w:jc w:val="center"/>
              <w:rPr>
                <w:rFonts w:asciiTheme="minorHAnsi" w:hAnsiTheme="minorHAnsi" w:cs="Arial"/>
                <w:sz w:val="22"/>
                <w:szCs w:val="22"/>
              </w:rPr>
            </w:pPr>
            <w:r>
              <w:rPr>
                <w:rFonts w:asciiTheme="minorHAnsi" w:hAnsiTheme="minorHAnsi" w:cs="Arial"/>
                <w:sz w:val="22"/>
                <w:szCs w:val="22"/>
              </w:rPr>
              <w:t>Week 7</w:t>
            </w:r>
          </w:p>
        </w:tc>
        <w:tc>
          <w:tcPr>
            <w:tcW w:w="1596" w:type="dxa"/>
            <w:shd w:val="clear" w:color="auto" w:fill="D9D9D9" w:themeFill="background1" w:themeFillShade="D9"/>
          </w:tcPr>
          <w:p w14:paraId="471030EB" w14:textId="77777777" w:rsidR="0059348C" w:rsidRPr="001B1DA6" w:rsidRDefault="0059348C" w:rsidP="0059348C">
            <w:pPr>
              <w:rPr>
                <w:rFonts w:ascii="Calibri" w:hAnsi="Calibri"/>
              </w:rPr>
            </w:pPr>
            <w:r w:rsidRPr="001B1DA6">
              <w:rPr>
                <w:rFonts w:ascii="Calibri" w:hAnsi="Calibri"/>
              </w:rPr>
              <w:t>Incentivizing within WHP</w:t>
            </w:r>
          </w:p>
          <w:p w14:paraId="533178D1" w14:textId="77777777" w:rsidR="005D4B97" w:rsidRDefault="005D4B97">
            <w:pPr>
              <w:rPr>
                <w:rFonts w:asciiTheme="minorHAnsi" w:hAnsiTheme="minorHAnsi" w:cs="Arial"/>
                <w:sz w:val="20"/>
                <w:szCs w:val="20"/>
              </w:rPr>
            </w:pPr>
          </w:p>
        </w:tc>
        <w:tc>
          <w:tcPr>
            <w:tcW w:w="2094" w:type="dxa"/>
            <w:shd w:val="clear" w:color="auto" w:fill="D9D9D9" w:themeFill="background1" w:themeFillShade="D9"/>
          </w:tcPr>
          <w:p w14:paraId="2BF4D4C6" w14:textId="77777777" w:rsidR="00EC4DF0" w:rsidRPr="00EC4DF0" w:rsidRDefault="00EC4DF0" w:rsidP="00EC4DF0">
            <w:pPr>
              <w:rPr>
                <w:rFonts w:asciiTheme="minorHAnsi" w:hAnsiTheme="minorHAnsi" w:cs="Arial"/>
              </w:rPr>
            </w:pPr>
            <w:r w:rsidRPr="00EC4DF0">
              <w:rPr>
                <w:rFonts w:asciiTheme="minorHAnsi" w:hAnsiTheme="minorHAnsi" w:cs="Arial"/>
              </w:rPr>
              <w:t>Students will evaluate wellness &amp; health promotions programming for clinical, industrial and corporate environments.</w:t>
            </w:r>
          </w:p>
          <w:p w14:paraId="6A938A84" w14:textId="77777777" w:rsidR="005D4B97" w:rsidRDefault="005D4B97">
            <w:pPr>
              <w:rPr>
                <w:rFonts w:asciiTheme="minorHAnsi" w:hAnsiTheme="minorHAnsi" w:cs="Arial"/>
                <w:sz w:val="20"/>
                <w:szCs w:val="20"/>
              </w:rPr>
            </w:pPr>
          </w:p>
        </w:tc>
        <w:tc>
          <w:tcPr>
            <w:tcW w:w="1098" w:type="dxa"/>
            <w:shd w:val="clear" w:color="auto" w:fill="D9D9D9" w:themeFill="background1" w:themeFillShade="D9"/>
          </w:tcPr>
          <w:p w14:paraId="3935DAF2" w14:textId="77777777" w:rsidR="005D4B97" w:rsidRPr="00113C6C" w:rsidRDefault="0059348C" w:rsidP="0059348C">
            <w:pPr>
              <w:rPr>
                <w:rFonts w:asciiTheme="minorHAnsi" w:hAnsiTheme="minorHAnsi" w:cs="Arial"/>
                <w:sz w:val="20"/>
                <w:szCs w:val="20"/>
              </w:rPr>
            </w:pPr>
            <w:r w:rsidRPr="00113C6C">
              <w:rPr>
                <w:rFonts w:ascii="Calibri" w:hAnsi="Calibri"/>
              </w:rPr>
              <w:t xml:space="preserve">Incentive Program Assignment </w:t>
            </w:r>
          </w:p>
        </w:tc>
      </w:tr>
      <w:tr w:rsidR="00113C6C" w14:paraId="59C80667" w14:textId="77777777" w:rsidTr="005D4B97">
        <w:tc>
          <w:tcPr>
            <w:tcW w:w="1458" w:type="dxa"/>
            <w:vAlign w:val="center"/>
            <w:hideMark/>
          </w:tcPr>
          <w:p w14:paraId="190AF67A" w14:textId="77777777" w:rsidR="005D4B97" w:rsidRDefault="005D4B97">
            <w:pPr>
              <w:jc w:val="both"/>
              <w:rPr>
                <w:rFonts w:asciiTheme="minorHAnsi" w:hAnsiTheme="minorHAnsi" w:cs="Arial"/>
              </w:rPr>
            </w:pPr>
            <w:r>
              <w:rPr>
                <w:rFonts w:asciiTheme="minorHAnsi" w:hAnsiTheme="minorHAnsi" w:cs="Arial"/>
              </w:rPr>
              <w:t>Week 8</w:t>
            </w:r>
          </w:p>
        </w:tc>
        <w:tc>
          <w:tcPr>
            <w:tcW w:w="1734" w:type="dxa"/>
            <w:vAlign w:val="center"/>
          </w:tcPr>
          <w:p w14:paraId="549E7538" w14:textId="77777777" w:rsidR="0059348C" w:rsidRPr="00EC4DF0" w:rsidRDefault="0059348C" w:rsidP="0059348C">
            <w:pPr>
              <w:rPr>
                <w:rFonts w:ascii="Calibri" w:hAnsi="Calibri"/>
              </w:rPr>
            </w:pPr>
            <w:r w:rsidRPr="00EC4DF0">
              <w:rPr>
                <w:rFonts w:ascii="Calibri" w:hAnsi="Calibri"/>
              </w:rPr>
              <w:t>Read ACSM CH 15, 27,29</w:t>
            </w:r>
          </w:p>
          <w:p w14:paraId="5E03C972" w14:textId="77777777" w:rsidR="005D4B97" w:rsidRDefault="005D4B97">
            <w:pPr>
              <w:rPr>
                <w:rFonts w:asciiTheme="minorHAnsi" w:hAnsiTheme="minorHAnsi" w:cs="Arial"/>
                <w:sz w:val="22"/>
                <w:szCs w:val="22"/>
              </w:rPr>
            </w:pPr>
          </w:p>
        </w:tc>
        <w:tc>
          <w:tcPr>
            <w:tcW w:w="1596" w:type="dxa"/>
          </w:tcPr>
          <w:p w14:paraId="52540E07" w14:textId="77777777" w:rsidR="005D4B97" w:rsidRDefault="003B201D">
            <w:pPr>
              <w:jc w:val="center"/>
              <w:rPr>
                <w:rFonts w:asciiTheme="minorHAnsi" w:hAnsiTheme="minorHAnsi" w:cs="Arial"/>
                <w:sz w:val="22"/>
                <w:szCs w:val="22"/>
              </w:rPr>
            </w:pPr>
            <w:r>
              <w:rPr>
                <w:rFonts w:asciiTheme="minorHAnsi" w:hAnsiTheme="minorHAnsi" w:cs="Arial"/>
                <w:sz w:val="22"/>
                <w:szCs w:val="22"/>
              </w:rPr>
              <w:t>Week 8</w:t>
            </w:r>
          </w:p>
        </w:tc>
        <w:tc>
          <w:tcPr>
            <w:tcW w:w="1596" w:type="dxa"/>
            <w:shd w:val="clear" w:color="auto" w:fill="D9D9D9" w:themeFill="background1" w:themeFillShade="D9"/>
          </w:tcPr>
          <w:p w14:paraId="7DAB06CB" w14:textId="77777777" w:rsidR="0059348C" w:rsidRPr="001B1DA6" w:rsidRDefault="0059348C" w:rsidP="0059348C">
            <w:pPr>
              <w:rPr>
                <w:rFonts w:ascii="Calibri" w:hAnsi="Calibri"/>
                <w:b/>
              </w:rPr>
            </w:pPr>
            <w:r w:rsidRPr="001B1DA6">
              <w:rPr>
                <w:rFonts w:ascii="Calibri" w:hAnsi="Calibri"/>
              </w:rPr>
              <w:t>Evaluation of WHP Programming, Use of Technology to Reach the Diversity of Consumers</w:t>
            </w:r>
          </w:p>
          <w:p w14:paraId="25309B4D" w14:textId="77777777" w:rsidR="005D4B97" w:rsidRDefault="005D4B97">
            <w:pPr>
              <w:rPr>
                <w:rFonts w:asciiTheme="minorHAnsi" w:hAnsiTheme="minorHAnsi" w:cs="Arial"/>
                <w:sz w:val="20"/>
                <w:szCs w:val="20"/>
              </w:rPr>
            </w:pPr>
          </w:p>
        </w:tc>
        <w:tc>
          <w:tcPr>
            <w:tcW w:w="2094" w:type="dxa"/>
            <w:shd w:val="clear" w:color="auto" w:fill="D9D9D9" w:themeFill="background1" w:themeFillShade="D9"/>
          </w:tcPr>
          <w:p w14:paraId="54C28EB2" w14:textId="77777777" w:rsidR="00EC4DF0" w:rsidRPr="00EC4DF0" w:rsidRDefault="00EC4DF0" w:rsidP="00EC4DF0">
            <w:pPr>
              <w:rPr>
                <w:rFonts w:asciiTheme="minorHAnsi" w:hAnsiTheme="minorHAnsi" w:cs="Arial"/>
              </w:rPr>
            </w:pPr>
            <w:r w:rsidRPr="00EC4DF0">
              <w:rPr>
                <w:rFonts w:asciiTheme="minorHAnsi" w:hAnsiTheme="minorHAnsi" w:cs="Arial"/>
              </w:rPr>
              <w:t>Students will evaluate wellness &amp; health promotions programming for clinical, industrial and corporate environments.</w:t>
            </w:r>
          </w:p>
          <w:p w14:paraId="46E92592" w14:textId="77777777" w:rsidR="005D4B97" w:rsidRDefault="005D4B97">
            <w:pPr>
              <w:rPr>
                <w:rFonts w:asciiTheme="minorHAnsi" w:hAnsiTheme="minorHAnsi" w:cs="Arial"/>
                <w:sz w:val="20"/>
                <w:szCs w:val="20"/>
              </w:rPr>
            </w:pPr>
          </w:p>
        </w:tc>
        <w:tc>
          <w:tcPr>
            <w:tcW w:w="1098" w:type="dxa"/>
            <w:shd w:val="clear" w:color="auto" w:fill="D9D9D9" w:themeFill="background1" w:themeFillShade="D9"/>
          </w:tcPr>
          <w:p w14:paraId="795322E2" w14:textId="77777777" w:rsidR="003B201D" w:rsidRPr="00113C6C" w:rsidRDefault="0059348C" w:rsidP="003B201D">
            <w:pPr>
              <w:rPr>
                <w:rFonts w:ascii="Calibri" w:hAnsi="Calibri"/>
              </w:rPr>
            </w:pPr>
            <w:r w:rsidRPr="00113C6C">
              <w:rPr>
                <w:rFonts w:ascii="Calibri" w:hAnsi="Calibri"/>
              </w:rPr>
              <w:t xml:space="preserve">Evaluation Tool Assignment </w:t>
            </w:r>
          </w:p>
          <w:p w14:paraId="056E37EF" w14:textId="77777777" w:rsidR="0059348C" w:rsidRPr="00113C6C" w:rsidRDefault="0059348C" w:rsidP="003B201D">
            <w:pPr>
              <w:rPr>
                <w:rFonts w:ascii="Calibri" w:hAnsi="Calibri"/>
              </w:rPr>
            </w:pPr>
            <w:r w:rsidRPr="00113C6C">
              <w:rPr>
                <w:rFonts w:ascii="Calibri" w:hAnsi="Calibri"/>
              </w:rPr>
              <w:t xml:space="preserve">CH Quiz #4 </w:t>
            </w:r>
          </w:p>
          <w:p w14:paraId="70647ACD" w14:textId="77777777" w:rsidR="005D4B97" w:rsidRDefault="0059348C" w:rsidP="003B201D">
            <w:pPr>
              <w:rPr>
                <w:rFonts w:asciiTheme="minorHAnsi" w:hAnsiTheme="minorHAnsi" w:cs="Arial"/>
                <w:sz w:val="20"/>
                <w:szCs w:val="20"/>
              </w:rPr>
            </w:pPr>
            <w:r w:rsidRPr="00113C6C">
              <w:rPr>
                <w:rFonts w:ascii="Calibri" w:hAnsi="Calibri"/>
              </w:rPr>
              <w:t>Discussion Board #4</w:t>
            </w:r>
            <w:r w:rsidRPr="001B1DA6">
              <w:rPr>
                <w:rFonts w:ascii="Calibri" w:hAnsi="Calibri"/>
                <w:i/>
              </w:rPr>
              <w:t xml:space="preserve"> </w:t>
            </w:r>
          </w:p>
        </w:tc>
      </w:tr>
      <w:tr w:rsidR="00113C6C" w14:paraId="4009B8AD" w14:textId="77777777" w:rsidTr="005D4B97">
        <w:tc>
          <w:tcPr>
            <w:tcW w:w="1458" w:type="dxa"/>
            <w:vAlign w:val="center"/>
            <w:hideMark/>
          </w:tcPr>
          <w:p w14:paraId="69AA880A" w14:textId="77777777" w:rsidR="005D4B97" w:rsidRDefault="005D4B97">
            <w:pPr>
              <w:jc w:val="both"/>
              <w:rPr>
                <w:rFonts w:asciiTheme="minorHAnsi" w:hAnsiTheme="minorHAnsi" w:cs="Arial"/>
              </w:rPr>
            </w:pPr>
            <w:r>
              <w:rPr>
                <w:rFonts w:asciiTheme="minorHAnsi" w:hAnsiTheme="minorHAnsi" w:cs="Arial"/>
              </w:rPr>
              <w:t>Week 9</w:t>
            </w:r>
          </w:p>
        </w:tc>
        <w:tc>
          <w:tcPr>
            <w:tcW w:w="1734" w:type="dxa"/>
            <w:vAlign w:val="center"/>
          </w:tcPr>
          <w:p w14:paraId="4E31D3AE" w14:textId="77777777" w:rsidR="005D4B97" w:rsidRPr="00EC4DF0" w:rsidRDefault="003B201D">
            <w:pPr>
              <w:rPr>
                <w:rFonts w:asciiTheme="minorHAnsi" w:hAnsiTheme="minorHAnsi" w:cs="Arial"/>
                <w:sz w:val="22"/>
                <w:szCs w:val="22"/>
              </w:rPr>
            </w:pPr>
            <w:r w:rsidRPr="00EC4DF0">
              <w:rPr>
                <w:rFonts w:ascii="Calibri" w:hAnsi="Calibri"/>
              </w:rPr>
              <w:t>Read online links attached to Blackboard weekly assignments</w:t>
            </w:r>
          </w:p>
        </w:tc>
        <w:tc>
          <w:tcPr>
            <w:tcW w:w="1596" w:type="dxa"/>
          </w:tcPr>
          <w:p w14:paraId="68929133" w14:textId="77777777" w:rsidR="005D4B97" w:rsidRDefault="003B201D">
            <w:pPr>
              <w:jc w:val="center"/>
              <w:rPr>
                <w:rFonts w:asciiTheme="minorHAnsi" w:hAnsiTheme="minorHAnsi" w:cs="Arial"/>
                <w:sz w:val="22"/>
                <w:szCs w:val="22"/>
              </w:rPr>
            </w:pPr>
            <w:r>
              <w:rPr>
                <w:rFonts w:asciiTheme="minorHAnsi" w:hAnsiTheme="minorHAnsi" w:cs="Arial"/>
                <w:sz w:val="22"/>
                <w:szCs w:val="22"/>
              </w:rPr>
              <w:t>Week 9</w:t>
            </w:r>
          </w:p>
        </w:tc>
        <w:tc>
          <w:tcPr>
            <w:tcW w:w="1596" w:type="dxa"/>
            <w:shd w:val="clear" w:color="auto" w:fill="D9D9D9" w:themeFill="background1" w:themeFillShade="D9"/>
          </w:tcPr>
          <w:p w14:paraId="59D94D4F" w14:textId="77777777" w:rsidR="003B201D" w:rsidRPr="001B1DA6" w:rsidRDefault="003B201D" w:rsidP="003B201D">
            <w:pPr>
              <w:rPr>
                <w:rFonts w:ascii="Calibri" w:hAnsi="Calibri"/>
              </w:rPr>
            </w:pPr>
            <w:r w:rsidRPr="001B1DA6">
              <w:rPr>
                <w:rFonts w:ascii="Calibri" w:hAnsi="Calibri"/>
              </w:rPr>
              <w:t>Review of Essential Customer Service Skills, Programming for a Healthy, Productive Workforce</w:t>
            </w:r>
          </w:p>
          <w:p w14:paraId="0077AC3D" w14:textId="77777777" w:rsidR="005D4B97" w:rsidRDefault="005D4B97">
            <w:pPr>
              <w:rPr>
                <w:rFonts w:asciiTheme="minorHAnsi" w:hAnsiTheme="minorHAnsi" w:cs="Arial"/>
                <w:sz w:val="20"/>
                <w:szCs w:val="20"/>
              </w:rPr>
            </w:pPr>
          </w:p>
        </w:tc>
        <w:tc>
          <w:tcPr>
            <w:tcW w:w="2094" w:type="dxa"/>
            <w:shd w:val="clear" w:color="auto" w:fill="D9D9D9" w:themeFill="background1" w:themeFillShade="D9"/>
          </w:tcPr>
          <w:p w14:paraId="0A176027" w14:textId="77777777" w:rsidR="003B201D" w:rsidRPr="00EC4DF0" w:rsidRDefault="003B201D" w:rsidP="00EC4DF0">
            <w:pPr>
              <w:rPr>
                <w:rFonts w:asciiTheme="minorHAnsi" w:hAnsiTheme="minorHAnsi" w:cs="Arial"/>
              </w:rPr>
            </w:pPr>
            <w:r w:rsidRPr="00EC4DF0">
              <w:rPr>
                <w:rFonts w:asciiTheme="minorHAnsi" w:hAnsiTheme="minorHAnsi" w:cs="Arial"/>
              </w:rPr>
              <w:t>Students will evaluate wellness &amp; health promotions programming for clinical, industrial and corporate environments.</w:t>
            </w:r>
          </w:p>
          <w:p w14:paraId="3DD0704A" w14:textId="77777777" w:rsidR="005D4B97" w:rsidRDefault="005D4B97">
            <w:pPr>
              <w:rPr>
                <w:rFonts w:asciiTheme="minorHAnsi" w:hAnsiTheme="minorHAnsi" w:cs="Arial"/>
                <w:sz w:val="20"/>
                <w:szCs w:val="20"/>
              </w:rPr>
            </w:pPr>
          </w:p>
        </w:tc>
        <w:tc>
          <w:tcPr>
            <w:tcW w:w="1098" w:type="dxa"/>
            <w:shd w:val="clear" w:color="auto" w:fill="D9D9D9" w:themeFill="background1" w:themeFillShade="D9"/>
          </w:tcPr>
          <w:p w14:paraId="0070AE1A" w14:textId="77777777" w:rsidR="005D4B97" w:rsidRPr="00113C6C" w:rsidRDefault="003B201D">
            <w:pPr>
              <w:rPr>
                <w:rFonts w:ascii="Calibri" w:hAnsi="Calibri"/>
              </w:rPr>
            </w:pPr>
            <w:r w:rsidRPr="00113C6C">
              <w:rPr>
                <w:rFonts w:ascii="Calibri" w:hAnsi="Calibri"/>
              </w:rPr>
              <w:t>Discussion Board #5</w:t>
            </w:r>
          </w:p>
          <w:p w14:paraId="7DD3C3C1" w14:textId="77777777" w:rsidR="003B201D" w:rsidRDefault="003B201D" w:rsidP="003B201D">
            <w:pPr>
              <w:rPr>
                <w:rFonts w:asciiTheme="minorHAnsi" w:hAnsiTheme="minorHAnsi" w:cs="Arial"/>
                <w:sz w:val="20"/>
                <w:szCs w:val="20"/>
              </w:rPr>
            </w:pPr>
          </w:p>
        </w:tc>
      </w:tr>
      <w:tr w:rsidR="00113C6C" w14:paraId="71D4B708" w14:textId="77777777" w:rsidTr="005D4B97">
        <w:tc>
          <w:tcPr>
            <w:tcW w:w="1458" w:type="dxa"/>
            <w:vAlign w:val="center"/>
            <w:hideMark/>
          </w:tcPr>
          <w:p w14:paraId="4FFEAA13" w14:textId="77777777" w:rsidR="005D4B97" w:rsidRDefault="005D4B97">
            <w:pPr>
              <w:jc w:val="both"/>
              <w:rPr>
                <w:rFonts w:asciiTheme="minorHAnsi" w:hAnsiTheme="minorHAnsi" w:cs="Arial"/>
              </w:rPr>
            </w:pPr>
            <w:r>
              <w:rPr>
                <w:rFonts w:asciiTheme="minorHAnsi" w:hAnsiTheme="minorHAnsi" w:cs="Arial"/>
              </w:rPr>
              <w:t>Week 10</w:t>
            </w:r>
          </w:p>
        </w:tc>
        <w:tc>
          <w:tcPr>
            <w:tcW w:w="1734" w:type="dxa"/>
            <w:vAlign w:val="center"/>
          </w:tcPr>
          <w:p w14:paraId="77CF83F3" w14:textId="77777777" w:rsidR="003B201D" w:rsidRPr="00EC4DF0" w:rsidRDefault="003B201D" w:rsidP="003B201D">
            <w:pPr>
              <w:rPr>
                <w:rFonts w:ascii="Calibri" w:hAnsi="Calibri"/>
              </w:rPr>
            </w:pPr>
            <w:r w:rsidRPr="00EC4DF0">
              <w:rPr>
                <w:rFonts w:ascii="Calibri" w:hAnsi="Calibri"/>
              </w:rPr>
              <w:t>Read ACSM CH 30</w:t>
            </w:r>
          </w:p>
          <w:p w14:paraId="6F05F471" w14:textId="77777777" w:rsidR="005D4B97" w:rsidRDefault="005D4B97">
            <w:pPr>
              <w:rPr>
                <w:rFonts w:asciiTheme="minorHAnsi" w:hAnsiTheme="minorHAnsi" w:cs="Arial"/>
                <w:sz w:val="22"/>
                <w:szCs w:val="22"/>
              </w:rPr>
            </w:pPr>
          </w:p>
        </w:tc>
        <w:tc>
          <w:tcPr>
            <w:tcW w:w="1596" w:type="dxa"/>
          </w:tcPr>
          <w:p w14:paraId="527F73EF" w14:textId="77777777" w:rsidR="005D4B97" w:rsidRDefault="003B201D">
            <w:pPr>
              <w:jc w:val="center"/>
              <w:rPr>
                <w:rFonts w:asciiTheme="minorHAnsi" w:hAnsiTheme="minorHAnsi" w:cs="Arial"/>
                <w:sz w:val="22"/>
                <w:szCs w:val="22"/>
              </w:rPr>
            </w:pPr>
            <w:r>
              <w:rPr>
                <w:rFonts w:asciiTheme="minorHAnsi" w:hAnsiTheme="minorHAnsi" w:cs="Arial"/>
                <w:sz w:val="22"/>
                <w:szCs w:val="22"/>
              </w:rPr>
              <w:lastRenderedPageBreak/>
              <w:t>Week 10</w:t>
            </w:r>
          </w:p>
        </w:tc>
        <w:tc>
          <w:tcPr>
            <w:tcW w:w="1596" w:type="dxa"/>
            <w:shd w:val="clear" w:color="auto" w:fill="D9D9D9" w:themeFill="background1" w:themeFillShade="D9"/>
          </w:tcPr>
          <w:p w14:paraId="7E8F6C6A" w14:textId="77777777" w:rsidR="003B201D" w:rsidRPr="001B1DA6" w:rsidRDefault="003B201D" w:rsidP="003B201D">
            <w:pPr>
              <w:rPr>
                <w:rFonts w:ascii="Calibri" w:hAnsi="Calibri"/>
              </w:rPr>
            </w:pPr>
            <w:r w:rsidRPr="001B1DA6">
              <w:rPr>
                <w:rFonts w:ascii="Calibri" w:hAnsi="Calibri"/>
              </w:rPr>
              <w:t xml:space="preserve">Review of Essential </w:t>
            </w:r>
            <w:r w:rsidRPr="001B1DA6">
              <w:rPr>
                <w:rFonts w:ascii="Calibri" w:hAnsi="Calibri"/>
              </w:rPr>
              <w:lastRenderedPageBreak/>
              <w:t>Customer Service Skills, Programming for a Healthy, Productive Workforce</w:t>
            </w:r>
          </w:p>
          <w:p w14:paraId="5F3F217B" w14:textId="77777777" w:rsidR="005D4B97" w:rsidRDefault="005D4B97">
            <w:pPr>
              <w:rPr>
                <w:rFonts w:asciiTheme="minorHAnsi" w:hAnsiTheme="minorHAnsi" w:cs="Arial"/>
                <w:sz w:val="20"/>
                <w:szCs w:val="20"/>
              </w:rPr>
            </w:pPr>
          </w:p>
        </w:tc>
        <w:tc>
          <w:tcPr>
            <w:tcW w:w="2094" w:type="dxa"/>
            <w:shd w:val="clear" w:color="auto" w:fill="D9D9D9" w:themeFill="background1" w:themeFillShade="D9"/>
          </w:tcPr>
          <w:p w14:paraId="13F45902" w14:textId="77777777" w:rsidR="003B201D" w:rsidRPr="003B201D" w:rsidRDefault="003B201D" w:rsidP="003B201D">
            <w:pPr>
              <w:rPr>
                <w:rFonts w:asciiTheme="minorHAnsi" w:hAnsiTheme="minorHAnsi" w:cs="Arial"/>
              </w:rPr>
            </w:pPr>
            <w:r w:rsidRPr="003B201D">
              <w:rPr>
                <w:rFonts w:asciiTheme="minorHAnsi" w:hAnsiTheme="minorHAnsi" w:cs="Arial"/>
              </w:rPr>
              <w:lastRenderedPageBreak/>
              <w:t xml:space="preserve">Students will communicate </w:t>
            </w:r>
            <w:r w:rsidRPr="003B201D">
              <w:rPr>
                <w:rFonts w:asciiTheme="minorHAnsi" w:hAnsiTheme="minorHAnsi" w:cs="Arial"/>
              </w:rPr>
              <w:lastRenderedPageBreak/>
              <w:t>effectively the relationship between unhealthy lifestyle choices and the workplace.</w:t>
            </w:r>
          </w:p>
          <w:p w14:paraId="200755BB" w14:textId="77777777" w:rsidR="005D4B97" w:rsidRDefault="005D4B97">
            <w:pPr>
              <w:rPr>
                <w:rFonts w:asciiTheme="minorHAnsi" w:hAnsiTheme="minorHAnsi" w:cs="Arial"/>
                <w:sz w:val="20"/>
                <w:szCs w:val="20"/>
              </w:rPr>
            </w:pPr>
          </w:p>
        </w:tc>
        <w:tc>
          <w:tcPr>
            <w:tcW w:w="1098" w:type="dxa"/>
            <w:shd w:val="clear" w:color="auto" w:fill="D9D9D9" w:themeFill="background1" w:themeFillShade="D9"/>
          </w:tcPr>
          <w:p w14:paraId="54709CA8" w14:textId="77777777" w:rsidR="003B201D" w:rsidRPr="00113C6C" w:rsidRDefault="003B201D" w:rsidP="003B201D">
            <w:pPr>
              <w:rPr>
                <w:rFonts w:ascii="Calibri" w:hAnsi="Calibri" w:cs="Arial"/>
                <w:sz w:val="20"/>
                <w:szCs w:val="20"/>
              </w:rPr>
            </w:pPr>
            <w:r w:rsidRPr="00113C6C">
              <w:rPr>
                <w:rFonts w:ascii="Calibri" w:hAnsi="Calibri"/>
              </w:rPr>
              <w:lastRenderedPageBreak/>
              <w:t>Work on Final Project</w:t>
            </w:r>
          </w:p>
          <w:p w14:paraId="7F36BBEF" w14:textId="77777777" w:rsidR="005D4B97" w:rsidRDefault="005D4B97">
            <w:pPr>
              <w:rPr>
                <w:rFonts w:asciiTheme="minorHAnsi" w:hAnsiTheme="minorHAnsi" w:cs="Arial"/>
                <w:sz w:val="20"/>
                <w:szCs w:val="20"/>
              </w:rPr>
            </w:pPr>
          </w:p>
        </w:tc>
      </w:tr>
      <w:tr w:rsidR="00113C6C" w14:paraId="19AB0A9F" w14:textId="77777777" w:rsidTr="005D4B97">
        <w:tc>
          <w:tcPr>
            <w:tcW w:w="1458" w:type="dxa"/>
            <w:vAlign w:val="center"/>
            <w:hideMark/>
          </w:tcPr>
          <w:p w14:paraId="087EADD0" w14:textId="77777777" w:rsidR="005D4B97" w:rsidRDefault="005D4B97">
            <w:pPr>
              <w:jc w:val="both"/>
              <w:rPr>
                <w:rFonts w:asciiTheme="minorHAnsi" w:hAnsiTheme="minorHAnsi" w:cs="Arial"/>
              </w:rPr>
            </w:pPr>
            <w:r>
              <w:rPr>
                <w:rFonts w:asciiTheme="minorHAnsi" w:hAnsiTheme="minorHAnsi" w:cs="Arial"/>
              </w:rPr>
              <w:lastRenderedPageBreak/>
              <w:t>Week 11</w:t>
            </w:r>
          </w:p>
        </w:tc>
        <w:tc>
          <w:tcPr>
            <w:tcW w:w="1734" w:type="dxa"/>
            <w:vAlign w:val="center"/>
          </w:tcPr>
          <w:p w14:paraId="7EDEBA6F" w14:textId="77777777" w:rsidR="003B201D" w:rsidRPr="00EC4DF0" w:rsidRDefault="003B201D" w:rsidP="003B201D">
            <w:pPr>
              <w:rPr>
                <w:rFonts w:ascii="Calibri" w:hAnsi="Calibri"/>
              </w:rPr>
            </w:pPr>
            <w:r w:rsidRPr="00EC4DF0">
              <w:rPr>
                <w:rFonts w:ascii="Calibri" w:hAnsi="Calibri"/>
              </w:rPr>
              <w:t>Read ACSM CH 30</w:t>
            </w:r>
          </w:p>
          <w:p w14:paraId="41A3252B" w14:textId="77777777" w:rsidR="005D4B97" w:rsidRDefault="005D4B97">
            <w:pPr>
              <w:rPr>
                <w:rFonts w:asciiTheme="minorHAnsi" w:hAnsiTheme="minorHAnsi" w:cs="Arial"/>
                <w:sz w:val="22"/>
                <w:szCs w:val="22"/>
              </w:rPr>
            </w:pPr>
          </w:p>
        </w:tc>
        <w:tc>
          <w:tcPr>
            <w:tcW w:w="1596" w:type="dxa"/>
          </w:tcPr>
          <w:p w14:paraId="2AD5AB61" w14:textId="77777777" w:rsidR="005D4B97" w:rsidRDefault="003B201D">
            <w:pPr>
              <w:jc w:val="center"/>
              <w:rPr>
                <w:rFonts w:asciiTheme="minorHAnsi" w:hAnsiTheme="minorHAnsi" w:cs="Arial"/>
                <w:sz w:val="22"/>
                <w:szCs w:val="22"/>
              </w:rPr>
            </w:pPr>
            <w:r>
              <w:rPr>
                <w:rFonts w:asciiTheme="minorHAnsi" w:hAnsiTheme="minorHAnsi" w:cs="Arial"/>
                <w:sz w:val="22"/>
                <w:szCs w:val="22"/>
              </w:rPr>
              <w:t>Week 11</w:t>
            </w:r>
          </w:p>
        </w:tc>
        <w:tc>
          <w:tcPr>
            <w:tcW w:w="1596" w:type="dxa"/>
            <w:shd w:val="clear" w:color="auto" w:fill="D9D9D9" w:themeFill="background1" w:themeFillShade="D9"/>
          </w:tcPr>
          <w:p w14:paraId="621C6A06" w14:textId="77777777" w:rsidR="003B201D" w:rsidRPr="001B1DA6" w:rsidRDefault="003B201D" w:rsidP="003B201D">
            <w:pPr>
              <w:rPr>
                <w:rFonts w:ascii="Calibri" w:hAnsi="Calibri"/>
              </w:rPr>
            </w:pPr>
            <w:r w:rsidRPr="001B1DA6">
              <w:rPr>
                <w:rFonts w:ascii="Calibri" w:hAnsi="Calibri"/>
              </w:rPr>
              <w:t>Review of Essential Customer Service Skills, Programming for a Healthy, Productive Workforce</w:t>
            </w:r>
          </w:p>
          <w:p w14:paraId="771C5473" w14:textId="77777777" w:rsidR="005D4B97" w:rsidRDefault="005D4B97">
            <w:pPr>
              <w:rPr>
                <w:rFonts w:asciiTheme="minorHAnsi" w:hAnsiTheme="minorHAnsi" w:cs="Arial"/>
                <w:sz w:val="20"/>
                <w:szCs w:val="20"/>
              </w:rPr>
            </w:pPr>
          </w:p>
        </w:tc>
        <w:tc>
          <w:tcPr>
            <w:tcW w:w="2094" w:type="dxa"/>
            <w:shd w:val="clear" w:color="auto" w:fill="D9D9D9" w:themeFill="background1" w:themeFillShade="D9"/>
          </w:tcPr>
          <w:p w14:paraId="14E0ABAD" w14:textId="77777777" w:rsidR="003B201D" w:rsidRPr="003B201D" w:rsidRDefault="003B201D" w:rsidP="003B201D">
            <w:pPr>
              <w:rPr>
                <w:rFonts w:asciiTheme="minorHAnsi" w:hAnsiTheme="minorHAnsi" w:cs="Arial"/>
              </w:rPr>
            </w:pPr>
            <w:r w:rsidRPr="003B201D">
              <w:rPr>
                <w:rFonts w:asciiTheme="minorHAnsi" w:hAnsiTheme="minorHAnsi" w:cs="Arial"/>
              </w:rPr>
              <w:t>Students will communicate effectively the relationship between unhealthy lifestyle choices and the workplace.</w:t>
            </w:r>
          </w:p>
          <w:p w14:paraId="0A26D4E8" w14:textId="77777777" w:rsidR="005D4B97" w:rsidRDefault="005D4B97">
            <w:pPr>
              <w:rPr>
                <w:rFonts w:asciiTheme="minorHAnsi" w:hAnsiTheme="minorHAnsi" w:cs="Arial"/>
                <w:sz w:val="20"/>
                <w:szCs w:val="20"/>
              </w:rPr>
            </w:pPr>
          </w:p>
        </w:tc>
        <w:tc>
          <w:tcPr>
            <w:tcW w:w="1098" w:type="dxa"/>
            <w:shd w:val="clear" w:color="auto" w:fill="D9D9D9" w:themeFill="background1" w:themeFillShade="D9"/>
          </w:tcPr>
          <w:p w14:paraId="0EC27F95" w14:textId="77777777" w:rsidR="003B201D" w:rsidRPr="00113C6C" w:rsidRDefault="003B201D" w:rsidP="003B201D">
            <w:pPr>
              <w:rPr>
                <w:rFonts w:ascii="Calibri" w:hAnsi="Calibri" w:cs="Arial"/>
                <w:sz w:val="20"/>
                <w:szCs w:val="20"/>
              </w:rPr>
            </w:pPr>
            <w:r w:rsidRPr="00113C6C">
              <w:rPr>
                <w:rFonts w:ascii="Calibri" w:hAnsi="Calibri"/>
              </w:rPr>
              <w:t>Work on Final Project</w:t>
            </w:r>
          </w:p>
          <w:p w14:paraId="56A52C8D" w14:textId="77777777" w:rsidR="005D4B97" w:rsidRDefault="005D4B97">
            <w:pPr>
              <w:rPr>
                <w:rFonts w:asciiTheme="minorHAnsi" w:hAnsiTheme="minorHAnsi" w:cs="Arial"/>
                <w:sz w:val="20"/>
                <w:szCs w:val="20"/>
              </w:rPr>
            </w:pPr>
          </w:p>
        </w:tc>
      </w:tr>
      <w:tr w:rsidR="00113C6C" w14:paraId="1A5F6F15" w14:textId="77777777" w:rsidTr="005D4B97">
        <w:tc>
          <w:tcPr>
            <w:tcW w:w="1458" w:type="dxa"/>
            <w:vAlign w:val="center"/>
            <w:hideMark/>
          </w:tcPr>
          <w:p w14:paraId="51C330BB" w14:textId="77777777" w:rsidR="005D4B97" w:rsidRDefault="005D4B97">
            <w:pPr>
              <w:jc w:val="both"/>
              <w:rPr>
                <w:rFonts w:asciiTheme="minorHAnsi" w:hAnsiTheme="minorHAnsi" w:cs="Arial"/>
              </w:rPr>
            </w:pPr>
            <w:r>
              <w:rPr>
                <w:rFonts w:asciiTheme="minorHAnsi" w:hAnsiTheme="minorHAnsi" w:cs="Arial"/>
              </w:rPr>
              <w:t>Week 12</w:t>
            </w:r>
          </w:p>
        </w:tc>
        <w:tc>
          <w:tcPr>
            <w:tcW w:w="1734" w:type="dxa"/>
            <w:vAlign w:val="center"/>
          </w:tcPr>
          <w:p w14:paraId="48314DE6" w14:textId="77777777" w:rsidR="003B201D" w:rsidRPr="00EC4DF0" w:rsidRDefault="003B201D" w:rsidP="003B201D">
            <w:pPr>
              <w:rPr>
                <w:rFonts w:ascii="Calibri" w:hAnsi="Calibri"/>
              </w:rPr>
            </w:pPr>
            <w:r w:rsidRPr="00EC4DF0">
              <w:rPr>
                <w:rFonts w:ascii="Calibri" w:hAnsi="Calibri"/>
              </w:rPr>
              <w:t>Read ACSM CH 32</w:t>
            </w:r>
          </w:p>
          <w:p w14:paraId="268653D6" w14:textId="77777777" w:rsidR="005D4B97" w:rsidRDefault="005D4B97">
            <w:pPr>
              <w:rPr>
                <w:rFonts w:asciiTheme="minorHAnsi" w:hAnsiTheme="minorHAnsi" w:cs="Arial"/>
                <w:sz w:val="22"/>
                <w:szCs w:val="22"/>
              </w:rPr>
            </w:pPr>
          </w:p>
        </w:tc>
        <w:tc>
          <w:tcPr>
            <w:tcW w:w="1596" w:type="dxa"/>
          </w:tcPr>
          <w:p w14:paraId="0A4B0612" w14:textId="77777777" w:rsidR="005D4B97" w:rsidRDefault="003B201D">
            <w:pPr>
              <w:jc w:val="center"/>
              <w:rPr>
                <w:rFonts w:asciiTheme="minorHAnsi" w:hAnsiTheme="minorHAnsi" w:cs="Arial"/>
                <w:sz w:val="22"/>
                <w:szCs w:val="22"/>
              </w:rPr>
            </w:pPr>
            <w:r>
              <w:rPr>
                <w:rFonts w:asciiTheme="minorHAnsi" w:hAnsiTheme="minorHAnsi" w:cs="Arial"/>
                <w:sz w:val="22"/>
                <w:szCs w:val="22"/>
              </w:rPr>
              <w:t>Week 12</w:t>
            </w:r>
          </w:p>
        </w:tc>
        <w:tc>
          <w:tcPr>
            <w:tcW w:w="1596" w:type="dxa"/>
            <w:shd w:val="clear" w:color="auto" w:fill="D9D9D9" w:themeFill="background1" w:themeFillShade="D9"/>
          </w:tcPr>
          <w:p w14:paraId="7B34A565" w14:textId="77777777" w:rsidR="003B201D" w:rsidRPr="001B1DA6" w:rsidRDefault="003B201D" w:rsidP="003B201D">
            <w:pPr>
              <w:rPr>
                <w:rFonts w:ascii="Calibri" w:hAnsi="Calibri"/>
              </w:rPr>
            </w:pPr>
            <w:r w:rsidRPr="001B1DA6">
              <w:rPr>
                <w:rFonts w:ascii="Calibri" w:hAnsi="Calibri"/>
              </w:rPr>
              <w:t>Review of Essential Customer Service Skills, Programming for a Healthy, Productive Workforce</w:t>
            </w:r>
          </w:p>
          <w:p w14:paraId="2DBA111F" w14:textId="77777777" w:rsidR="005D4B97" w:rsidRDefault="005D4B97">
            <w:pPr>
              <w:rPr>
                <w:rFonts w:asciiTheme="minorHAnsi" w:hAnsiTheme="minorHAnsi" w:cs="Arial"/>
                <w:sz w:val="20"/>
                <w:szCs w:val="20"/>
              </w:rPr>
            </w:pPr>
          </w:p>
        </w:tc>
        <w:tc>
          <w:tcPr>
            <w:tcW w:w="2094" w:type="dxa"/>
            <w:shd w:val="clear" w:color="auto" w:fill="D9D9D9" w:themeFill="background1" w:themeFillShade="D9"/>
          </w:tcPr>
          <w:p w14:paraId="562FAECC" w14:textId="77777777" w:rsidR="003B201D" w:rsidRPr="003B201D" w:rsidRDefault="003B201D" w:rsidP="003B201D">
            <w:pPr>
              <w:rPr>
                <w:rFonts w:asciiTheme="minorHAnsi" w:hAnsiTheme="minorHAnsi" w:cs="Arial"/>
              </w:rPr>
            </w:pPr>
            <w:r w:rsidRPr="003B201D">
              <w:rPr>
                <w:rFonts w:asciiTheme="minorHAnsi" w:hAnsiTheme="minorHAnsi" w:cs="Arial"/>
              </w:rPr>
              <w:t>Students will communicate effectively the relationship between unhealthy lifestyle choices and the workplace.</w:t>
            </w:r>
          </w:p>
          <w:p w14:paraId="7E51AE75" w14:textId="77777777" w:rsidR="005D4B97" w:rsidRDefault="005D4B97">
            <w:pPr>
              <w:rPr>
                <w:rFonts w:asciiTheme="minorHAnsi" w:hAnsiTheme="minorHAnsi" w:cs="Arial"/>
                <w:sz w:val="20"/>
                <w:szCs w:val="20"/>
              </w:rPr>
            </w:pPr>
          </w:p>
        </w:tc>
        <w:tc>
          <w:tcPr>
            <w:tcW w:w="1098" w:type="dxa"/>
            <w:shd w:val="clear" w:color="auto" w:fill="D9D9D9" w:themeFill="background1" w:themeFillShade="D9"/>
          </w:tcPr>
          <w:p w14:paraId="1E9EC35B" w14:textId="77777777" w:rsidR="003B201D" w:rsidRPr="00113C6C" w:rsidRDefault="003B201D" w:rsidP="003B201D">
            <w:pPr>
              <w:rPr>
                <w:rFonts w:ascii="Calibri" w:hAnsi="Calibri" w:cs="Arial"/>
                <w:sz w:val="20"/>
                <w:szCs w:val="20"/>
              </w:rPr>
            </w:pPr>
            <w:r w:rsidRPr="00113C6C">
              <w:rPr>
                <w:rFonts w:ascii="Calibri" w:hAnsi="Calibri"/>
              </w:rPr>
              <w:t>Work on Final Project</w:t>
            </w:r>
          </w:p>
          <w:p w14:paraId="4BB92F7B" w14:textId="77777777" w:rsidR="005D4B97" w:rsidRDefault="005D4B97">
            <w:pPr>
              <w:rPr>
                <w:rFonts w:asciiTheme="minorHAnsi" w:hAnsiTheme="minorHAnsi" w:cs="Arial"/>
                <w:sz w:val="20"/>
                <w:szCs w:val="20"/>
              </w:rPr>
            </w:pPr>
          </w:p>
        </w:tc>
      </w:tr>
      <w:tr w:rsidR="00113C6C" w14:paraId="2266C787" w14:textId="77777777" w:rsidTr="005D4B97">
        <w:tc>
          <w:tcPr>
            <w:tcW w:w="1458" w:type="dxa"/>
            <w:vAlign w:val="center"/>
            <w:hideMark/>
          </w:tcPr>
          <w:p w14:paraId="5A353399" w14:textId="77777777" w:rsidR="005D4B97" w:rsidRDefault="005D4B97">
            <w:pPr>
              <w:jc w:val="both"/>
              <w:rPr>
                <w:rFonts w:asciiTheme="minorHAnsi" w:hAnsiTheme="minorHAnsi" w:cs="Arial"/>
              </w:rPr>
            </w:pPr>
            <w:r>
              <w:rPr>
                <w:rFonts w:asciiTheme="minorHAnsi" w:hAnsiTheme="minorHAnsi" w:cs="Arial"/>
              </w:rPr>
              <w:t>Week 13</w:t>
            </w:r>
          </w:p>
        </w:tc>
        <w:tc>
          <w:tcPr>
            <w:tcW w:w="1734" w:type="dxa"/>
            <w:vAlign w:val="center"/>
          </w:tcPr>
          <w:p w14:paraId="46094C8C" w14:textId="77777777" w:rsidR="003B201D" w:rsidRPr="00EC4DF0" w:rsidRDefault="003B201D" w:rsidP="003B201D">
            <w:pPr>
              <w:rPr>
                <w:rFonts w:ascii="Calibri" w:hAnsi="Calibri"/>
              </w:rPr>
            </w:pPr>
            <w:r w:rsidRPr="00EC4DF0">
              <w:rPr>
                <w:rFonts w:ascii="Calibri" w:hAnsi="Calibri"/>
              </w:rPr>
              <w:t>Read ACSM CH 32</w:t>
            </w:r>
          </w:p>
          <w:p w14:paraId="6DCA7A23" w14:textId="77777777" w:rsidR="005D4B97" w:rsidRDefault="005D4B97">
            <w:pPr>
              <w:rPr>
                <w:rFonts w:asciiTheme="minorHAnsi" w:hAnsiTheme="minorHAnsi" w:cs="Arial"/>
                <w:sz w:val="22"/>
                <w:szCs w:val="22"/>
              </w:rPr>
            </w:pPr>
          </w:p>
        </w:tc>
        <w:tc>
          <w:tcPr>
            <w:tcW w:w="1596" w:type="dxa"/>
          </w:tcPr>
          <w:p w14:paraId="0BBC8468" w14:textId="77777777" w:rsidR="005D4B97" w:rsidRDefault="003B201D">
            <w:pPr>
              <w:jc w:val="center"/>
              <w:rPr>
                <w:rFonts w:asciiTheme="minorHAnsi" w:hAnsiTheme="minorHAnsi" w:cs="Arial"/>
                <w:sz w:val="22"/>
                <w:szCs w:val="22"/>
              </w:rPr>
            </w:pPr>
            <w:r>
              <w:rPr>
                <w:rFonts w:asciiTheme="minorHAnsi" w:hAnsiTheme="minorHAnsi" w:cs="Arial"/>
                <w:sz w:val="22"/>
                <w:szCs w:val="22"/>
              </w:rPr>
              <w:t>Week 13</w:t>
            </w:r>
          </w:p>
        </w:tc>
        <w:tc>
          <w:tcPr>
            <w:tcW w:w="1596" w:type="dxa"/>
            <w:shd w:val="clear" w:color="auto" w:fill="D9D9D9" w:themeFill="background1" w:themeFillShade="D9"/>
          </w:tcPr>
          <w:p w14:paraId="5A304EA4" w14:textId="77777777" w:rsidR="003B201D" w:rsidRPr="001B1DA6" w:rsidRDefault="003B201D" w:rsidP="003B201D">
            <w:pPr>
              <w:rPr>
                <w:rFonts w:ascii="Calibri" w:hAnsi="Calibri"/>
              </w:rPr>
            </w:pPr>
            <w:r w:rsidRPr="001B1DA6">
              <w:rPr>
                <w:rFonts w:ascii="Calibri" w:hAnsi="Calibri"/>
              </w:rPr>
              <w:t>Review of Essential Customer Service Skills, Programming for a Healthy, Productive Workforce</w:t>
            </w:r>
          </w:p>
          <w:p w14:paraId="0A45C0A6" w14:textId="77777777" w:rsidR="005D4B97" w:rsidRDefault="005D4B97">
            <w:pPr>
              <w:rPr>
                <w:rFonts w:asciiTheme="minorHAnsi" w:hAnsiTheme="minorHAnsi" w:cs="Arial"/>
                <w:sz w:val="20"/>
                <w:szCs w:val="20"/>
              </w:rPr>
            </w:pPr>
          </w:p>
        </w:tc>
        <w:tc>
          <w:tcPr>
            <w:tcW w:w="2094" w:type="dxa"/>
            <w:shd w:val="clear" w:color="auto" w:fill="D9D9D9" w:themeFill="background1" w:themeFillShade="D9"/>
          </w:tcPr>
          <w:p w14:paraId="30FC5654" w14:textId="77777777" w:rsidR="003B201D" w:rsidRPr="003B201D" w:rsidRDefault="003B201D" w:rsidP="003B201D">
            <w:pPr>
              <w:rPr>
                <w:rFonts w:asciiTheme="minorHAnsi" w:hAnsiTheme="minorHAnsi" w:cs="Arial"/>
              </w:rPr>
            </w:pPr>
            <w:r w:rsidRPr="003B201D">
              <w:rPr>
                <w:rFonts w:asciiTheme="minorHAnsi" w:hAnsiTheme="minorHAnsi" w:cs="Arial"/>
              </w:rPr>
              <w:t>Students will communicate effectively the relationship between unhealthy lifestyle choices and the workplace.</w:t>
            </w:r>
          </w:p>
          <w:p w14:paraId="5B88ACEE" w14:textId="77777777" w:rsidR="005D4B97" w:rsidRDefault="005D4B97">
            <w:pPr>
              <w:rPr>
                <w:rFonts w:asciiTheme="minorHAnsi" w:hAnsiTheme="minorHAnsi" w:cs="Arial"/>
                <w:sz w:val="20"/>
                <w:szCs w:val="20"/>
              </w:rPr>
            </w:pPr>
          </w:p>
        </w:tc>
        <w:tc>
          <w:tcPr>
            <w:tcW w:w="1098" w:type="dxa"/>
            <w:shd w:val="clear" w:color="auto" w:fill="D9D9D9" w:themeFill="background1" w:themeFillShade="D9"/>
          </w:tcPr>
          <w:p w14:paraId="255F0D31" w14:textId="77777777" w:rsidR="003B201D" w:rsidRPr="00113C6C" w:rsidRDefault="003B201D" w:rsidP="003B201D">
            <w:pPr>
              <w:rPr>
                <w:rFonts w:ascii="Calibri" w:hAnsi="Calibri" w:cs="Arial"/>
                <w:sz w:val="20"/>
                <w:szCs w:val="20"/>
              </w:rPr>
            </w:pPr>
            <w:r w:rsidRPr="00113C6C">
              <w:rPr>
                <w:rFonts w:ascii="Calibri" w:hAnsi="Calibri"/>
              </w:rPr>
              <w:t>Work on Final Project</w:t>
            </w:r>
          </w:p>
          <w:p w14:paraId="4A89C566" w14:textId="77777777" w:rsidR="005D4B97" w:rsidRDefault="005D4B97">
            <w:pPr>
              <w:rPr>
                <w:rFonts w:asciiTheme="minorHAnsi" w:hAnsiTheme="minorHAnsi" w:cs="Arial"/>
                <w:sz w:val="20"/>
                <w:szCs w:val="20"/>
              </w:rPr>
            </w:pPr>
          </w:p>
        </w:tc>
      </w:tr>
      <w:tr w:rsidR="00113C6C" w14:paraId="0A6B3B94" w14:textId="77777777" w:rsidTr="005D4B97">
        <w:tc>
          <w:tcPr>
            <w:tcW w:w="1458" w:type="dxa"/>
            <w:vAlign w:val="center"/>
            <w:hideMark/>
          </w:tcPr>
          <w:p w14:paraId="5C0147FA" w14:textId="77777777" w:rsidR="005D4B97" w:rsidRDefault="005D4B97">
            <w:pPr>
              <w:jc w:val="both"/>
              <w:rPr>
                <w:rFonts w:asciiTheme="minorHAnsi" w:hAnsiTheme="minorHAnsi" w:cs="Arial"/>
              </w:rPr>
            </w:pPr>
            <w:r>
              <w:rPr>
                <w:rFonts w:asciiTheme="minorHAnsi" w:hAnsiTheme="minorHAnsi" w:cs="Arial"/>
              </w:rPr>
              <w:t>Week 14</w:t>
            </w:r>
          </w:p>
        </w:tc>
        <w:tc>
          <w:tcPr>
            <w:tcW w:w="1734" w:type="dxa"/>
            <w:vAlign w:val="center"/>
          </w:tcPr>
          <w:p w14:paraId="38333C07" w14:textId="77777777" w:rsidR="003B201D" w:rsidRPr="00EC4DF0" w:rsidRDefault="003B201D" w:rsidP="003B201D">
            <w:pPr>
              <w:rPr>
                <w:rFonts w:ascii="Calibri" w:hAnsi="Calibri"/>
              </w:rPr>
            </w:pPr>
            <w:r w:rsidRPr="00EC4DF0">
              <w:rPr>
                <w:rFonts w:ascii="Calibri" w:hAnsi="Calibri"/>
              </w:rPr>
              <w:t>Read ACSM CH 34</w:t>
            </w:r>
          </w:p>
          <w:p w14:paraId="2092BC33" w14:textId="77777777" w:rsidR="005D4B97" w:rsidRDefault="005D4B97">
            <w:pPr>
              <w:rPr>
                <w:rFonts w:asciiTheme="minorHAnsi" w:hAnsiTheme="minorHAnsi" w:cs="Arial"/>
                <w:sz w:val="22"/>
                <w:szCs w:val="22"/>
              </w:rPr>
            </w:pPr>
          </w:p>
        </w:tc>
        <w:tc>
          <w:tcPr>
            <w:tcW w:w="1596" w:type="dxa"/>
          </w:tcPr>
          <w:p w14:paraId="384ABA55" w14:textId="77777777" w:rsidR="005D4B97" w:rsidRDefault="003B201D">
            <w:pPr>
              <w:jc w:val="center"/>
              <w:rPr>
                <w:rFonts w:asciiTheme="minorHAnsi" w:hAnsiTheme="minorHAnsi" w:cs="Arial"/>
                <w:sz w:val="22"/>
                <w:szCs w:val="22"/>
              </w:rPr>
            </w:pPr>
            <w:r>
              <w:rPr>
                <w:rFonts w:asciiTheme="minorHAnsi" w:hAnsiTheme="minorHAnsi" w:cs="Arial"/>
                <w:sz w:val="22"/>
                <w:szCs w:val="22"/>
              </w:rPr>
              <w:t>Week 14</w:t>
            </w:r>
          </w:p>
        </w:tc>
        <w:tc>
          <w:tcPr>
            <w:tcW w:w="1596" w:type="dxa"/>
            <w:shd w:val="clear" w:color="auto" w:fill="D9D9D9" w:themeFill="background1" w:themeFillShade="D9"/>
          </w:tcPr>
          <w:p w14:paraId="25DB257F" w14:textId="77777777" w:rsidR="003B201D" w:rsidRPr="001B1DA6" w:rsidRDefault="003B201D" w:rsidP="003B201D">
            <w:pPr>
              <w:rPr>
                <w:rFonts w:ascii="Calibri" w:hAnsi="Calibri"/>
              </w:rPr>
            </w:pPr>
            <w:r w:rsidRPr="001B1DA6">
              <w:rPr>
                <w:rFonts w:ascii="Calibri" w:hAnsi="Calibri"/>
              </w:rPr>
              <w:t>Review of Essential Customer Service Skills, Programming for a Healthy, Productive Workforce</w:t>
            </w:r>
          </w:p>
          <w:p w14:paraId="633A5213" w14:textId="77777777" w:rsidR="005D4B97" w:rsidRDefault="005D4B97">
            <w:pPr>
              <w:rPr>
                <w:rFonts w:asciiTheme="minorHAnsi" w:hAnsiTheme="minorHAnsi" w:cs="Arial"/>
                <w:sz w:val="20"/>
                <w:szCs w:val="20"/>
              </w:rPr>
            </w:pPr>
          </w:p>
        </w:tc>
        <w:tc>
          <w:tcPr>
            <w:tcW w:w="2094" w:type="dxa"/>
            <w:shd w:val="clear" w:color="auto" w:fill="D9D9D9" w:themeFill="background1" w:themeFillShade="D9"/>
          </w:tcPr>
          <w:p w14:paraId="4F6B940B" w14:textId="77777777" w:rsidR="003B201D" w:rsidRPr="003B201D" w:rsidRDefault="003B201D" w:rsidP="003B201D">
            <w:pPr>
              <w:rPr>
                <w:rFonts w:asciiTheme="minorHAnsi" w:hAnsiTheme="minorHAnsi" w:cs="Arial"/>
              </w:rPr>
            </w:pPr>
            <w:r w:rsidRPr="003B201D">
              <w:rPr>
                <w:rFonts w:asciiTheme="minorHAnsi" w:hAnsiTheme="minorHAnsi" w:cs="Arial"/>
              </w:rPr>
              <w:lastRenderedPageBreak/>
              <w:t xml:space="preserve">Students will communicate effectively the relationship between unhealthy lifestyle choices </w:t>
            </w:r>
            <w:r w:rsidRPr="003B201D">
              <w:rPr>
                <w:rFonts w:asciiTheme="minorHAnsi" w:hAnsiTheme="minorHAnsi" w:cs="Arial"/>
              </w:rPr>
              <w:lastRenderedPageBreak/>
              <w:t>and the workplace.</w:t>
            </w:r>
          </w:p>
          <w:p w14:paraId="6D1B4E79" w14:textId="77777777" w:rsidR="005D4B97" w:rsidRDefault="005D4B97">
            <w:pPr>
              <w:rPr>
                <w:rFonts w:asciiTheme="minorHAnsi" w:hAnsiTheme="minorHAnsi" w:cs="Arial"/>
                <w:sz w:val="20"/>
                <w:szCs w:val="20"/>
              </w:rPr>
            </w:pPr>
          </w:p>
        </w:tc>
        <w:tc>
          <w:tcPr>
            <w:tcW w:w="1098" w:type="dxa"/>
            <w:shd w:val="clear" w:color="auto" w:fill="D9D9D9" w:themeFill="background1" w:themeFillShade="D9"/>
          </w:tcPr>
          <w:p w14:paraId="4B9E680D" w14:textId="77777777" w:rsidR="003B201D" w:rsidRPr="00113C6C" w:rsidRDefault="003B201D" w:rsidP="003B201D">
            <w:pPr>
              <w:rPr>
                <w:rFonts w:ascii="Calibri" w:hAnsi="Calibri" w:cs="Arial"/>
                <w:sz w:val="20"/>
                <w:szCs w:val="20"/>
              </w:rPr>
            </w:pPr>
            <w:r w:rsidRPr="00113C6C">
              <w:rPr>
                <w:rFonts w:ascii="Calibri" w:hAnsi="Calibri"/>
              </w:rPr>
              <w:lastRenderedPageBreak/>
              <w:t>Work on Final Project</w:t>
            </w:r>
          </w:p>
          <w:p w14:paraId="170A8A60" w14:textId="77777777" w:rsidR="005D4B97" w:rsidRDefault="005D4B97">
            <w:pPr>
              <w:rPr>
                <w:rFonts w:asciiTheme="minorHAnsi" w:hAnsiTheme="minorHAnsi" w:cs="Arial"/>
                <w:sz w:val="20"/>
                <w:szCs w:val="20"/>
              </w:rPr>
            </w:pPr>
          </w:p>
        </w:tc>
      </w:tr>
      <w:tr w:rsidR="00113C6C" w14:paraId="453F94AC" w14:textId="77777777" w:rsidTr="005D4B97">
        <w:tc>
          <w:tcPr>
            <w:tcW w:w="1458" w:type="dxa"/>
            <w:vAlign w:val="center"/>
            <w:hideMark/>
          </w:tcPr>
          <w:p w14:paraId="4ED940CE" w14:textId="77777777" w:rsidR="005D4B97" w:rsidRDefault="005D4B97">
            <w:pPr>
              <w:jc w:val="both"/>
              <w:rPr>
                <w:rFonts w:asciiTheme="minorHAnsi" w:hAnsiTheme="minorHAnsi" w:cs="Arial"/>
              </w:rPr>
            </w:pPr>
            <w:r>
              <w:rPr>
                <w:rFonts w:asciiTheme="minorHAnsi" w:hAnsiTheme="minorHAnsi" w:cs="Arial"/>
              </w:rPr>
              <w:t>Week 15</w:t>
            </w:r>
          </w:p>
        </w:tc>
        <w:tc>
          <w:tcPr>
            <w:tcW w:w="1734" w:type="dxa"/>
            <w:vAlign w:val="center"/>
          </w:tcPr>
          <w:p w14:paraId="7F9806D5" w14:textId="77777777" w:rsidR="003B201D" w:rsidRPr="00EC4DF0" w:rsidRDefault="003B201D" w:rsidP="003B201D">
            <w:pPr>
              <w:rPr>
                <w:rFonts w:ascii="Calibri" w:hAnsi="Calibri"/>
              </w:rPr>
            </w:pPr>
            <w:r w:rsidRPr="00EC4DF0">
              <w:rPr>
                <w:rFonts w:ascii="Calibri" w:hAnsi="Calibri"/>
              </w:rPr>
              <w:t>Read ACSM CH 34</w:t>
            </w:r>
          </w:p>
          <w:p w14:paraId="064B1E15" w14:textId="77777777" w:rsidR="005D4B97" w:rsidRDefault="005D4B97">
            <w:pPr>
              <w:rPr>
                <w:rFonts w:asciiTheme="minorHAnsi" w:hAnsiTheme="minorHAnsi" w:cs="Arial"/>
                <w:sz w:val="22"/>
                <w:szCs w:val="22"/>
              </w:rPr>
            </w:pPr>
          </w:p>
        </w:tc>
        <w:tc>
          <w:tcPr>
            <w:tcW w:w="1596" w:type="dxa"/>
          </w:tcPr>
          <w:p w14:paraId="0ACDB31F" w14:textId="77777777" w:rsidR="005D4B97" w:rsidRDefault="003B201D">
            <w:pPr>
              <w:jc w:val="center"/>
              <w:rPr>
                <w:rFonts w:asciiTheme="minorHAnsi" w:hAnsiTheme="minorHAnsi" w:cs="Arial"/>
                <w:sz w:val="22"/>
                <w:szCs w:val="22"/>
              </w:rPr>
            </w:pPr>
            <w:r>
              <w:rPr>
                <w:rFonts w:asciiTheme="minorHAnsi" w:hAnsiTheme="minorHAnsi" w:cs="Arial"/>
                <w:sz w:val="22"/>
                <w:szCs w:val="22"/>
              </w:rPr>
              <w:t>Week 15</w:t>
            </w:r>
          </w:p>
        </w:tc>
        <w:tc>
          <w:tcPr>
            <w:tcW w:w="1596" w:type="dxa"/>
            <w:shd w:val="clear" w:color="auto" w:fill="D9D9D9" w:themeFill="background1" w:themeFillShade="D9"/>
          </w:tcPr>
          <w:p w14:paraId="105D552D" w14:textId="77777777" w:rsidR="003B201D" w:rsidRPr="001B1DA6" w:rsidRDefault="003B201D" w:rsidP="003B201D">
            <w:pPr>
              <w:rPr>
                <w:rFonts w:ascii="Calibri" w:hAnsi="Calibri"/>
              </w:rPr>
            </w:pPr>
            <w:r w:rsidRPr="001B1DA6">
              <w:rPr>
                <w:rFonts w:ascii="Calibri" w:hAnsi="Calibri"/>
              </w:rPr>
              <w:t>Review of Essential Customer Service Skills, Programming for a Healthy, Productive Workforce</w:t>
            </w:r>
          </w:p>
          <w:p w14:paraId="67995991" w14:textId="77777777" w:rsidR="005D4B97" w:rsidRDefault="005D4B97">
            <w:pPr>
              <w:rPr>
                <w:rFonts w:asciiTheme="minorHAnsi" w:hAnsiTheme="minorHAnsi" w:cs="Arial"/>
                <w:sz w:val="20"/>
                <w:szCs w:val="20"/>
              </w:rPr>
            </w:pPr>
          </w:p>
        </w:tc>
        <w:tc>
          <w:tcPr>
            <w:tcW w:w="2094" w:type="dxa"/>
            <w:shd w:val="clear" w:color="auto" w:fill="D9D9D9" w:themeFill="background1" w:themeFillShade="D9"/>
          </w:tcPr>
          <w:p w14:paraId="010DEEB0" w14:textId="77777777" w:rsidR="003B201D" w:rsidRPr="003B201D" w:rsidRDefault="003B201D" w:rsidP="003B201D">
            <w:pPr>
              <w:rPr>
                <w:rFonts w:asciiTheme="minorHAnsi" w:hAnsiTheme="minorHAnsi" w:cs="Arial"/>
              </w:rPr>
            </w:pPr>
            <w:r w:rsidRPr="003B201D">
              <w:rPr>
                <w:rFonts w:asciiTheme="minorHAnsi" w:hAnsiTheme="minorHAnsi" w:cs="Arial"/>
              </w:rPr>
              <w:t>Students will communicate effectively the relationship between unhealthy lifestyle choices and the workplace.</w:t>
            </w:r>
          </w:p>
          <w:p w14:paraId="0E8A95B4" w14:textId="77777777" w:rsidR="005D4B97" w:rsidRDefault="005D4B97">
            <w:pPr>
              <w:rPr>
                <w:rFonts w:asciiTheme="minorHAnsi" w:hAnsiTheme="minorHAnsi" w:cs="Arial"/>
                <w:sz w:val="20"/>
                <w:szCs w:val="20"/>
              </w:rPr>
            </w:pPr>
          </w:p>
        </w:tc>
        <w:tc>
          <w:tcPr>
            <w:tcW w:w="1098" w:type="dxa"/>
            <w:shd w:val="clear" w:color="auto" w:fill="D9D9D9" w:themeFill="background1" w:themeFillShade="D9"/>
          </w:tcPr>
          <w:p w14:paraId="759DE3F8" w14:textId="77777777" w:rsidR="005D4B97" w:rsidRDefault="003B201D" w:rsidP="003B201D">
            <w:pPr>
              <w:rPr>
                <w:rFonts w:asciiTheme="minorHAnsi" w:hAnsiTheme="minorHAnsi" w:cs="Arial"/>
                <w:sz w:val="20"/>
                <w:szCs w:val="20"/>
              </w:rPr>
            </w:pPr>
            <w:r>
              <w:rPr>
                <w:rFonts w:asciiTheme="minorHAnsi" w:hAnsiTheme="minorHAnsi" w:cs="Arial"/>
                <w:sz w:val="20"/>
                <w:szCs w:val="20"/>
              </w:rPr>
              <w:t>Research Presentations</w:t>
            </w:r>
          </w:p>
        </w:tc>
      </w:tr>
      <w:tr w:rsidR="00113C6C" w14:paraId="2BFEBC49" w14:textId="77777777" w:rsidTr="005D4B97">
        <w:tc>
          <w:tcPr>
            <w:tcW w:w="1458" w:type="dxa"/>
            <w:vAlign w:val="center"/>
            <w:hideMark/>
          </w:tcPr>
          <w:p w14:paraId="33375830" w14:textId="77777777" w:rsidR="005D4B97" w:rsidRDefault="005D4B97">
            <w:pPr>
              <w:jc w:val="both"/>
              <w:rPr>
                <w:rFonts w:asciiTheme="minorHAnsi" w:hAnsiTheme="minorHAnsi" w:cs="Arial"/>
              </w:rPr>
            </w:pPr>
            <w:r>
              <w:rPr>
                <w:rFonts w:asciiTheme="minorHAnsi" w:hAnsiTheme="minorHAnsi" w:cs="Arial"/>
              </w:rPr>
              <w:t>Finals Week</w:t>
            </w:r>
          </w:p>
        </w:tc>
        <w:tc>
          <w:tcPr>
            <w:tcW w:w="1734" w:type="dxa"/>
            <w:vAlign w:val="center"/>
          </w:tcPr>
          <w:p w14:paraId="6D3EEAC6" w14:textId="77777777" w:rsidR="005D4B97" w:rsidRDefault="003B201D">
            <w:pPr>
              <w:rPr>
                <w:rFonts w:asciiTheme="minorHAnsi" w:hAnsiTheme="minorHAnsi" w:cs="Arial"/>
                <w:sz w:val="22"/>
                <w:szCs w:val="22"/>
              </w:rPr>
            </w:pPr>
            <w:r>
              <w:rPr>
                <w:rFonts w:asciiTheme="minorHAnsi" w:hAnsiTheme="minorHAnsi" w:cs="Arial"/>
                <w:sz w:val="22"/>
                <w:szCs w:val="22"/>
              </w:rPr>
              <w:t>Complete Final</w:t>
            </w:r>
          </w:p>
        </w:tc>
        <w:tc>
          <w:tcPr>
            <w:tcW w:w="1596" w:type="dxa"/>
          </w:tcPr>
          <w:p w14:paraId="21C196C2" w14:textId="77777777" w:rsidR="005D4B97" w:rsidRDefault="003B201D">
            <w:pPr>
              <w:jc w:val="center"/>
              <w:rPr>
                <w:rFonts w:asciiTheme="minorHAnsi" w:hAnsiTheme="minorHAnsi" w:cs="Arial"/>
                <w:sz w:val="22"/>
                <w:szCs w:val="22"/>
              </w:rPr>
            </w:pPr>
            <w:r>
              <w:rPr>
                <w:rFonts w:asciiTheme="minorHAnsi" w:hAnsiTheme="minorHAnsi" w:cs="Arial"/>
                <w:sz w:val="22"/>
                <w:szCs w:val="22"/>
              </w:rPr>
              <w:t>Week 16</w:t>
            </w:r>
          </w:p>
        </w:tc>
        <w:tc>
          <w:tcPr>
            <w:tcW w:w="1596" w:type="dxa"/>
            <w:shd w:val="clear" w:color="auto" w:fill="D9D9D9" w:themeFill="background1" w:themeFillShade="D9"/>
          </w:tcPr>
          <w:p w14:paraId="1AC14873" w14:textId="77777777" w:rsidR="003B201D" w:rsidRPr="001B1DA6" w:rsidRDefault="003B201D" w:rsidP="003B201D">
            <w:pPr>
              <w:rPr>
                <w:rFonts w:ascii="Calibri" w:hAnsi="Calibri"/>
              </w:rPr>
            </w:pPr>
            <w:r w:rsidRPr="001B1DA6">
              <w:rPr>
                <w:rFonts w:ascii="Calibri" w:hAnsi="Calibri"/>
              </w:rPr>
              <w:t>Review of Essential Customer Service Skills, Programming for a Healthy, Productive Workforce</w:t>
            </w:r>
          </w:p>
          <w:p w14:paraId="0405318F" w14:textId="77777777" w:rsidR="005D4B97" w:rsidRDefault="005D4B97">
            <w:pPr>
              <w:rPr>
                <w:rFonts w:asciiTheme="minorHAnsi" w:hAnsiTheme="minorHAnsi" w:cs="Arial"/>
                <w:sz w:val="20"/>
                <w:szCs w:val="20"/>
              </w:rPr>
            </w:pPr>
          </w:p>
        </w:tc>
        <w:tc>
          <w:tcPr>
            <w:tcW w:w="2094" w:type="dxa"/>
            <w:shd w:val="clear" w:color="auto" w:fill="D9D9D9" w:themeFill="background1" w:themeFillShade="D9"/>
          </w:tcPr>
          <w:p w14:paraId="564ADCE4" w14:textId="77777777" w:rsidR="003B201D" w:rsidRPr="003B201D" w:rsidRDefault="003B201D" w:rsidP="003B201D">
            <w:pPr>
              <w:rPr>
                <w:rFonts w:asciiTheme="minorHAnsi" w:hAnsiTheme="minorHAnsi" w:cs="Arial"/>
              </w:rPr>
            </w:pPr>
            <w:r w:rsidRPr="003B201D">
              <w:rPr>
                <w:rFonts w:asciiTheme="minorHAnsi" w:hAnsiTheme="minorHAnsi" w:cs="Arial"/>
              </w:rPr>
              <w:t>Students will communicate effectively the relationship between unhealthy lifestyle choices and the workplace.</w:t>
            </w:r>
          </w:p>
          <w:p w14:paraId="1108FB89" w14:textId="77777777" w:rsidR="005D4B97" w:rsidRDefault="005D4B97">
            <w:pPr>
              <w:rPr>
                <w:rFonts w:asciiTheme="minorHAnsi" w:hAnsiTheme="minorHAnsi" w:cs="Arial"/>
                <w:sz w:val="20"/>
                <w:szCs w:val="20"/>
              </w:rPr>
            </w:pPr>
          </w:p>
        </w:tc>
        <w:tc>
          <w:tcPr>
            <w:tcW w:w="1098" w:type="dxa"/>
            <w:shd w:val="clear" w:color="auto" w:fill="D9D9D9" w:themeFill="background1" w:themeFillShade="D9"/>
          </w:tcPr>
          <w:p w14:paraId="20A66F0B" w14:textId="77777777" w:rsidR="005D4B97" w:rsidRDefault="003B201D">
            <w:pPr>
              <w:rPr>
                <w:rFonts w:asciiTheme="minorHAnsi" w:hAnsiTheme="minorHAnsi" w:cs="Arial"/>
                <w:sz w:val="20"/>
                <w:szCs w:val="20"/>
              </w:rPr>
            </w:pPr>
            <w:r>
              <w:rPr>
                <w:rFonts w:asciiTheme="minorHAnsi" w:hAnsiTheme="minorHAnsi" w:cs="Arial"/>
                <w:sz w:val="20"/>
                <w:szCs w:val="20"/>
              </w:rPr>
              <w:t>Research Presentation</w:t>
            </w:r>
          </w:p>
        </w:tc>
      </w:tr>
    </w:tbl>
    <w:p w14:paraId="6689F457" w14:textId="77777777" w:rsidR="005D4B97" w:rsidRDefault="005D4B97" w:rsidP="005D4B97">
      <w:pPr>
        <w:jc w:val="both"/>
        <w:rPr>
          <w:rFonts w:asciiTheme="minorHAnsi" w:hAnsiTheme="minorHAnsi" w:cs="Arial"/>
        </w:rPr>
      </w:pPr>
    </w:p>
    <w:p w14:paraId="556F93CF" w14:textId="77777777" w:rsidR="008C70CA" w:rsidRPr="00385E12" w:rsidRDefault="008C70CA" w:rsidP="00C50314">
      <w:pPr>
        <w:rPr>
          <w:rFonts w:asciiTheme="minorHAnsi" w:hAnsiTheme="minorHAnsi" w:cs="Arial"/>
        </w:rPr>
      </w:pPr>
    </w:p>
    <w:p w14:paraId="34863CC0" w14:textId="77777777" w:rsidR="008C70CA" w:rsidRPr="00385E12" w:rsidRDefault="008C70CA" w:rsidP="00C50314">
      <w:pPr>
        <w:rPr>
          <w:rFonts w:asciiTheme="minorHAnsi" w:hAnsiTheme="minorHAnsi" w:cs="Arial"/>
        </w:rPr>
      </w:pPr>
    </w:p>
    <w:p w14:paraId="1CD54F58" w14:textId="77777777" w:rsidR="008C70CA" w:rsidRDefault="008C70CA" w:rsidP="00C50314">
      <w:pPr>
        <w:rPr>
          <w:rFonts w:ascii="Calibri" w:hAnsi="Calibri" w:cs="Arial"/>
        </w:rPr>
      </w:pPr>
    </w:p>
    <w:p w14:paraId="3E51A249" w14:textId="77777777" w:rsidR="008C70CA" w:rsidRDefault="008C70CA" w:rsidP="008C70CA">
      <w:pPr>
        <w:rPr>
          <w:rFonts w:ascii="Calibri" w:hAnsi="Calibri" w:cs="Arial"/>
        </w:rPr>
      </w:pPr>
    </w:p>
    <w:sectPr w:rsidR="008C70CA" w:rsidSect="008312E9">
      <w:pgSz w:w="12240" w:h="15840"/>
      <w:pgMar w:top="1152" w:right="1440" w:bottom="1152" w:left="1440" w:header="720" w:footer="720" w:gutter="0"/>
      <w:cols w:space="720"/>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abic Typesetting">
    <w:charset w:val="B2"/>
    <w:family w:val="script"/>
    <w:pitch w:val="variable"/>
    <w:sig w:usb0="80002007" w:usb1="80000000" w:usb2="00000008" w:usb3="00000000" w:csb0="000000D3"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FFFFFFFF"/>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1850670C"/>
    <w:multiLevelType w:val="hybridMultilevel"/>
    <w:tmpl w:val="FFFFFFFF"/>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406D50"/>
    <w:multiLevelType w:val="hybridMultilevel"/>
    <w:tmpl w:val="FFFFFFFF"/>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D4C31"/>
    <w:multiLevelType w:val="hybridMultilevel"/>
    <w:tmpl w:val="FFFFFFFF"/>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5C7DD7"/>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3D57612E"/>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643461782">
    <w:abstractNumId w:val="0"/>
  </w:num>
  <w:num w:numId="2" w16cid:durableId="1181747563">
    <w:abstractNumId w:val="5"/>
  </w:num>
  <w:num w:numId="3" w16cid:durableId="2094276863">
    <w:abstractNumId w:val="4"/>
  </w:num>
  <w:num w:numId="4" w16cid:durableId="522018846">
    <w:abstractNumId w:val="1"/>
  </w:num>
  <w:num w:numId="5" w16cid:durableId="796030279">
    <w:abstractNumId w:val="3"/>
  </w:num>
  <w:num w:numId="6" w16cid:durableId="124390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4uCjcgizh/e3jLwTSrAQCl+8TUW44NEp3Wowq33FmM77s7G3yZvmtz2ZkGfQJ/HSWzh8PlGqfIvhOC+jlqw+8Q==" w:salt="gu3YiKG/zvD8Os2ht/XRLw=="/>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FBE"/>
    <w:rsid w:val="000105FA"/>
    <w:rsid w:val="00022F62"/>
    <w:rsid w:val="00046BEC"/>
    <w:rsid w:val="000A0C3F"/>
    <w:rsid w:val="000F15E1"/>
    <w:rsid w:val="000F19C4"/>
    <w:rsid w:val="00113C6C"/>
    <w:rsid w:val="00126B6A"/>
    <w:rsid w:val="00141F74"/>
    <w:rsid w:val="001446AD"/>
    <w:rsid w:val="00146F7E"/>
    <w:rsid w:val="00195735"/>
    <w:rsid w:val="001B1DA6"/>
    <w:rsid w:val="001D2D8A"/>
    <w:rsid w:val="001D5B54"/>
    <w:rsid w:val="002F6AC1"/>
    <w:rsid w:val="00307186"/>
    <w:rsid w:val="00314C2A"/>
    <w:rsid w:val="00385E12"/>
    <w:rsid w:val="003B201D"/>
    <w:rsid w:val="003B7300"/>
    <w:rsid w:val="003C3743"/>
    <w:rsid w:val="003D5724"/>
    <w:rsid w:val="003E16B7"/>
    <w:rsid w:val="00416ACC"/>
    <w:rsid w:val="00431E87"/>
    <w:rsid w:val="00433463"/>
    <w:rsid w:val="00472008"/>
    <w:rsid w:val="00494D64"/>
    <w:rsid w:val="004A43EB"/>
    <w:rsid w:val="004C28E4"/>
    <w:rsid w:val="004D0431"/>
    <w:rsid w:val="004E1909"/>
    <w:rsid w:val="00534505"/>
    <w:rsid w:val="00553EDB"/>
    <w:rsid w:val="00565DB9"/>
    <w:rsid w:val="0057258C"/>
    <w:rsid w:val="0059348C"/>
    <w:rsid w:val="005C214B"/>
    <w:rsid w:val="005D4B97"/>
    <w:rsid w:val="005F32B5"/>
    <w:rsid w:val="005F5025"/>
    <w:rsid w:val="00604F5B"/>
    <w:rsid w:val="006655F6"/>
    <w:rsid w:val="0069645B"/>
    <w:rsid w:val="006B51B7"/>
    <w:rsid w:val="006C5B34"/>
    <w:rsid w:val="006C771B"/>
    <w:rsid w:val="006D22D0"/>
    <w:rsid w:val="00726A95"/>
    <w:rsid w:val="00767B30"/>
    <w:rsid w:val="00777A16"/>
    <w:rsid w:val="0079350B"/>
    <w:rsid w:val="007F7EB6"/>
    <w:rsid w:val="00802978"/>
    <w:rsid w:val="008163F4"/>
    <w:rsid w:val="008312E9"/>
    <w:rsid w:val="00834CEF"/>
    <w:rsid w:val="00865D4D"/>
    <w:rsid w:val="008704B4"/>
    <w:rsid w:val="00885A22"/>
    <w:rsid w:val="008A68B2"/>
    <w:rsid w:val="008B14AE"/>
    <w:rsid w:val="008B1E7C"/>
    <w:rsid w:val="008C70CA"/>
    <w:rsid w:val="009439B4"/>
    <w:rsid w:val="00950426"/>
    <w:rsid w:val="00950C35"/>
    <w:rsid w:val="009973B2"/>
    <w:rsid w:val="009A0B69"/>
    <w:rsid w:val="009F440F"/>
    <w:rsid w:val="009F611F"/>
    <w:rsid w:val="00A052FB"/>
    <w:rsid w:val="00A35905"/>
    <w:rsid w:val="00A83BCC"/>
    <w:rsid w:val="00A95FBE"/>
    <w:rsid w:val="00AA483C"/>
    <w:rsid w:val="00AB1D7D"/>
    <w:rsid w:val="00AF684E"/>
    <w:rsid w:val="00AF6DA2"/>
    <w:rsid w:val="00B54891"/>
    <w:rsid w:val="00BF2763"/>
    <w:rsid w:val="00C50314"/>
    <w:rsid w:val="00C53826"/>
    <w:rsid w:val="00C94336"/>
    <w:rsid w:val="00CF644F"/>
    <w:rsid w:val="00CF66AD"/>
    <w:rsid w:val="00D0023E"/>
    <w:rsid w:val="00D41651"/>
    <w:rsid w:val="00D81C5F"/>
    <w:rsid w:val="00D97C97"/>
    <w:rsid w:val="00DB346F"/>
    <w:rsid w:val="00E015B4"/>
    <w:rsid w:val="00E343D7"/>
    <w:rsid w:val="00E36CBE"/>
    <w:rsid w:val="00E46D61"/>
    <w:rsid w:val="00E7001E"/>
    <w:rsid w:val="00E80D66"/>
    <w:rsid w:val="00EC4DF0"/>
    <w:rsid w:val="00ED5A95"/>
    <w:rsid w:val="00F1272C"/>
    <w:rsid w:val="00F12846"/>
    <w:rsid w:val="00F3049F"/>
    <w:rsid w:val="00F51651"/>
    <w:rsid w:val="00F70E32"/>
    <w:rsid w:val="00F72A2A"/>
    <w:rsid w:val="00F923CC"/>
    <w:rsid w:val="00F96E8D"/>
    <w:rsid w:val="00FC0891"/>
    <w:rsid w:val="00FC2AF9"/>
    <w:rsid w:val="00FD5B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14:docId w14:val="5BF93FC3"/>
  <w14:defaultImageDpi w14:val="0"/>
  <w15:docId w15:val="{442EFA25-1A01-4DE2-BF11-BB949AEB4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paragraph" w:styleId="Heading1">
    <w:name w:val="heading 1"/>
    <w:basedOn w:val="Normal"/>
    <w:next w:val="Normal"/>
    <w:link w:val="Heading1Char"/>
    <w:uiPriority w:val="9"/>
    <w:qFormat/>
    <w:rsid w:val="00F70E32"/>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F70E32"/>
    <w:rPr>
      <w:rFonts w:cs="Times New Roman"/>
      <w:b/>
      <w:bCs/>
      <w:sz w:val="24"/>
      <w:szCs w:val="24"/>
    </w:rPr>
  </w:style>
  <w:style w:type="character" w:styleId="Hyperlink">
    <w:name w:val="Hyperlink"/>
    <w:basedOn w:val="DefaultParagraphFont"/>
    <w:uiPriority w:val="99"/>
    <w:rsid w:val="00D41651"/>
    <w:rPr>
      <w:rFonts w:cs="Times New Roman"/>
      <w:color w:val="0000FF"/>
      <w:u w:val="single"/>
    </w:rPr>
  </w:style>
  <w:style w:type="table" w:styleId="TableGrid">
    <w:name w:val="Table Grid"/>
    <w:basedOn w:val="TableNormal"/>
    <w:uiPriority w:val="59"/>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F19C4"/>
    <w:rPr>
      <w:rFonts w:cs="Times New Roman"/>
      <w:b/>
      <w:bCs/>
    </w:rPr>
  </w:style>
  <w:style w:type="paragraph" w:styleId="BalloonText">
    <w:name w:val="Balloon Text"/>
    <w:basedOn w:val="Normal"/>
    <w:link w:val="BalloonTextChar"/>
    <w:uiPriority w:val="99"/>
    <w:rsid w:val="00C94336"/>
    <w:rPr>
      <w:rFonts w:ascii="Tahoma" w:hAnsi="Tahoma" w:cs="Tahoma"/>
      <w:sz w:val="16"/>
      <w:szCs w:val="16"/>
    </w:rPr>
  </w:style>
  <w:style w:type="character" w:customStyle="1" w:styleId="BalloonTextChar">
    <w:name w:val="Balloon Text Char"/>
    <w:basedOn w:val="DefaultParagraphFont"/>
    <w:link w:val="BalloonText"/>
    <w:uiPriority w:val="99"/>
    <w:locked/>
    <w:rsid w:val="00C94336"/>
    <w:rPr>
      <w:rFonts w:ascii="Tahoma" w:hAnsi="Tahoma" w:cs="Tahoma"/>
      <w:sz w:val="16"/>
      <w:szCs w:val="16"/>
    </w:rPr>
  </w:style>
  <w:style w:type="paragraph" w:styleId="ListParagraph">
    <w:name w:val="List Paragraph"/>
    <w:basedOn w:val="Normal"/>
    <w:uiPriority w:val="34"/>
    <w:qFormat/>
    <w:rsid w:val="003B7300"/>
    <w:pPr>
      <w:ind w:left="720"/>
      <w:contextualSpacing/>
    </w:pPr>
  </w:style>
  <w:style w:type="paragraph" w:styleId="NormalWeb">
    <w:name w:val="Normal (Web)"/>
    <w:basedOn w:val="Normal"/>
    <w:uiPriority w:val="99"/>
    <w:unhideWhenUsed/>
    <w:rsid w:val="001D2D8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7663993">
      <w:marLeft w:val="0"/>
      <w:marRight w:val="0"/>
      <w:marTop w:val="0"/>
      <w:marBottom w:val="0"/>
      <w:divBdr>
        <w:top w:val="none" w:sz="0" w:space="0" w:color="auto"/>
        <w:left w:val="none" w:sz="0" w:space="0" w:color="auto"/>
        <w:bottom w:val="none" w:sz="0" w:space="0" w:color="auto"/>
        <w:right w:val="none" w:sz="0" w:space="0" w:color="auto"/>
      </w:divBdr>
    </w:div>
    <w:div w:id="1217663994">
      <w:marLeft w:val="0"/>
      <w:marRight w:val="0"/>
      <w:marTop w:val="0"/>
      <w:marBottom w:val="0"/>
      <w:divBdr>
        <w:top w:val="none" w:sz="0" w:space="0" w:color="auto"/>
        <w:left w:val="none" w:sz="0" w:space="0" w:color="auto"/>
        <w:bottom w:val="none" w:sz="0" w:space="0" w:color="auto"/>
        <w:right w:val="none" w:sz="0" w:space="0" w:color="auto"/>
      </w:divBdr>
    </w:div>
    <w:div w:id="1217663995">
      <w:marLeft w:val="0"/>
      <w:marRight w:val="0"/>
      <w:marTop w:val="0"/>
      <w:marBottom w:val="0"/>
      <w:divBdr>
        <w:top w:val="none" w:sz="0" w:space="0" w:color="auto"/>
        <w:left w:val="none" w:sz="0" w:space="0" w:color="auto"/>
        <w:bottom w:val="none" w:sz="0" w:space="0" w:color="auto"/>
        <w:right w:val="none" w:sz="0" w:space="0" w:color="auto"/>
      </w:divBdr>
    </w:div>
    <w:div w:id="1217663996">
      <w:marLeft w:val="0"/>
      <w:marRight w:val="0"/>
      <w:marTop w:val="0"/>
      <w:marBottom w:val="0"/>
      <w:divBdr>
        <w:top w:val="none" w:sz="0" w:space="0" w:color="auto"/>
        <w:left w:val="none" w:sz="0" w:space="0" w:color="auto"/>
        <w:bottom w:val="none" w:sz="0" w:space="0" w:color="auto"/>
        <w:right w:val="none" w:sz="0" w:space="0" w:color="auto"/>
      </w:divBdr>
    </w:div>
    <w:div w:id="1217663997">
      <w:marLeft w:val="0"/>
      <w:marRight w:val="0"/>
      <w:marTop w:val="0"/>
      <w:marBottom w:val="0"/>
      <w:divBdr>
        <w:top w:val="none" w:sz="0" w:space="0" w:color="auto"/>
        <w:left w:val="none" w:sz="0" w:space="0" w:color="auto"/>
        <w:bottom w:val="none" w:sz="0" w:space="0" w:color="auto"/>
        <w:right w:val="none" w:sz="0" w:space="0" w:color="auto"/>
      </w:divBdr>
    </w:div>
    <w:div w:id="1217663998">
      <w:marLeft w:val="0"/>
      <w:marRight w:val="0"/>
      <w:marTop w:val="0"/>
      <w:marBottom w:val="0"/>
      <w:divBdr>
        <w:top w:val="none" w:sz="0" w:space="0" w:color="auto"/>
        <w:left w:val="none" w:sz="0" w:space="0" w:color="auto"/>
        <w:bottom w:val="none" w:sz="0" w:space="0" w:color="auto"/>
        <w:right w:val="none" w:sz="0" w:space="0" w:color="auto"/>
      </w:divBdr>
    </w:div>
    <w:div w:id="1217663999">
      <w:marLeft w:val="0"/>
      <w:marRight w:val="0"/>
      <w:marTop w:val="0"/>
      <w:marBottom w:val="0"/>
      <w:divBdr>
        <w:top w:val="none" w:sz="0" w:space="0" w:color="auto"/>
        <w:left w:val="none" w:sz="0" w:space="0" w:color="auto"/>
        <w:bottom w:val="none" w:sz="0" w:space="0" w:color="auto"/>
        <w:right w:val="none" w:sz="0" w:space="0" w:color="auto"/>
      </w:divBdr>
    </w:div>
    <w:div w:id="1217664000">
      <w:marLeft w:val="0"/>
      <w:marRight w:val="0"/>
      <w:marTop w:val="0"/>
      <w:marBottom w:val="0"/>
      <w:divBdr>
        <w:top w:val="none" w:sz="0" w:space="0" w:color="auto"/>
        <w:left w:val="none" w:sz="0" w:space="0" w:color="auto"/>
        <w:bottom w:val="none" w:sz="0" w:space="0" w:color="auto"/>
        <w:right w:val="none" w:sz="0" w:space="0" w:color="auto"/>
      </w:divBdr>
    </w:div>
    <w:div w:id="1217664001">
      <w:marLeft w:val="0"/>
      <w:marRight w:val="0"/>
      <w:marTop w:val="0"/>
      <w:marBottom w:val="0"/>
      <w:divBdr>
        <w:top w:val="none" w:sz="0" w:space="0" w:color="auto"/>
        <w:left w:val="none" w:sz="0" w:space="0" w:color="auto"/>
        <w:bottom w:val="none" w:sz="0" w:space="0" w:color="auto"/>
        <w:right w:val="none" w:sz="0" w:space="0" w:color="auto"/>
      </w:divBdr>
    </w:div>
    <w:div w:id="1217664002">
      <w:marLeft w:val="0"/>
      <w:marRight w:val="0"/>
      <w:marTop w:val="0"/>
      <w:marBottom w:val="0"/>
      <w:divBdr>
        <w:top w:val="none" w:sz="0" w:space="0" w:color="auto"/>
        <w:left w:val="none" w:sz="0" w:space="0" w:color="auto"/>
        <w:bottom w:val="none" w:sz="0" w:space="0" w:color="auto"/>
        <w:right w:val="none" w:sz="0" w:space="0" w:color="auto"/>
      </w:divBdr>
    </w:div>
    <w:div w:id="1217664003">
      <w:marLeft w:val="0"/>
      <w:marRight w:val="0"/>
      <w:marTop w:val="0"/>
      <w:marBottom w:val="0"/>
      <w:divBdr>
        <w:top w:val="none" w:sz="0" w:space="0" w:color="auto"/>
        <w:left w:val="none" w:sz="0" w:space="0" w:color="auto"/>
        <w:bottom w:val="none" w:sz="0" w:space="0" w:color="auto"/>
        <w:right w:val="none" w:sz="0" w:space="0" w:color="auto"/>
      </w:divBdr>
    </w:div>
    <w:div w:id="1217664004">
      <w:marLeft w:val="0"/>
      <w:marRight w:val="0"/>
      <w:marTop w:val="0"/>
      <w:marBottom w:val="0"/>
      <w:divBdr>
        <w:top w:val="none" w:sz="0" w:space="0" w:color="auto"/>
        <w:left w:val="none" w:sz="0" w:space="0" w:color="auto"/>
        <w:bottom w:val="none" w:sz="0" w:space="0" w:color="auto"/>
        <w:right w:val="none" w:sz="0" w:space="0" w:color="auto"/>
      </w:divBdr>
    </w:div>
    <w:div w:id="1217664005">
      <w:marLeft w:val="0"/>
      <w:marRight w:val="0"/>
      <w:marTop w:val="0"/>
      <w:marBottom w:val="0"/>
      <w:divBdr>
        <w:top w:val="none" w:sz="0" w:space="0" w:color="auto"/>
        <w:left w:val="none" w:sz="0" w:space="0" w:color="auto"/>
        <w:bottom w:val="none" w:sz="0" w:space="0" w:color="auto"/>
        <w:right w:val="none" w:sz="0" w:space="0" w:color="auto"/>
      </w:divBdr>
    </w:div>
    <w:div w:id="1217664006">
      <w:marLeft w:val="0"/>
      <w:marRight w:val="0"/>
      <w:marTop w:val="0"/>
      <w:marBottom w:val="0"/>
      <w:divBdr>
        <w:top w:val="none" w:sz="0" w:space="0" w:color="auto"/>
        <w:left w:val="none" w:sz="0" w:space="0" w:color="auto"/>
        <w:bottom w:val="none" w:sz="0" w:space="0" w:color="auto"/>
        <w:right w:val="none" w:sz="0" w:space="0" w:color="auto"/>
      </w:divBdr>
    </w:div>
    <w:div w:id="121766400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vanhorn@cscc.edu"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mailto:dvance1@cscc.edu"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fambro@cscc.edu"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vanhorn@cscc.edu" TargetMode="External"/><Relationship Id="rId14"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614BD4-C945-4D0B-85B3-2E74750820D7}"/>
</file>

<file path=customXml/itemProps2.xml><?xml version="1.0" encoding="utf-8"?>
<ds:datastoreItem xmlns:ds="http://schemas.openxmlformats.org/officeDocument/2006/customXml" ds:itemID="{A6D83F9C-48ED-4851-B9FF-1FCCB349927B}"/>
</file>

<file path=customXml/itemProps3.xml><?xml version="1.0" encoding="utf-8"?>
<ds:datastoreItem xmlns:ds="http://schemas.openxmlformats.org/officeDocument/2006/customXml" ds:itemID="{E0265220-47F2-44ED-826D-6EF93C2DD147}"/>
</file>

<file path=docProps/app.xml><?xml version="1.0" encoding="utf-8"?>
<Properties xmlns="http://schemas.openxmlformats.org/officeDocument/2006/extended-properties" xmlns:vt="http://schemas.openxmlformats.org/officeDocument/2006/docPropsVTypes">
  <Template>S2S Syllabus Template</Template>
  <TotalTime>2</TotalTime>
  <Pages>9</Pages>
  <Words>2324</Words>
  <Characters>13250</Characters>
  <Application>Microsoft Office Word</Application>
  <DocSecurity>8</DocSecurity>
  <Lines>110</Lines>
  <Paragraphs>31</Paragraphs>
  <ScaleCrop>false</ScaleCrop>
  <Company>Columbus State Community College</Company>
  <LinksUpToDate>false</LinksUpToDate>
  <CharactersWithSpaces>15543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dc:description/>
  <cp:lastModifiedBy>Andrew Filippi</cp:lastModifiedBy>
  <cp:revision>3</cp:revision>
  <cp:lastPrinted>2015-06-04T14:06:00Z</cp:lastPrinted>
  <dcterms:created xsi:type="dcterms:W3CDTF">2026-04-06T15:26:00Z</dcterms:created>
  <dcterms:modified xsi:type="dcterms:W3CDTF">2026-04-06T15:54:00Z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y fmtid="{D5CDD505-2E9C-101B-9397-08002B2CF9AE}" pid="3" name="_SourceUrl">
    <vt:lpwstr/>
  </property>
  <property fmtid="{D5CDD505-2E9C-101B-9397-08002B2CF9AE}" pid="4" name="_SharedFileIndex">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