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3840866A">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6AB9BC84" w:rsidR="00C046A0" w:rsidRDefault="00C046A0" w:rsidP="00C046A0">
      <w:pPr>
        <w:pStyle w:val="Title"/>
        <w:ind w:left="0" w:right="1001" w:firstLine="0"/>
        <w:rPr>
          <w:spacing w:val="-2"/>
        </w:rPr>
      </w:pPr>
      <w:r>
        <w:rPr>
          <w:spacing w:val="-2"/>
        </w:rPr>
        <w:t xml:space="preserve">Division: </w:t>
      </w:r>
      <w:r w:rsidR="00773456">
        <w:rPr>
          <w:spacing w:val="-2"/>
        </w:rPr>
        <w:t>Supply Chain Management</w:t>
      </w:r>
    </w:p>
    <w:p w14:paraId="46C038AC" w14:textId="27E2A10D" w:rsidR="00C046A0" w:rsidRDefault="00D91EA6" w:rsidP="00C046A0">
      <w:pPr>
        <w:pStyle w:val="Title"/>
        <w:ind w:left="0" w:right="1001" w:firstLine="0"/>
        <w:rPr>
          <w:spacing w:val="-2"/>
        </w:rPr>
      </w:pPr>
      <w:r>
        <w:rPr>
          <w:spacing w:val="-2"/>
        </w:rPr>
        <w:t>Department</w:t>
      </w:r>
      <w:r w:rsidR="00C046A0">
        <w:rPr>
          <w:spacing w:val="-2"/>
        </w:rPr>
        <w:t xml:space="preserve">: </w:t>
      </w:r>
      <w:r w:rsidR="00773456">
        <w:rPr>
          <w:spacing w:val="-2"/>
        </w:rPr>
        <w:t>Engineering Technology and Transportation</w:t>
      </w:r>
    </w:p>
    <w:p w14:paraId="31AE8E3B" w14:textId="77777777" w:rsidR="006462E0" w:rsidRDefault="006462E0">
      <w:pPr>
        <w:pStyle w:val="BodyText"/>
        <w:spacing w:before="49"/>
        <w:ind w:left="0" w:firstLine="0"/>
      </w:pPr>
    </w:p>
    <w:p w14:paraId="31AE8E3E" w14:textId="6DED05EC" w:rsidR="006462E0" w:rsidRPr="00233C0A" w:rsidRDefault="00D91EA6" w:rsidP="00233C0A">
      <w:pPr>
        <w:rPr>
          <w:b/>
          <w:bCs/>
        </w:rPr>
      </w:pPr>
      <w:r w:rsidRPr="00233C0A">
        <w:rPr>
          <w:b/>
          <w:bCs/>
        </w:rPr>
        <w:t>COURSE NUMBER:</w:t>
      </w:r>
      <w:r w:rsidR="00773456">
        <w:rPr>
          <w:b/>
          <w:bCs/>
        </w:rPr>
        <w:t xml:space="preserve"> SCM-2460</w:t>
      </w:r>
      <w:r w:rsidR="00D457F1">
        <w:rPr>
          <w:b/>
          <w:bCs/>
        </w:rPr>
        <w:t xml:space="preserve"> </w:t>
      </w:r>
      <w:r w:rsidR="00D457F1">
        <w:rPr>
          <w:b/>
          <w:bCs/>
        </w:rPr>
        <w:tab/>
      </w:r>
      <w:r w:rsidR="00D457F1">
        <w:rPr>
          <w:b/>
          <w:bCs/>
        </w:rPr>
        <w:tab/>
      </w:r>
      <w:r w:rsidR="00D457F1">
        <w:rPr>
          <w:b/>
          <w:bCs/>
        </w:rPr>
        <w:tab/>
      </w:r>
      <w:r w:rsidRPr="00233C0A">
        <w:rPr>
          <w:b/>
          <w:bCs/>
        </w:rPr>
        <w:t>COURSE TITLE:</w:t>
      </w:r>
      <w:r w:rsidR="00773456">
        <w:rPr>
          <w:b/>
          <w:bCs/>
        </w:rPr>
        <w:t xml:space="preserve"> Procurement Planning and Negotiation</w:t>
      </w:r>
    </w:p>
    <w:p w14:paraId="043B8E46" w14:textId="77777777" w:rsidR="00233C0A" w:rsidRDefault="00233C0A" w:rsidP="00233C0A"/>
    <w:p w14:paraId="31AE8E3F" w14:textId="120864F1" w:rsidR="006462E0" w:rsidRPr="00233C0A" w:rsidRDefault="00D91EA6" w:rsidP="00233C0A">
      <w:pPr>
        <w:rPr>
          <w:b/>
          <w:bCs/>
        </w:rPr>
      </w:pPr>
      <w:r w:rsidRPr="00233C0A">
        <w:rPr>
          <w:b/>
          <w:bCs/>
        </w:rPr>
        <w:t>INSTRUCTOR:</w:t>
      </w:r>
      <w:r w:rsidR="00773456">
        <w:rPr>
          <w:b/>
          <w:bCs/>
        </w:rPr>
        <w:t xml:space="preserve"> Jeff Brown</w:t>
      </w:r>
      <w:r w:rsidRPr="00233C0A">
        <w:rPr>
          <w:b/>
          <w:bCs/>
        </w:rPr>
        <w:tab/>
      </w:r>
      <w:r w:rsidR="00233C0A" w:rsidRPr="00233C0A">
        <w:rPr>
          <w:b/>
          <w:bCs/>
        </w:rPr>
        <w:tab/>
      </w:r>
      <w:r w:rsidR="00233C0A" w:rsidRPr="00233C0A">
        <w:rPr>
          <w:b/>
          <w:bCs/>
        </w:rPr>
        <w:tab/>
      </w:r>
      <w:r w:rsidRPr="00233C0A">
        <w:rPr>
          <w:b/>
          <w:bCs/>
        </w:rPr>
        <w:t>CONTACT:</w:t>
      </w:r>
      <w:r w:rsidR="00773456">
        <w:rPr>
          <w:b/>
          <w:bCs/>
        </w:rPr>
        <w:t xml:space="preserve"> </w:t>
      </w:r>
      <w:hyperlink r:id="rId8" w:history="1">
        <w:r w:rsidR="00773456" w:rsidRPr="00901E12">
          <w:rPr>
            <w:rStyle w:val="Hyperlink"/>
            <w:b/>
            <w:bCs/>
          </w:rPr>
          <w:t>jbrown455@cscc.edu</w:t>
        </w:r>
      </w:hyperlink>
      <w:r w:rsidR="00773456">
        <w:rPr>
          <w:b/>
          <w:bCs/>
        </w:rPr>
        <w:t xml:space="preserve"> (614)</w:t>
      </w:r>
      <w:r w:rsidR="00DB3940">
        <w:rPr>
          <w:b/>
          <w:bCs/>
        </w:rPr>
        <w:t xml:space="preserve"> </w:t>
      </w:r>
      <w:r w:rsidR="00773456">
        <w:rPr>
          <w:b/>
          <w:bCs/>
        </w:rPr>
        <w:t>230-3841</w:t>
      </w:r>
    </w:p>
    <w:p w14:paraId="15ECDE75" w14:textId="77777777" w:rsidR="00233C0A" w:rsidRDefault="00233C0A" w:rsidP="00233C0A">
      <w:pPr>
        <w:rPr>
          <w:b/>
          <w:bCs/>
        </w:rPr>
      </w:pPr>
    </w:p>
    <w:p w14:paraId="31AE8E40" w14:textId="400CB025" w:rsidR="006462E0" w:rsidRPr="00233C0A" w:rsidRDefault="00D91EA6" w:rsidP="00233C0A">
      <w:pPr>
        <w:rPr>
          <w:b/>
          <w:bCs/>
        </w:rPr>
      </w:pPr>
      <w:r w:rsidRPr="00233C0A">
        <w:rPr>
          <w:b/>
          <w:bCs/>
        </w:rPr>
        <w:t>CREDITS:</w:t>
      </w:r>
      <w:r w:rsidR="00773456">
        <w:rPr>
          <w:b/>
          <w:bCs/>
        </w:rPr>
        <w:t xml:space="preserve"> 3</w:t>
      </w:r>
      <w:r w:rsidR="00233C0A">
        <w:rPr>
          <w:b/>
          <w:bCs/>
        </w:rPr>
        <w:tab/>
      </w:r>
      <w:r w:rsidRPr="00233C0A">
        <w:rPr>
          <w:b/>
          <w:bCs/>
        </w:rPr>
        <w:tab/>
        <w:t>CLASS</w:t>
      </w:r>
      <w:r w:rsidR="007778B7">
        <w:rPr>
          <w:b/>
          <w:bCs/>
        </w:rPr>
        <w:t>/CONTACT</w:t>
      </w:r>
      <w:r w:rsidRPr="00233C0A">
        <w:rPr>
          <w:b/>
          <w:bCs/>
        </w:rPr>
        <w:t xml:space="preserve"> HOURS PER WEEK:</w:t>
      </w:r>
      <w:r w:rsidR="00773456">
        <w:rPr>
          <w:b/>
          <w:bCs/>
        </w:rPr>
        <w:t xml:space="preserve"> 3</w:t>
      </w:r>
      <w:r w:rsidRPr="00233C0A">
        <w:rPr>
          <w:b/>
          <w:bCs/>
        </w:rPr>
        <w:tab/>
      </w:r>
      <w:r w:rsidR="00233C0A">
        <w:rPr>
          <w:b/>
          <w:bCs/>
        </w:rPr>
        <w:tab/>
      </w:r>
      <w:r w:rsidRPr="00233C0A">
        <w:rPr>
          <w:b/>
          <w:bCs/>
        </w:rPr>
        <w:t>PREREQUISITES:</w:t>
      </w:r>
      <w:r w:rsidR="00773456">
        <w:rPr>
          <w:b/>
          <w:bCs/>
        </w:rPr>
        <w:t xml:space="preserve"> SCM-1510</w:t>
      </w:r>
    </w:p>
    <w:p w14:paraId="31AE8E41" w14:textId="77777777" w:rsidR="006462E0" w:rsidRPr="00233C0A" w:rsidRDefault="006462E0" w:rsidP="00233C0A"/>
    <w:p w14:paraId="31AE8E43" w14:textId="060ECFBE" w:rsidR="006462E0" w:rsidRPr="0067368A" w:rsidRDefault="00D91EA6" w:rsidP="00233C0A">
      <w:pPr>
        <w:rPr>
          <w:b/>
          <w:bCs/>
          <w:color w:val="FF0000"/>
        </w:rPr>
      </w:pPr>
      <w:r w:rsidRPr="00233C0A">
        <w:rPr>
          <w:b/>
          <w:bCs/>
        </w:rPr>
        <w:t xml:space="preserve">DESCRIPTION OF COURSE </w:t>
      </w:r>
    </w:p>
    <w:p w14:paraId="5BE98374" w14:textId="77777777" w:rsidR="00773456" w:rsidRPr="00773456" w:rsidRDefault="00773456" w:rsidP="00773456">
      <w:pPr>
        <w:autoSpaceDE/>
        <w:autoSpaceDN/>
        <w:ind w:right="119"/>
        <w:rPr>
          <w:rFonts w:asciiTheme="minorHAnsi" w:eastAsia="Arial" w:hAnsiTheme="minorHAnsi" w:cstheme="minorHAnsi"/>
          <w:sz w:val="24"/>
          <w:szCs w:val="24"/>
        </w:rPr>
      </w:pPr>
      <w:r w:rsidRPr="00773456">
        <w:rPr>
          <w:rFonts w:asciiTheme="minorHAnsi" w:eastAsia="Arial" w:hAnsiTheme="minorHAnsi" w:cstheme="minorHAnsi"/>
          <w:sz w:val="24"/>
          <w:szCs w:val="24"/>
        </w:rPr>
        <w:t>SCM 2460 is a capstone course designed for the purchasing major.  It focuses on the skills required to prepare for and conduct purchasing negotiations, and it utilizes a case study approach to be used to understand purchasing as the primary materials procurement activity while integrating purchasing with other materials management activities.  Topics covered include legal considerations, public purchasing, the acquisition planning process, customer relations and control functions such as inventory control, budgeting, and production in today's business environment.</w:t>
      </w:r>
    </w:p>
    <w:p w14:paraId="31AE8E44" w14:textId="77777777" w:rsidR="006462E0" w:rsidRPr="00233C0A" w:rsidRDefault="006462E0" w:rsidP="00233C0A"/>
    <w:p w14:paraId="31AE8E47" w14:textId="02A0E712" w:rsidR="006462E0" w:rsidRPr="00233C0A" w:rsidRDefault="00D91EA6" w:rsidP="00233C0A">
      <w:pPr>
        <w:rPr>
          <w:b/>
          <w:bCs/>
        </w:rPr>
      </w:pPr>
      <w:r w:rsidRPr="00233C0A">
        <w:rPr>
          <w:b/>
          <w:bCs/>
        </w:rPr>
        <w:t xml:space="preserve">COURSE STUDENT LEARNING OUTCOMES </w:t>
      </w:r>
    </w:p>
    <w:p w14:paraId="03864F91" w14:textId="77777777" w:rsidR="00773456" w:rsidRPr="00A85C93" w:rsidRDefault="00773456" w:rsidP="00773456">
      <w:pPr>
        <w:ind w:right="123"/>
        <w:jc w:val="both"/>
        <w:rPr>
          <w:rFonts w:eastAsia="Arial" w:cs="Arial"/>
          <w:sz w:val="24"/>
          <w:szCs w:val="24"/>
        </w:rPr>
      </w:pPr>
      <w:r w:rsidRPr="00A85C93">
        <w:rPr>
          <w:sz w:val="24"/>
          <w:szCs w:val="24"/>
        </w:rPr>
        <w:t>At the completion of</w:t>
      </w:r>
      <w:r w:rsidRPr="00A85C93">
        <w:rPr>
          <w:spacing w:val="7"/>
          <w:sz w:val="24"/>
          <w:szCs w:val="24"/>
        </w:rPr>
        <w:t xml:space="preserve"> </w:t>
      </w:r>
      <w:r w:rsidRPr="00A85C93">
        <w:rPr>
          <w:sz w:val="24"/>
          <w:szCs w:val="24"/>
        </w:rPr>
        <w:t>this course of</w:t>
      </w:r>
      <w:r w:rsidRPr="00A85C93">
        <w:rPr>
          <w:spacing w:val="8"/>
          <w:sz w:val="24"/>
          <w:szCs w:val="24"/>
        </w:rPr>
        <w:t xml:space="preserve"> </w:t>
      </w:r>
      <w:r w:rsidRPr="00A85C93">
        <w:rPr>
          <w:sz w:val="24"/>
          <w:szCs w:val="24"/>
        </w:rPr>
        <w:t>study, students</w:t>
      </w:r>
      <w:r w:rsidRPr="00A85C93">
        <w:rPr>
          <w:spacing w:val="28"/>
          <w:sz w:val="24"/>
          <w:szCs w:val="24"/>
        </w:rPr>
        <w:t xml:space="preserve"> </w:t>
      </w:r>
      <w:r w:rsidRPr="00A85C93">
        <w:rPr>
          <w:sz w:val="24"/>
          <w:szCs w:val="24"/>
        </w:rPr>
        <w:t>must be able to</w:t>
      </w:r>
    </w:p>
    <w:p w14:paraId="52A714CA" w14:textId="77777777" w:rsidR="00773456" w:rsidRPr="0069285B" w:rsidRDefault="00773456" w:rsidP="00773456">
      <w:pPr>
        <w:pStyle w:val="ListParagraph"/>
        <w:numPr>
          <w:ilvl w:val="0"/>
          <w:numId w:val="2"/>
        </w:numPr>
        <w:autoSpaceDE/>
        <w:autoSpaceDN/>
        <w:rPr>
          <w:rFonts w:eastAsia="Arial"/>
          <w:spacing w:val="-1"/>
          <w:sz w:val="24"/>
          <w:szCs w:val="24"/>
        </w:rPr>
      </w:pPr>
      <w:r w:rsidRPr="0069285B">
        <w:rPr>
          <w:rFonts w:eastAsia="Arial"/>
          <w:spacing w:val="-1"/>
          <w:sz w:val="24"/>
          <w:szCs w:val="24"/>
        </w:rPr>
        <w:t>Develop process of procurement plans.</w:t>
      </w:r>
    </w:p>
    <w:p w14:paraId="6ED55C2D" w14:textId="77777777" w:rsidR="00773456" w:rsidRPr="0069285B" w:rsidRDefault="00773456" w:rsidP="00773456">
      <w:pPr>
        <w:pStyle w:val="ListParagraph"/>
        <w:numPr>
          <w:ilvl w:val="0"/>
          <w:numId w:val="2"/>
        </w:numPr>
        <w:autoSpaceDE/>
        <w:autoSpaceDN/>
        <w:rPr>
          <w:rFonts w:eastAsia="Arial"/>
          <w:spacing w:val="-1"/>
          <w:sz w:val="24"/>
          <w:szCs w:val="24"/>
        </w:rPr>
      </w:pPr>
      <w:r w:rsidRPr="0069285B">
        <w:rPr>
          <w:rFonts w:eastAsia="Arial"/>
          <w:spacing w:val="-1"/>
          <w:sz w:val="24"/>
          <w:szCs w:val="24"/>
        </w:rPr>
        <w:t>Explain the analytical skills required for the development of a product sourcing report.</w:t>
      </w:r>
    </w:p>
    <w:p w14:paraId="0A3E1F8A" w14:textId="77777777" w:rsidR="00773456" w:rsidRPr="0069285B" w:rsidRDefault="00773456" w:rsidP="00773456">
      <w:pPr>
        <w:pStyle w:val="ListParagraph"/>
        <w:numPr>
          <w:ilvl w:val="0"/>
          <w:numId w:val="2"/>
        </w:numPr>
        <w:autoSpaceDE/>
        <w:autoSpaceDN/>
        <w:rPr>
          <w:rFonts w:eastAsia="Arial"/>
          <w:spacing w:val="-1"/>
          <w:sz w:val="24"/>
          <w:szCs w:val="24"/>
        </w:rPr>
      </w:pPr>
      <w:r w:rsidRPr="0069285B">
        <w:rPr>
          <w:rFonts w:eastAsia="Arial"/>
          <w:spacing w:val="-1"/>
          <w:sz w:val="24"/>
          <w:szCs w:val="24"/>
        </w:rPr>
        <w:t>Explain and comprehend the purchasing responsibilities in specialized product lines.</w:t>
      </w:r>
    </w:p>
    <w:p w14:paraId="0C4CA7E9" w14:textId="77777777" w:rsidR="00773456" w:rsidRPr="0069285B" w:rsidRDefault="00773456" w:rsidP="00773456">
      <w:pPr>
        <w:pStyle w:val="ListParagraph"/>
        <w:numPr>
          <w:ilvl w:val="0"/>
          <w:numId w:val="2"/>
        </w:numPr>
        <w:autoSpaceDE/>
        <w:autoSpaceDN/>
        <w:rPr>
          <w:rFonts w:eastAsia="Arial"/>
          <w:spacing w:val="-1"/>
          <w:sz w:val="24"/>
          <w:szCs w:val="24"/>
        </w:rPr>
      </w:pPr>
      <w:r w:rsidRPr="0069285B">
        <w:rPr>
          <w:rFonts w:eastAsia="Arial"/>
          <w:spacing w:val="-1"/>
          <w:sz w:val="24"/>
          <w:szCs w:val="24"/>
        </w:rPr>
        <w:t>Identify and comprehend the negotiation strategies &amp; sub-processes in a local, national and global business environment.</w:t>
      </w:r>
    </w:p>
    <w:p w14:paraId="73D240A7" w14:textId="77777777" w:rsidR="00773456" w:rsidRPr="0069285B" w:rsidRDefault="00773456" w:rsidP="00773456">
      <w:pPr>
        <w:pStyle w:val="ListParagraph"/>
        <w:numPr>
          <w:ilvl w:val="0"/>
          <w:numId w:val="2"/>
        </w:numPr>
        <w:autoSpaceDE/>
        <w:autoSpaceDN/>
        <w:rPr>
          <w:rFonts w:eastAsia="Arial"/>
          <w:spacing w:val="-1"/>
          <w:sz w:val="24"/>
          <w:szCs w:val="24"/>
        </w:rPr>
      </w:pPr>
      <w:r w:rsidRPr="0069285B">
        <w:rPr>
          <w:rFonts w:eastAsia="Arial"/>
          <w:spacing w:val="-1"/>
          <w:sz w:val="24"/>
          <w:szCs w:val="24"/>
        </w:rPr>
        <w:t>Develop Purchasing and negotiation principles in the workplace.</w:t>
      </w:r>
    </w:p>
    <w:p w14:paraId="64072A8C" w14:textId="77777777" w:rsidR="00773456" w:rsidRPr="0069285B" w:rsidRDefault="00773456" w:rsidP="00773456">
      <w:pPr>
        <w:pStyle w:val="ListParagraph"/>
        <w:numPr>
          <w:ilvl w:val="0"/>
          <w:numId w:val="2"/>
        </w:numPr>
        <w:autoSpaceDE/>
        <w:autoSpaceDN/>
        <w:rPr>
          <w:rFonts w:eastAsia="Arial"/>
          <w:spacing w:val="-1"/>
          <w:sz w:val="24"/>
          <w:szCs w:val="24"/>
        </w:rPr>
      </w:pPr>
      <w:r>
        <w:rPr>
          <w:rFonts w:eastAsia="Arial"/>
          <w:spacing w:val="-1"/>
          <w:sz w:val="24"/>
          <w:szCs w:val="24"/>
        </w:rPr>
        <w:t xml:space="preserve">Discuss and explain </w:t>
      </w:r>
      <w:r w:rsidRPr="0069285B">
        <w:rPr>
          <w:rFonts w:eastAsia="Arial"/>
          <w:spacing w:val="-1"/>
          <w:sz w:val="24"/>
          <w:szCs w:val="24"/>
        </w:rPr>
        <w:t>roles, tenets</w:t>
      </w:r>
      <w:r>
        <w:rPr>
          <w:rFonts w:eastAsia="Arial"/>
          <w:spacing w:val="-1"/>
          <w:sz w:val="24"/>
          <w:szCs w:val="24"/>
        </w:rPr>
        <w:t>,</w:t>
      </w:r>
      <w:r w:rsidRPr="0069285B">
        <w:rPr>
          <w:rFonts w:eastAsia="Arial"/>
          <w:spacing w:val="-1"/>
          <w:sz w:val="24"/>
          <w:szCs w:val="24"/>
        </w:rPr>
        <w:t xml:space="preserve"> and principles of procurement and negotiation.</w:t>
      </w:r>
    </w:p>
    <w:p w14:paraId="31AE8E48" w14:textId="77777777" w:rsidR="006462E0" w:rsidRPr="00233C0A" w:rsidRDefault="006462E0" w:rsidP="00233C0A"/>
    <w:p w14:paraId="31AE8E4C" w14:textId="71CD44E0" w:rsidR="006462E0" w:rsidRDefault="00D91EA6" w:rsidP="00773456">
      <w:pPr>
        <w:rPr>
          <w:b/>
          <w:bCs/>
        </w:rPr>
      </w:pPr>
      <w:r w:rsidRPr="0067368A">
        <w:rPr>
          <w:b/>
          <w:bCs/>
        </w:rPr>
        <w:t xml:space="preserve">PROGRAM OUTCOMES </w:t>
      </w:r>
    </w:p>
    <w:p w14:paraId="11F6F42E" w14:textId="77777777" w:rsidR="00773456" w:rsidRPr="00A85C93" w:rsidRDefault="00773456" w:rsidP="00773456">
      <w:pPr>
        <w:ind w:right="123"/>
        <w:jc w:val="both"/>
        <w:rPr>
          <w:rFonts w:eastAsia="Arial" w:cs="Arial"/>
          <w:sz w:val="24"/>
          <w:szCs w:val="24"/>
        </w:rPr>
      </w:pPr>
      <w:r w:rsidRPr="00A85C93">
        <w:rPr>
          <w:sz w:val="24"/>
          <w:szCs w:val="24"/>
        </w:rPr>
        <w:t>At the completion of</w:t>
      </w:r>
      <w:r w:rsidRPr="00A85C93">
        <w:rPr>
          <w:spacing w:val="7"/>
          <w:sz w:val="24"/>
          <w:szCs w:val="24"/>
        </w:rPr>
        <w:t xml:space="preserve"> </w:t>
      </w:r>
      <w:r w:rsidRPr="00A85C93">
        <w:rPr>
          <w:sz w:val="24"/>
          <w:szCs w:val="24"/>
        </w:rPr>
        <w:t xml:space="preserve">this </w:t>
      </w:r>
      <w:r>
        <w:rPr>
          <w:sz w:val="24"/>
          <w:szCs w:val="24"/>
        </w:rPr>
        <w:t>program</w:t>
      </w:r>
      <w:r w:rsidRPr="00A85C93">
        <w:rPr>
          <w:sz w:val="24"/>
          <w:szCs w:val="24"/>
        </w:rPr>
        <w:t xml:space="preserve"> of</w:t>
      </w:r>
      <w:r w:rsidRPr="00A85C93">
        <w:rPr>
          <w:spacing w:val="8"/>
          <w:sz w:val="24"/>
          <w:szCs w:val="24"/>
        </w:rPr>
        <w:t xml:space="preserve"> </w:t>
      </w:r>
      <w:r w:rsidRPr="00A85C93">
        <w:rPr>
          <w:sz w:val="24"/>
          <w:szCs w:val="24"/>
        </w:rPr>
        <w:t>study, students</w:t>
      </w:r>
      <w:r w:rsidRPr="00A85C93">
        <w:rPr>
          <w:spacing w:val="28"/>
          <w:sz w:val="24"/>
          <w:szCs w:val="24"/>
        </w:rPr>
        <w:t xml:space="preserve"> </w:t>
      </w:r>
      <w:r w:rsidRPr="00A85C93">
        <w:rPr>
          <w:sz w:val="24"/>
          <w:szCs w:val="24"/>
        </w:rPr>
        <w:t>must be able to</w:t>
      </w:r>
    </w:p>
    <w:p w14:paraId="4A024D92" w14:textId="77777777" w:rsidR="00773456" w:rsidRPr="00773456" w:rsidRDefault="00773456" w:rsidP="00773456">
      <w:pPr>
        <w:pStyle w:val="BodyText"/>
        <w:numPr>
          <w:ilvl w:val="0"/>
          <w:numId w:val="3"/>
        </w:numPr>
        <w:tabs>
          <w:tab w:val="left" w:pos="450"/>
        </w:tabs>
        <w:autoSpaceDE/>
        <w:autoSpaceDN/>
        <w:ind w:left="450" w:hanging="350"/>
        <w:rPr>
          <w:rFonts w:asciiTheme="minorHAnsi" w:hAnsiTheme="minorHAnsi"/>
          <w:b w:val="0"/>
          <w:bCs w:val="0"/>
        </w:rPr>
      </w:pPr>
      <w:r w:rsidRPr="00773456">
        <w:rPr>
          <w:rFonts w:asciiTheme="minorHAnsi" w:hAnsiTheme="minorHAnsi"/>
          <w:b w:val="0"/>
          <w:bCs w:val="0"/>
          <w:spacing w:val="-1"/>
        </w:rPr>
        <w:t>Earn a degree and/or certificates in Supply Chain Management</w:t>
      </w:r>
    </w:p>
    <w:p w14:paraId="5566B11B" w14:textId="77777777" w:rsidR="00773456" w:rsidRPr="00773456" w:rsidRDefault="00773456" w:rsidP="00773456">
      <w:pPr>
        <w:pStyle w:val="BodyText"/>
        <w:numPr>
          <w:ilvl w:val="0"/>
          <w:numId w:val="3"/>
        </w:numPr>
        <w:tabs>
          <w:tab w:val="left" w:pos="450"/>
        </w:tabs>
        <w:autoSpaceDE/>
        <w:autoSpaceDN/>
        <w:ind w:left="450" w:hanging="350"/>
        <w:rPr>
          <w:rFonts w:asciiTheme="minorHAnsi" w:hAnsiTheme="minorHAnsi"/>
          <w:b w:val="0"/>
          <w:bCs w:val="0"/>
        </w:rPr>
      </w:pPr>
      <w:r w:rsidRPr="00773456">
        <w:rPr>
          <w:rFonts w:asciiTheme="minorHAnsi" w:hAnsiTheme="minorHAnsi"/>
          <w:b w:val="0"/>
          <w:bCs w:val="0"/>
          <w:spacing w:val="-1"/>
        </w:rPr>
        <w:t>Continue their education in Supply Chain Management</w:t>
      </w:r>
    </w:p>
    <w:p w14:paraId="5FA53532" w14:textId="77777777" w:rsidR="00773456" w:rsidRPr="00773456" w:rsidRDefault="00773456" w:rsidP="00773456">
      <w:pPr>
        <w:pStyle w:val="BodyText"/>
        <w:numPr>
          <w:ilvl w:val="0"/>
          <w:numId w:val="3"/>
        </w:numPr>
        <w:tabs>
          <w:tab w:val="left" w:pos="450"/>
        </w:tabs>
        <w:autoSpaceDE/>
        <w:autoSpaceDN/>
        <w:ind w:left="450" w:hanging="350"/>
        <w:rPr>
          <w:rFonts w:asciiTheme="minorHAnsi" w:hAnsiTheme="minorHAnsi"/>
          <w:b w:val="0"/>
          <w:bCs w:val="0"/>
        </w:rPr>
      </w:pPr>
      <w:r w:rsidRPr="00773456">
        <w:rPr>
          <w:rFonts w:asciiTheme="minorHAnsi" w:hAnsiTheme="minorHAnsi"/>
          <w:b w:val="0"/>
          <w:bCs w:val="0"/>
          <w:spacing w:val="-1"/>
        </w:rPr>
        <w:t>Gain employment in Supply Chain Management or related career field</w:t>
      </w:r>
    </w:p>
    <w:p w14:paraId="024631CF" w14:textId="77777777" w:rsidR="00773456" w:rsidRPr="0067368A" w:rsidRDefault="00773456" w:rsidP="00773456">
      <w:pPr>
        <w:rPr>
          <w:b/>
          <w:bCs/>
          <w:color w:val="FF0000"/>
        </w:rPr>
      </w:pPr>
    </w:p>
    <w:p w14:paraId="31AE8E4D" w14:textId="77777777" w:rsidR="006462E0" w:rsidRPr="00233C0A" w:rsidRDefault="006462E0" w:rsidP="00233C0A"/>
    <w:p w14:paraId="31AE8E4E" w14:textId="5E13C3B9"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00FA4913" w14:textId="77777777" w:rsidR="00773456" w:rsidRPr="005F04EB" w:rsidRDefault="00773456" w:rsidP="00773456">
      <w:r w:rsidRPr="005F04EB">
        <w:t xml:space="preserve">For this course, students are expected to demonstrate the skills associated with the Institutional Learning Goals (ILG) identified below: </w:t>
      </w:r>
    </w:p>
    <w:p w14:paraId="1CD20431" w14:textId="77777777" w:rsidR="00773456" w:rsidRPr="005F04EB" w:rsidRDefault="00773456" w:rsidP="00773456">
      <w:pPr>
        <w:ind w:firstLine="720"/>
      </w:pPr>
      <w:r w:rsidRPr="005F04EB">
        <w:t xml:space="preserve">1. Critical Thinking </w:t>
      </w:r>
    </w:p>
    <w:p w14:paraId="3FF79EAC" w14:textId="77777777" w:rsidR="00773456" w:rsidRPr="005F04EB" w:rsidRDefault="00773456" w:rsidP="00773456">
      <w:pPr>
        <w:ind w:firstLine="720"/>
      </w:pPr>
      <w:r w:rsidRPr="005F04EB">
        <w:t xml:space="preserve">2. Ethical Reasoning </w:t>
      </w:r>
    </w:p>
    <w:p w14:paraId="198F0DC8" w14:textId="77777777" w:rsidR="00773456" w:rsidRPr="005F04EB" w:rsidRDefault="00773456" w:rsidP="00773456">
      <w:pPr>
        <w:ind w:firstLine="720"/>
      </w:pPr>
      <w:r w:rsidRPr="005F04EB">
        <w:t xml:space="preserve">5. Technological Competence </w:t>
      </w:r>
    </w:p>
    <w:p w14:paraId="201072FF" w14:textId="77777777" w:rsidR="00773456" w:rsidRPr="005F04EB" w:rsidRDefault="00773456" w:rsidP="00773456">
      <w:pPr>
        <w:ind w:firstLine="720"/>
      </w:pPr>
      <w:r w:rsidRPr="005F04EB">
        <w:t xml:space="preserve">6. Communication Competence </w:t>
      </w:r>
    </w:p>
    <w:p w14:paraId="32186319" w14:textId="77777777" w:rsidR="00773456" w:rsidRPr="005F04EB" w:rsidRDefault="00773456" w:rsidP="00773456">
      <w:pPr>
        <w:ind w:firstLine="720"/>
      </w:pPr>
      <w:r w:rsidRPr="005F04EB">
        <w:t xml:space="preserve">7. Cultural and Social Awareness </w:t>
      </w:r>
    </w:p>
    <w:p w14:paraId="6C9E9457" w14:textId="77777777" w:rsidR="00773456" w:rsidRPr="005F04EB" w:rsidRDefault="00773456" w:rsidP="00773456">
      <w:pPr>
        <w:ind w:firstLine="720"/>
      </w:pPr>
      <w:r w:rsidRPr="005F04EB">
        <w:t xml:space="preserve">8. Professional and Life Skills </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Pr="00A3608A" w:rsidRDefault="00D91EA6" w:rsidP="00233C0A">
      <w:pPr>
        <w:rPr>
          <w:b/>
          <w:bCs/>
        </w:rPr>
      </w:pPr>
      <w:r w:rsidRPr="00A3608A">
        <w:rPr>
          <w:b/>
          <w:bCs/>
        </w:rPr>
        <w:t>COURSE MATERIALS REQUIRED</w:t>
      </w:r>
    </w:p>
    <w:p w14:paraId="1051275A" w14:textId="77777777" w:rsidR="00773456" w:rsidRDefault="00773456" w:rsidP="00773456">
      <w:pPr>
        <w:pStyle w:val="ListParagraph"/>
        <w:widowControl/>
        <w:numPr>
          <w:ilvl w:val="0"/>
          <w:numId w:val="4"/>
        </w:numPr>
        <w:autoSpaceDE/>
        <w:autoSpaceDN/>
        <w:spacing w:line="276" w:lineRule="auto"/>
        <w:contextualSpacing/>
      </w:pPr>
      <w:r>
        <w:t>Textbook</w:t>
      </w:r>
    </w:p>
    <w:p w14:paraId="145F679D" w14:textId="77777777" w:rsidR="00773456" w:rsidRDefault="00773456" w:rsidP="00773456">
      <w:pPr>
        <w:pStyle w:val="ListParagraph"/>
        <w:widowControl/>
        <w:numPr>
          <w:ilvl w:val="0"/>
          <w:numId w:val="4"/>
        </w:numPr>
        <w:autoSpaceDE/>
        <w:autoSpaceDN/>
        <w:spacing w:line="276" w:lineRule="auto"/>
        <w:contextualSpacing/>
      </w:pPr>
      <w:r>
        <w:t xml:space="preserve">Computer along with Web Access  </w:t>
      </w:r>
    </w:p>
    <w:p w14:paraId="2B16A331" w14:textId="77777777" w:rsidR="00773456" w:rsidRDefault="00773456" w:rsidP="00773456">
      <w:pPr>
        <w:pStyle w:val="ListParagraph"/>
        <w:widowControl/>
        <w:numPr>
          <w:ilvl w:val="0"/>
          <w:numId w:val="4"/>
        </w:numPr>
        <w:autoSpaceDE/>
        <w:autoSpaceDN/>
        <w:spacing w:line="276" w:lineRule="auto"/>
        <w:contextualSpacing/>
      </w:pPr>
      <w:r w:rsidRPr="00351D15">
        <w:t>Software Compatible with Microsoft Office Word, PowerPoint, and Excel</w:t>
      </w:r>
    </w:p>
    <w:p w14:paraId="7F6BB283" w14:textId="77777777" w:rsidR="00773456" w:rsidRPr="00233C0A" w:rsidRDefault="00773456" w:rsidP="00773456">
      <w:pPr>
        <w:pStyle w:val="ListParagraph"/>
        <w:ind w:left="1080" w:firstLine="0"/>
      </w:pPr>
    </w:p>
    <w:p w14:paraId="31AE8E57" w14:textId="77777777" w:rsidR="006462E0" w:rsidRPr="00A3608A" w:rsidRDefault="00D91EA6" w:rsidP="00233C0A">
      <w:pPr>
        <w:rPr>
          <w:b/>
          <w:bCs/>
        </w:rPr>
      </w:pPr>
      <w:r w:rsidRPr="00A3608A">
        <w:rPr>
          <w:b/>
          <w:bCs/>
        </w:rPr>
        <w:t>TEXTBOOK(S), MANUALS, REFERENCES, AND OTHER READINGS</w:t>
      </w:r>
    </w:p>
    <w:p w14:paraId="29B67E90" w14:textId="77777777" w:rsidR="00773456" w:rsidRPr="00773456" w:rsidRDefault="00773456" w:rsidP="00773456">
      <w:pPr>
        <w:pStyle w:val="ListParagraph"/>
        <w:widowControl/>
        <w:numPr>
          <w:ilvl w:val="0"/>
          <w:numId w:val="4"/>
        </w:numPr>
        <w:autoSpaceDE/>
        <w:autoSpaceDN/>
        <w:spacing w:after="200" w:line="276" w:lineRule="auto"/>
        <w:contextualSpacing/>
        <w:rPr>
          <w:u w:val="single"/>
        </w:rPr>
      </w:pPr>
      <w:r w:rsidRPr="00773456">
        <w:rPr>
          <w:bCs/>
        </w:rPr>
        <w:t>Negotiation, 6th Edition, by Roy J.  Lewicki, McGraw-Hill, ISBN 978-0-07-338120-6, 2010. </w:t>
      </w:r>
    </w:p>
    <w:p w14:paraId="56CF0F35" w14:textId="77777777" w:rsidR="00773456" w:rsidRPr="00773456" w:rsidRDefault="00773456" w:rsidP="00773456">
      <w:pPr>
        <w:pStyle w:val="ListParagraph"/>
        <w:numPr>
          <w:ilvl w:val="0"/>
          <w:numId w:val="4"/>
        </w:numPr>
        <w:rPr>
          <w:u w:val="single"/>
        </w:rPr>
      </w:pPr>
      <w:r w:rsidRPr="00773456">
        <w:rPr>
          <w:bCs/>
        </w:rPr>
        <w:t>This book is your source for all readings and exam contents.</w:t>
      </w:r>
    </w:p>
    <w:p w14:paraId="37157CEF" w14:textId="77777777" w:rsidR="00A3608A" w:rsidRDefault="00A3608A" w:rsidP="00233C0A"/>
    <w:p w14:paraId="31AE8E59" w14:textId="2CAE5592" w:rsidR="006462E0" w:rsidRPr="00A3608A" w:rsidRDefault="00D91EA6" w:rsidP="00233C0A">
      <w:pPr>
        <w:rPr>
          <w:b/>
          <w:bCs/>
        </w:rPr>
      </w:pPr>
      <w:r w:rsidRPr="00A3608A">
        <w:rPr>
          <w:b/>
          <w:bCs/>
        </w:rPr>
        <w:t>GENERAL INSTRUCTIONAL METHODS</w:t>
      </w:r>
    </w:p>
    <w:p w14:paraId="7B065BD3" w14:textId="77777777" w:rsidR="00773456" w:rsidRPr="00773456" w:rsidRDefault="00773456" w:rsidP="00773456">
      <w:pPr>
        <w:pStyle w:val="BodyText"/>
        <w:numPr>
          <w:ilvl w:val="0"/>
          <w:numId w:val="7"/>
        </w:numPr>
        <w:spacing w:line="286" w:lineRule="auto"/>
        <w:ind w:right="122"/>
        <w:rPr>
          <w:rFonts w:asciiTheme="minorHAnsi" w:hAnsiTheme="minorHAnsi"/>
          <w:b w:val="0"/>
          <w:bCs w:val="0"/>
          <w:spacing w:val="-1"/>
        </w:rPr>
      </w:pPr>
      <w:r w:rsidRPr="00773456">
        <w:rPr>
          <w:rFonts w:asciiTheme="minorHAnsi" w:hAnsiTheme="minorHAnsi"/>
          <w:b w:val="0"/>
          <w:bCs w:val="0"/>
          <w:spacing w:val="-1"/>
        </w:rPr>
        <w:t>Self-study of text; ten open-book quizzes; final exam; email Q&amp;A with instructor; internet research for written assignments, and periodic optional tours.</w:t>
      </w:r>
    </w:p>
    <w:p w14:paraId="31AE8E5A" w14:textId="77777777" w:rsidR="006462E0" w:rsidRPr="00233C0A" w:rsidRDefault="006462E0" w:rsidP="00233C0A"/>
    <w:p w14:paraId="31AE8E5D" w14:textId="77777777" w:rsidR="006462E0" w:rsidRPr="00A3608A" w:rsidRDefault="00D91EA6" w:rsidP="00233C0A">
      <w:pPr>
        <w:rPr>
          <w:b/>
          <w:bCs/>
        </w:rPr>
      </w:pPr>
      <w:r w:rsidRPr="00A3608A">
        <w:rPr>
          <w:b/>
          <w:bCs/>
        </w:rPr>
        <w:t>STANDARDS AND METHODS FOR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85"/>
        <w:gridCol w:w="1620"/>
      </w:tblGrid>
      <w:tr w:rsidR="00773456" w:rsidRPr="00E936AE" w14:paraId="19B9B304" w14:textId="77777777" w:rsidTr="00773456">
        <w:trPr>
          <w:jc w:val="center"/>
        </w:trPr>
        <w:tc>
          <w:tcPr>
            <w:tcW w:w="5485" w:type="dxa"/>
          </w:tcPr>
          <w:p w14:paraId="72E82CEB" w14:textId="77777777" w:rsidR="00773456" w:rsidRPr="00E936AE" w:rsidRDefault="00773456" w:rsidP="00904C15">
            <w:pPr>
              <w:rPr>
                <w:b/>
                <w:sz w:val="24"/>
                <w:szCs w:val="24"/>
              </w:rPr>
            </w:pPr>
            <w:r>
              <w:rPr>
                <w:b/>
                <w:sz w:val="24"/>
                <w:szCs w:val="24"/>
              </w:rPr>
              <w:t>Quizzes (20 quizzes at 100 each)</w:t>
            </w:r>
          </w:p>
        </w:tc>
        <w:tc>
          <w:tcPr>
            <w:tcW w:w="1620" w:type="dxa"/>
          </w:tcPr>
          <w:p w14:paraId="50103B24" w14:textId="77777777" w:rsidR="00773456" w:rsidRPr="00E936AE" w:rsidRDefault="00773456" w:rsidP="00904C15">
            <w:pPr>
              <w:rPr>
                <w:b/>
                <w:sz w:val="24"/>
                <w:szCs w:val="24"/>
              </w:rPr>
            </w:pPr>
            <w:r>
              <w:rPr>
                <w:b/>
                <w:sz w:val="24"/>
                <w:szCs w:val="24"/>
              </w:rPr>
              <w:t>20</w:t>
            </w:r>
            <w:r w:rsidRPr="00E936AE">
              <w:rPr>
                <w:b/>
                <w:sz w:val="24"/>
                <w:szCs w:val="24"/>
              </w:rPr>
              <w:t>00 Points</w:t>
            </w:r>
          </w:p>
        </w:tc>
      </w:tr>
      <w:tr w:rsidR="00773456" w:rsidRPr="00E936AE" w14:paraId="23A386FB" w14:textId="77777777" w:rsidTr="00773456">
        <w:trPr>
          <w:jc w:val="center"/>
        </w:trPr>
        <w:tc>
          <w:tcPr>
            <w:tcW w:w="5485" w:type="dxa"/>
          </w:tcPr>
          <w:p w14:paraId="04155941" w14:textId="77777777" w:rsidR="00773456" w:rsidRPr="00E936AE" w:rsidRDefault="00773456" w:rsidP="00904C15">
            <w:pPr>
              <w:rPr>
                <w:b/>
                <w:sz w:val="24"/>
                <w:szCs w:val="24"/>
              </w:rPr>
            </w:pPr>
            <w:r w:rsidRPr="00E936AE">
              <w:rPr>
                <w:b/>
                <w:sz w:val="24"/>
                <w:szCs w:val="24"/>
              </w:rPr>
              <w:t>Report Assignments</w:t>
            </w:r>
          </w:p>
        </w:tc>
        <w:tc>
          <w:tcPr>
            <w:tcW w:w="1620" w:type="dxa"/>
          </w:tcPr>
          <w:p w14:paraId="420DB9F3" w14:textId="77777777" w:rsidR="00773456" w:rsidRPr="00E936AE" w:rsidRDefault="00773456" w:rsidP="00904C15">
            <w:pPr>
              <w:rPr>
                <w:b/>
                <w:sz w:val="24"/>
                <w:szCs w:val="24"/>
              </w:rPr>
            </w:pPr>
          </w:p>
        </w:tc>
      </w:tr>
      <w:tr w:rsidR="00773456" w:rsidRPr="00E936AE" w14:paraId="5CDDFEB2" w14:textId="77777777" w:rsidTr="00773456">
        <w:trPr>
          <w:jc w:val="center"/>
        </w:trPr>
        <w:tc>
          <w:tcPr>
            <w:tcW w:w="5485" w:type="dxa"/>
          </w:tcPr>
          <w:p w14:paraId="537E0DA5" w14:textId="77777777" w:rsidR="00773456" w:rsidRPr="00E936AE" w:rsidRDefault="00773456" w:rsidP="00904C15">
            <w:pPr>
              <w:rPr>
                <w:b/>
                <w:sz w:val="24"/>
                <w:szCs w:val="24"/>
              </w:rPr>
            </w:pPr>
            <w:r>
              <w:rPr>
                <w:b/>
                <w:sz w:val="24"/>
                <w:szCs w:val="24"/>
              </w:rPr>
              <w:t xml:space="preserve">       •</w:t>
            </w:r>
            <w:r>
              <w:rPr>
                <w:b/>
                <w:sz w:val="24"/>
                <w:szCs w:val="24"/>
              </w:rPr>
              <w:tab/>
              <w:t>Interview of VP Purchasing</w:t>
            </w:r>
          </w:p>
        </w:tc>
        <w:tc>
          <w:tcPr>
            <w:tcW w:w="1620" w:type="dxa"/>
          </w:tcPr>
          <w:p w14:paraId="25DE5134" w14:textId="77777777" w:rsidR="00773456" w:rsidRPr="00E936AE" w:rsidRDefault="00773456" w:rsidP="00904C15">
            <w:pPr>
              <w:rPr>
                <w:b/>
                <w:sz w:val="24"/>
                <w:szCs w:val="24"/>
              </w:rPr>
            </w:pPr>
            <w:r>
              <w:rPr>
                <w:b/>
                <w:sz w:val="24"/>
                <w:szCs w:val="24"/>
              </w:rPr>
              <w:t xml:space="preserve">  5</w:t>
            </w:r>
            <w:r w:rsidRPr="00E936AE">
              <w:rPr>
                <w:b/>
                <w:sz w:val="24"/>
                <w:szCs w:val="24"/>
              </w:rPr>
              <w:t>0 Points</w:t>
            </w:r>
          </w:p>
        </w:tc>
      </w:tr>
      <w:tr w:rsidR="00773456" w:rsidRPr="00E936AE" w14:paraId="3FC718C0" w14:textId="77777777" w:rsidTr="00773456">
        <w:trPr>
          <w:jc w:val="center"/>
        </w:trPr>
        <w:tc>
          <w:tcPr>
            <w:tcW w:w="5485" w:type="dxa"/>
          </w:tcPr>
          <w:p w14:paraId="4B80E574" w14:textId="77777777" w:rsidR="00773456" w:rsidRPr="00E936AE" w:rsidRDefault="00773456" w:rsidP="00773456">
            <w:pPr>
              <w:pStyle w:val="ListParagraph"/>
              <w:widowControl/>
              <w:numPr>
                <w:ilvl w:val="0"/>
                <w:numId w:val="8"/>
              </w:numPr>
              <w:autoSpaceDE/>
              <w:autoSpaceDN/>
              <w:contextualSpacing/>
              <w:rPr>
                <w:b/>
                <w:sz w:val="24"/>
                <w:szCs w:val="24"/>
              </w:rPr>
            </w:pPr>
            <w:r w:rsidRPr="00E936AE">
              <w:rPr>
                <w:b/>
                <w:sz w:val="24"/>
                <w:szCs w:val="24"/>
              </w:rPr>
              <w:t>Product Sourcing Report</w:t>
            </w:r>
          </w:p>
        </w:tc>
        <w:tc>
          <w:tcPr>
            <w:tcW w:w="1620" w:type="dxa"/>
          </w:tcPr>
          <w:p w14:paraId="2AEF7779" w14:textId="77777777" w:rsidR="00773456" w:rsidRPr="00E936AE" w:rsidRDefault="00773456" w:rsidP="00904C15">
            <w:pPr>
              <w:rPr>
                <w:b/>
                <w:sz w:val="24"/>
                <w:szCs w:val="24"/>
              </w:rPr>
            </w:pPr>
            <w:r>
              <w:rPr>
                <w:b/>
                <w:sz w:val="24"/>
                <w:szCs w:val="24"/>
              </w:rPr>
              <w:t xml:space="preserve"> </w:t>
            </w:r>
            <w:r w:rsidRPr="00E936AE">
              <w:rPr>
                <w:b/>
                <w:sz w:val="24"/>
                <w:szCs w:val="24"/>
              </w:rPr>
              <w:t>100 Points</w:t>
            </w:r>
          </w:p>
        </w:tc>
      </w:tr>
      <w:tr w:rsidR="00773456" w:rsidRPr="00E936AE" w14:paraId="477B0C46" w14:textId="77777777" w:rsidTr="00773456">
        <w:trPr>
          <w:jc w:val="center"/>
        </w:trPr>
        <w:tc>
          <w:tcPr>
            <w:tcW w:w="5485" w:type="dxa"/>
          </w:tcPr>
          <w:p w14:paraId="540D55A4" w14:textId="77777777" w:rsidR="00773456" w:rsidRPr="00E936AE" w:rsidRDefault="00773456" w:rsidP="00773456">
            <w:pPr>
              <w:pStyle w:val="ListParagraph"/>
              <w:widowControl/>
              <w:numPr>
                <w:ilvl w:val="0"/>
                <w:numId w:val="8"/>
              </w:numPr>
              <w:autoSpaceDE/>
              <w:autoSpaceDN/>
              <w:contextualSpacing/>
              <w:rPr>
                <w:b/>
                <w:sz w:val="24"/>
                <w:szCs w:val="24"/>
              </w:rPr>
            </w:pPr>
            <w:r w:rsidRPr="00E936AE">
              <w:rPr>
                <w:b/>
                <w:sz w:val="24"/>
                <w:szCs w:val="24"/>
              </w:rPr>
              <w:t>Area of Specialization Report</w:t>
            </w:r>
          </w:p>
        </w:tc>
        <w:tc>
          <w:tcPr>
            <w:tcW w:w="1620" w:type="dxa"/>
          </w:tcPr>
          <w:p w14:paraId="1E9B50E4" w14:textId="77777777" w:rsidR="00773456" w:rsidRPr="00E936AE" w:rsidRDefault="00773456" w:rsidP="00904C15">
            <w:pPr>
              <w:rPr>
                <w:b/>
                <w:sz w:val="24"/>
                <w:szCs w:val="24"/>
              </w:rPr>
            </w:pPr>
            <w:r>
              <w:rPr>
                <w:b/>
                <w:sz w:val="24"/>
                <w:szCs w:val="24"/>
              </w:rPr>
              <w:t xml:space="preserve"> </w:t>
            </w:r>
            <w:r w:rsidRPr="00E936AE">
              <w:rPr>
                <w:b/>
                <w:sz w:val="24"/>
                <w:szCs w:val="24"/>
              </w:rPr>
              <w:t>100 Points</w:t>
            </w:r>
          </w:p>
        </w:tc>
      </w:tr>
      <w:tr w:rsidR="00773456" w:rsidRPr="00E936AE" w14:paraId="7F48243A" w14:textId="77777777" w:rsidTr="00773456">
        <w:trPr>
          <w:jc w:val="center"/>
        </w:trPr>
        <w:tc>
          <w:tcPr>
            <w:tcW w:w="5485" w:type="dxa"/>
          </w:tcPr>
          <w:p w14:paraId="5692C447" w14:textId="77777777" w:rsidR="00773456" w:rsidRPr="00E936AE" w:rsidRDefault="00773456" w:rsidP="00773456">
            <w:pPr>
              <w:pStyle w:val="ListParagraph"/>
              <w:widowControl/>
              <w:numPr>
                <w:ilvl w:val="0"/>
                <w:numId w:val="8"/>
              </w:numPr>
              <w:autoSpaceDE/>
              <w:autoSpaceDN/>
              <w:contextualSpacing/>
              <w:rPr>
                <w:b/>
                <w:sz w:val="24"/>
                <w:szCs w:val="24"/>
              </w:rPr>
            </w:pPr>
            <w:r w:rsidRPr="00E936AE">
              <w:rPr>
                <w:b/>
                <w:sz w:val="24"/>
                <w:szCs w:val="24"/>
              </w:rPr>
              <w:t>Course Project</w:t>
            </w:r>
          </w:p>
        </w:tc>
        <w:tc>
          <w:tcPr>
            <w:tcW w:w="1620" w:type="dxa"/>
          </w:tcPr>
          <w:p w14:paraId="5780B261" w14:textId="77777777" w:rsidR="00773456" w:rsidRPr="00E936AE" w:rsidRDefault="00773456" w:rsidP="00904C15">
            <w:pPr>
              <w:rPr>
                <w:b/>
                <w:sz w:val="24"/>
                <w:szCs w:val="24"/>
              </w:rPr>
            </w:pPr>
            <w:r>
              <w:rPr>
                <w:b/>
                <w:sz w:val="24"/>
                <w:szCs w:val="24"/>
              </w:rPr>
              <w:t xml:space="preserve"> </w:t>
            </w:r>
            <w:r w:rsidRPr="00E936AE">
              <w:rPr>
                <w:b/>
                <w:sz w:val="24"/>
                <w:szCs w:val="24"/>
              </w:rPr>
              <w:t>2</w:t>
            </w:r>
            <w:r>
              <w:rPr>
                <w:b/>
                <w:sz w:val="24"/>
                <w:szCs w:val="24"/>
              </w:rPr>
              <w:t>5</w:t>
            </w:r>
            <w:r w:rsidRPr="00E936AE">
              <w:rPr>
                <w:b/>
                <w:sz w:val="24"/>
                <w:szCs w:val="24"/>
              </w:rPr>
              <w:t>0 Points</w:t>
            </w:r>
          </w:p>
        </w:tc>
      </w:tr>
      <w:tr w:rsidR="00773456" w:rsidRPr="00E936AE" w14:paraId="4F68CB84" w14:textId="77777777" w:rsidTr="00773456">
        <w:trPr>
          <w:jc w:val="center"/>
        </w:trPr>
        <w:tc>
          <w:tcPr>
            <w:tcW w:w="5485" w:type="dxa"/>
          </w:tcPr>
          <w:p w14:paraId="0DA2C1FB" w14:textId="77777777" w:rsidR="00773456" w:rsidRPr="00E936AE" w:rsidRDefault="00773456" w:rsidP="00904C15">
            <w:pPr>
              <w:jc w:val="right"/>
              <w:rPr>
                <w:b/>
                <w:sz w:val="24"/>
                <w:szCs w:val="24"/>
              </w:rPr>
            </w:pPr>
            <w:r w:rsidRPr="00E936AE">
              <w:rPr>
                <w:b/>
                <w:sz w:val="24"/>
                <w:szCs w:val="24"/>
              </w:rPr>
              <w:t>TOTAL</w:t>
            </w:r>
          </w:p>
        </w:tc>
        <w:tc>
          <w:tcPr>
            <w:tcW w:w="1620" w:type="dxa"/>
          </w:tcPr>
          <w:p w14:paraId="37F865DE" w14:textId="77777777" w:rsidR="00773456" w:rsidRPr="00E936AE" w:rsidRDefault="00773456" w:rsidP="00904C15">
            <w:pPr>
              <w:rPr>
                <w:b/>
                <w:sz w:val="24"/>
                <w:szCs w:val="24"/>
              </w:rPr>
            </w:pPr>
            <w:r>
              <w:rPr>
                <w:b/>
                <w:sz w:val="24"/>
                <w:szCs w:val="24"/>
              </w:rPr>
              <w:t>250</w:t>
            </w:r>
            <w:r w:rsidRPr="00E936AE">
              <w:rPr>
                <w:b/>
                <w:sz w:val="24"/>
                <w:szCs w:val="24"/>
              </w:rPr>
              <w:t>0 Points</w:t>
            </w:r>
          </w:p>
        </w:tc>
      </w:tr>
    </w:tbl>
    <w:p w14:paraId="31AE8E61" w14:textId="77777777" w:rsidR="006462E0" w:rsidRPr="00233C0A" w:rsidRDefault="006462E0" w:rsidP="00233C0A"/>
    <w:p w14:paraId="31AE8E62" w14:textId="77777777" w:rsidR="006462E0" w:rsidRPr="00104EE2" w:rsidRDefault="00D91EA6" w:rsidP="00233C0A">
      <w:pPr>
        <w:rPr>
          <w:b/>
          <w:bCs/>
        </w:rPr>
      </w:pPr>
      <w:r w:rsidRPr="00104EE2">
        <w:rPr>
          <w:b/>
          <w:bCs/>
        </w:rPr>
        <w:t>GRADING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94"/>
        <w:gridCol w:w="1773"/>
      </w:tblGrid>
      <w:tr w:rsidR="00773456" w:rsidRPr="00E936AE" w14:paraId="23185F08" w14:textId="77777777" w:rsidTr="00773456">
        <w:trPr>
          <w:jc w:val="center"/>
        </w:trPr>
        <w:tc>
          <w:tcPr>
            <w:tcW w:w="1494" w:type="dxa"/>
            <w:vAlign w:val="center"/>
          </w:tcPr>
          <w:p w14:paraId="74F792E9" w14:textId="77777777" w:rsidR="00773456" w:rsidRPr="00E936AE" w:rsidRDefault="00773456" w:rsidP="00904C15">
            <w:pPr>
              <w:jc w:val="center"/>
              <w:rPr>
                <w:b/>
                <w:sz w:val="24"/>
                <w:szCs w:val="24"/>
              </w:rPr>
            </w:pPr>
            <w:r w:rsidRPr="00E936AE">
              <w:rPr>
                <w:b/>
                <w:sz w:val="24"/>
                <w:szCs w:val="24"/>
              </w:rPr>
              <w:t>A</w:t>
            </w:r>
          </w:p>
        </w:tc>
        <w:tc>
          <w:tcPr>
            <w:tcW w:w="1773" w:type="dxa"/>
            <w:vAlign w:val="center"/>
          </w:tcPr>
          <w:p w14:paraId="58CBF239" w14:textId="77777777" w:rsidR="00773456" w:rsidRPr="00E936AE" w:rsidRDefault="00773456" w:rsidP="00904C15">
            <w:pPr>
              <w:rPr>
                <w:b/>
                <w:sz w:val="24"/>
                <w:szCs w:val="24"/>
              </w:rPr>
            </w:pPr>
            <w:r>
              <w:rPr>
                <w:b/>
                <w:sz w:val="24"/>
                <w:szCs w:val="24"/>
              </w:rPr>
              <w:t>2250 - 2500</w:t>
            </w:r>
          </w:p>
        </w:tc>
      </w:tr>
      <w:tr w:rsidR="00773456" w:rsidRPr="00E936AE" w14:paraId="25FD1105" w14:textId="77777777" w:rsidTr="00773456">
        <w:trPr>
          <w:jc w:val="center"/>
        </w:trPr>
        <w:tc>
          <w:tcPr>
            <w:tcW w:w="1494" w:type="dxa"/>
            <w:vAlign w:val="center"/>
          </w:tcPr>
          <w:p w14:paraId="79028614" w14:textId="77777777" w:rsidR="00773456" w:rsidRPr="00E936AE" w:rsidRDefault="00773456" w:rsidP="00904C15">
            <w:pPr>
              <w:jc w:val="center"/>
              <w:rPr>
                <w:b/>
                <w:sz w:val="24"/>
                <w:szCs w:val="24"/>
              </w:rPr>
            </w:pPr>
            <w:r w:rsidRPr="00E936AE">
              <w:rPr>
                <w:b/>
                <w:sz w:val="24"/>
                <w:szCs w:val="24"/>
              </w:rPr>
              <w:t>B</w:t>
            </w:r>
          </w:p>
        </w:tc>
        <w:tc>
          <w:tcPr>
            <w:tcW w:w="1773" w:type="dxa"/>
            <w:vAlign w:val="center"/>
          </w:tcPr>
          <w:p w14:paraId="70DE94BD" w14:textId="77777777" w:rsidR="00773456" w:rsidRPr="00E936AE" w:rsidRDefault="00773456" w:rsidP="00904C15">
            <w:pPr>
              <w:rPr>
                <w:b/>
                <w:sz w:val="24"/>
                <w:szCs w:val="24"/>
              </w:rPr>
            </w:pPr>
            <w:r>
              <w:rPr>
                <w:b/>
                <w:sz w:val="24"/>
                <w:szCs w:val="24"/>
              </w:rPr>
              <w:t>2000 - 2249</w:t>
            </w:r>
          </w:p>
        </w:tc>
      </w:tr>
      <w:tr w:rsidR="00773456" w:rsidRPr="00E936AE" w14:paraId="6F284FFD" w14:textId="77777777" w:rsidTr="00773456">
        <w:trPr>
          <w:jc w:val="center"/>
        </w:trPr>
        <w:tc>
          <w:tcPr>
            <w:tcW w:w="1494" w:type="dxa"/>
            <w:vAlign w:val="center"/>
          </w:tcPr>
          <w:p w14:paraId="7882B81E" w14:textId="77777777" w:rsidR="00773456" w:rsidRPr="00E936AE" w:rsidRDefault="00773456" w:rsidP="00904C15">
            <w:pPr>
              <w:jc w:val="center"/>
              <w:rPr>
                <w:b/>
                <w:sz w:val="24"/>
                <w:szCs w:val="24"/>
              </w:rPr>
            </w:pPr>
            <w:r w:rsidRPr="00E936AE">
              <w:rPr>
                <w:b/>
                <w:sz w:val="24"/>
                <w:szCs w:val="24"/>
              </w:rPr>
              <w:t>C</w:t>
            </w:r>
          </w:p>
        </w:tc>
        <w:tc>
          <w:tcPr>
            <w:tcW w:w="1773" w:type="dxa"/>
            <w:vAlign w:val="center"/>
          </w:tcPr>
          <w:p w14:paraId="49DE45CB" w14:textId="77777777" w:rsidR="00773456" w:rsidRPr="00E936AE" w:rsidRDefault="00773456" w:rsidP="00904C15">
            <w:pPr>
              <w:rPr>
                <w:b/>
                <w:sz w:val="24"/>
                <w:szCs w:val="24"/>
              </w:rPr>
            </w:pPr>
            <w:r>
              <w:rPr>
                <w:b/>
                <w:sz w:val="24"/>
                <w:szCs w:val="24"/>
              </w:rPr>
              <w:t>1750 - 1999</w:t>
            </w:r>
          </w:p>
        </w:tc>
      </w:tr>
      <w:tr w:rsidR="00773456" w:rsidRPr="00E936AE" w14:paraId="49084A81" w14:textId="77777777" w:rsidTr="00773456">
        <w:trPr>
          <w:jc w:val="center"/>
        </w:trPr>
        <w:tc>
          <w:tcPr>
            <w:tcW w:w="1494" w:type="dxa"/>
            <w:vAlign w:val="center"/>
          </w:tcPr>
          <w:p w14:paraId="7891958B" w14:textId="77777777" w:rsidR="00773456" w:rsidRPr="00E936AE" w:rsidRDefault="00773456" w:rsidP="00904C15">
            <w:pPr>
              <w:jc w:val="center"/>
              <w:rPr>
                <w:b/>
                <w:sz w:val="24"/>
                <w:szCs w:val="24"/>
              </w:rPr>
            </w:pPr>
            <w:r w:rsidRPr="00E936AE">
              <w:rPr>
                <w:b/>
                <w:sz w:val="24"/>
                <w:szCs w:val="24"/>
              </w:rPr>
              <w:t>D</w:t>
            </w:r>
          </w:p>
        </w:tc>
        <w:tc>
          <w:tcPr>
            <w:tcW w:w="1773" w:type="dxa"/>
            <w:vAlign w:val="center"/>
          </w:tcPr>
          <w:p w14:paraId="0422E06C" w14:textId="77777777" w:rsidR="00773456" w:rsidRPr="00E936AE" w:rsidRDefault="00773456" w:rsidP="00904C15">
            <w:pPr>
              <w:rPr>
                <w:b/>
                <w:sz w:val="24"/>
                <w:szCs w:val="24"/>
              </w:rPr>
            </w:pPr>
            <w:r>
              <w:rPr>
                <w:b/>
                <w:sz w:val="24"/>
                <w:szCs w:val="24"/>
              </w:rPr>
              <w:t>1500 - 1549</w:t>
            </w:r>
          </w:p>
        </w:tc>
      </w:tr>
      <w:tr w:rsidR="00773456" w:rsidRPr="00E936AE" w14:paraId="12774E3F" w14:textId="77777777" w:rsidTr="00773456">
        <w:trPr>
          <w:jc w:val="center"/>
        </w:trPr>
        <w:tc>
          <w:tcPr>
            <w:tcW w:w="1494" w:type="dxa"/>
            <w:vAlign w:val="center"/>
          </w:tcPr>
          <w:p w14:paraId="5E1F0456" w14:textId="77777777" w:rsidR="00773456" w:rsidRPr="00E936AE" w:rsidRDefault="00773456" w:rsidP="00904C15">
            <w:pPr>
              <w:jc w:val="center"/>
              <w:rPr>
                <w:b/>
                <w:sz w:val="24"/>
                <w:szCs w:val="24"/>
              </w:rPr>
            </w:pPr>
            <w:r w:rsidRPr="00E936AE">
              <w:rPr>
                <w:b/>
                <w:sz w:val="24"/>
                <w:szCs w:val="24"/>
              </w:rPr>
              <w:t>E</w:t>
            </w:r>
          </w:p>
        </w:tc>
        <w:tc>
          <w:tcPr>
            <w:tcW w:w="1773" w:type="dxa"/>
            <w:vAlign w:val="center"/>
          </w:tcPr>
          <w:p w14:paraId="66F65066" w14:textId="77777777" w:rsidR="00773456" w:rsidRPr="00E936AE" w:rsidRDefault="00773456" w:rsidP="00904C15">
            <w:pPr>
              <w:rPr>
                <w:b/>
                <w:sz w:val="24"/>
                <w:szCs w:val="24"/>
              </w:rPr>
            </w:pPr>
            <w:r>
              <w:rPr>
                <w:b/>
                <w:sz w:val="24"/>
                <w:szCs w:val="24"/>
              </w:rPr>
              <w:t>0 - 1499</w:t>
            </w:r>
          </w:p>
        </w:tc>
      </w:tr>
    </w:tbl>
    <w:p w14:paraId="10D118C0" w14:textId="77777777" w:rsidR="00773456" w:rsidRDefault="00773456" w:rsidP="00773456">
      <w:pPr>
        <w:widowControl/>
        <w:rPr>
          <w:rFonts w:eastAsia="Times New Roman" w:cs="Arial"/>
          <w:sz w:val="24"/>
          <w:szCs w:val="24"/>
        </w:rPr>
      </w:pPr>
    </w:p>
    <w:p w14:paraId="797B0E35" w14:textId="57CDE4D8" w:rsidR="00773456" w:rsidRPr="00773456" w:rsidRDefault="00773456" w:rsidP="00773456">
      <w:pPr>
        <w:pStyle w:val="ListParagraph"/>
        <w:widowControl/>
        <w:numPr>
          <w:ilvl w:val="0"/>
          <w:numId w:val="8"/>
        </w:numPr>
        <w:rPr>
          <w:rFonts w:eastAsia="Times New Roman" w:cs="Arial"/>
          <w:sz w:val="24"/>
          <w:szCs w:val="24"/>
        </w:rPr>
      </w:pPr>
      <w:bookmarkStart w:id="0" w:name="_Hlk205324194"/>
      <w:r w:rsidRPr="00773456">
        <w:rPr>
          <w:rFonts w:eastAsia="Times New Roman" w:cs="Arial"/>
          <w:sz w:val="24"/>
          <w:szCs w:val="24"/>
        </w:rPr>
        <w:t>Assignments are normally due on Tuesdays by MIDNIGHT. Exceptions will be annotated as needed and communicated separately. Late assignments are accepted, but with a grade penalty:</w:t>
      </w:r>
    </w:p>
    <w:p w14:paraId="00DD121A" w14:textId="77777777" w:rsidR="00773456" w:rsidRPr="00A85C93" w:rsidRDefault="00773456" w:rsidP="00773456">
      <w:pPr>
        <w:widowControl/>
        <w:ind w:left="1440" w:firstLine="720"/>
        <w:rPr>
          <w:rFonts w:eastAsia="Times New Roman" w:cs="Arial"/>
          <w:sz w:val="24"/>
          <w:szCs w:val="24"/>
        </w:rPr>
      </w:pPr>
    </w:p>
    <w:p w14:paraId="3C0C12E3" w14:textId="77777777" w:rsidR="00773456" w:rsidRPr="00773456" w:rsidRDefault="00773456" w:rsidP="00773456">
      <w:pPr>
        <w:pStyle w:val="ListParagraph"/>
        <w:widowControl/>
        <w:numPr>
          <w:ilvl w:val="2"/>
          <w:numId w:val="8"/>
        </w:numPr>
        <w:rPr>
          <w:rFonts w:eastAsia="Times New Roman" w:cs="Arial"/>
          <w:sz w:val="24"/>
          <w:szCs w:val="24"/>
        </w:rPr>
      </w:pPr>
      <w:r w:rsidRPr="00773456">
        <w:rPr>
          <w:rFonts w:eastAsia="Times New Roman" w:cs="Arial"/>
          <w:sz w:val="24"/>
          <w:szCs w:val="24"/>
        </w:rPr>
        <w:t xml:space="preserve">1 day late </w:t>
      </w:r>
      <w:r w:rsidRPr="00773456">
        <w:rPr>
          <w:rFonts w:eastAsia="Times New Roman" w:cs="Arial"/>
          <w:sz w:val="24"/>
          <w:szCs w:val="24"/>
        </w:rPr>
        <w:tab/>
      </w:r>
      <w:r w:rsidRPr="00773456">
        <w:rPr>
          <w:rFonts w:eastAsia="Times New Roman" w:cs="Arial"/>
          <w:sz w:val="24"/>
          <w:szCs w:val="24"/>
        </w:rPr>
        <w:tab/>
        <w:t>90% of the Maximum Grade</w:t>
      </w:r>
    </w:p>
    <w:p w14:paraId="363D6516" w14:textId="77777777" w:rsidR="00773456" w:rsidRPr="00773456" w:rsidRDefault="00773456" w:rsidP="00773456">
      <w:pPr>
        <w:pStyle w:val="ListParagraph"/>
        <w:widowControl/>
        <w:numPr>
          <w:ilvl w:val="2"/>
          <w:numId w:val="8"/>
        </w:numPr>
        <w:rPr>
          <w:rFonts w:eastAsia="Times New Roman" w:cs="Arial"/>
          <w:sz w:val="24"/>
          <w:szCs w:val="24"/>
        </w:rPr>
      </w:pPr>
      <w:r w:rsidRPr="00773456">
        <w:rPr>
          <w:rFonts w:eastAsia="Times New Roman" w:cs="Arial"/>
          <w:sz w:val="24"/>
          <w:szCs w:val="24"/>
        </w:rPr>
        <w:t xml:space="preserve">2 days late </w:t>
      </w:r>
      <w:r w:rsidRPr="00773456">
        <w:rPr>
          <w:rFonts w:eastAsia="Times New Roman" w:cs="Arial"/>
          <w:sz w:val="24"/>
          <w:szCs w:val="24"/>
        </w:rPr>
        <w:tab/>
      </w:r>
      <w:r w:rsidRPr="00773456">
        <w:rPr>
          <w:rFonts w:eastAsia="Times New Roman" w:cs="Arial"/>
          <w:sz w:val="24"/>
          <w:szCs w:val="24"/>
        </w:rPr>
        <w:tab/>
        <w:t>80% of the Maximum Grade</w:t>
      </w:r>
    </w:p>
    <w:p w14:paraId="6C5BBB08" w14:textId="77777777" w:rsidR="00773456" w:rsidRPr="00773456" w:rsidRDefault="00773456" w:rsidP="00773456">
      <w:pPr>
        <w:pStyle w:val="ListParagraph"/>
        <w:widowControl/>
        <w:numPr>
          <w:ilvl w:val="2"/>
          <w:numId w:val="8"/>
        </w:numPr>
        <w:rPr>
          <w:rFonts w:eastAsia="Times New Roman" w:cs="Arial"/>
          <w:sz w:val="24"/>
          <w:szCs w:val="24"/>
        </w:rPr>
      </w:pPr>
      <w:r w:rsidRPr="00773456">
        <w:rPr>
          <w:rFonts w:eastAsia="Times New Roman" w:cs="Arial"/>
          <w:sz w:val="24"/>
          <w:szCs w:val="24"/>
        </w:rPr>
        <w:t xml:space="preserve">3 days late </w:t>
      </w:r>
      <w:r w:rsidRPr="00773456">
        <w:rPr>
          <w:rFonts w:eastAsia="Times New Roman" w:cs="Arial"/>
          <w:sz w:val="24"/>
          <w:szCs w:val="24"/>
        </w:rPr>
        <w:tab/>
      </w:r>
      <w:r w:rsidRPr="00773456">
        <w:rPr>
          <w:rFonts w:eastAsia="Times New Roman" w:cs="Arial"/>
          <w:sz w:val="24"/>
          <w:szCs w:val="24"/>
        </w:rPr>
        <w:tab/>
        <w:t>70% of the Maximum Grade</w:t>
      </w:r>
    </w:p>
    <w:p w14:paraId="16230B09" w14:textId="77777777" w:rsidR="00773456" w:rsidRPr="00773456" w:rsidRDefault="00773456" w:rsidP="00773456">
      <w:pPr>
        <w:pStyle w:val="ListParagraph"/>
        <w:widowControl/>
        <w:numPr>
          <w:ilvl w:val="2"/>
          <w:numId w:val="8"/>
        </w:numPr>
        <w:rPr>
          <w:rFonts w:eastAsia="Times New Roman" w:cs="Arial"/>
          <w:sz w:val="24"/>
          <w:szCs w:val="24"/>
        </w:rPr>
      </w:pPr>
      <w:r w:rsidRPr="00773456">
        <w:rPr>
          <w:rFonts w:eastAsia="Times New Roman" w:cs="Arial"/>
          <w:sz w:val="24"/>
          <w:szCs w:val="24"/>
        </w:rPr>
        <w:t xml:space="preserve">Greater than 3 days </w:t>
      </w:r>
      <w:r w:rsidRPr="00773456">
        <w:rPr>
          <w:rFonts w:eastAsia="Times New Roman" w:cs="Arial"/>
          <w:sz w:val="24"/>
          <w:szCs w:val="24"/>
        </w:rPr>
        <w:tab/>
        <w:t>No Credit</w:t>
      </w:r>
    </w:p>
    <w:p w14:paraId="10B66ABD" w14:textId="77777777" w:rsidR="00773456" w:rsidRPr="00773456" w:rsidRDefault="00773456" w:rsidP="00773456">
      <w:pPr>
        <w:pStyle w:val="ListParagraph"/>
        <w:widowControl/>
        <w:numPr>
          <w:ilvl w:val="0"/>
          <w:numId w:val="8"/>
        </w:numPr>
        <w:rPr>
          <w:rFonts w:eastAsia="Times New Roman" w:cs="Arial"/>
          <w:sz w:val="24"/>
          <w:szCs w:val="24"/>
        </w:rPr>
      </w:pPr>
      <w:r w:rsidRPr="00773456">
        <w:rPr>
          <w:rFonts w:eastAsia="Times New Roman" w:cs="Arial"/>
          <w:sz w:val="24"/>
          <w:szCs w:val="24"/>
        </w:rPr>
        <w:lastRenderedPageBreak/>
        <w:t xml:space="preserve">Exceptions to the late policy are possible to accommodate extenuating </w:t>
      </w:r>
      <w:proofErr w:type="gramStart"/>
      <w:r w:rsidRPr="00773456">
        <w:rPr>
          <w:rFonts w:eastAsia="Times New Roman" w:cs="Arial"/>
          <w:sz w:val="24"/>
          <w:szCs w:val="24"/>
        </w:rPr>
        <w:t>circumstances, but</w:t>
      </w:r>
      <w:proofErr w:type="gramEnd"/>
      <w:r w:rsidRPr="00773456">
        <w:rPr>
          <w:rFonts w:eastAsia="Times New Roman" w:cs="Arial"/>
          <w:sz w:val="24"/>
          <w:szCs w:val="24"/>
        </w:rPr>
        <w:t xml:space="preserve"> must be coordinated and approved by the instructor in advance. </w:t>
      </w:r>
    </w:p>
    <w:bookmarkEnd w:id="0"/>
    <w:p w14:paraId="31AE8E63" w14:textId="77777777" w:rsidR="006462E0" w:rsidRPr="00233C0A" w:rsidRDefault="006462E0" w:rsidP="00233C0A"/>
    <w:p w14:paraId="31AE8E66" w14:textId="77777777" w:rsidR="006462E0" w:rsidRPr="00104EE2" w:rsidRDefault="00D91EA6" w:rsidP="00233C0A">
      <w:pPr>
        <w:rPr>
          <w:b/>
          <w:bCs/>
        </w:rPr>
      </w:pPr>
      <w:r w:rsidRPr="00104EE2">
        <w:rPr>
          <w:b/>
          <w:bCs/>
        </w:rPr>
        <w:t>SPECIAL COURSE REQUIREMENTS</w:t>
      </w:r>
    </w:p>
    <w:p w14:paraId="31AE8E68" w14:textId="19631931" w:rsidR="006462E0" w:rsidRDefault="00773456" w:rsidP="00773456">
      <w:pPr>
        <w:pStyle w:val="ListParagraph"/>
        <w:numPr>
          <w:ilvl w:val="0"/>
          <w:numId w:val="9"/>
        </w:numPr>
      </w:pPr>
      <w:r>
        <w:t>None</w:t>
      </w:r>
    </w:p>
    <w:p w14:paraId="2D0B1586" w14:textId="77777777" w:rsidR="00773456" w:rsidRPr="00233C0A" w:rsidRDefault="00773456" w:rsidP="00233C0A"/>
    <w:p w14:paraId="31AE8E6B" w14:textId="77777777" w:rsidR="006462E0" w:rsidRDefault="00D91EA6" w:rsidP="00233C0A">
      <w:pPr>
        <w:rPr>
          <w:b/>
          <w:bCs/>
        </w:rPr>
      </w:pPr>
      <w:r w:rsidRPr="00104EE2">
        <w:rPr>
          <w:b/>
          <w:bCs/>
        </w:rPr>
        <w:t>ATTENDANCE POLICY</w:t>
      </w:r>
    </w:p>
    <w:p w14:paraId="0A33C648" w14:textId="11AFCB27" w:rsidR="00773456" w:rsidRPr="00773456" w:rsidRDefault="00773456" w:rsidP="00773456">
      <w:pPr>
        <w:pStyle w:val="ListParagraph"/>
        <w:numPr>
          <w:ilvl w:val="0"/>
          <w:numId w:val="9"/>
        </w:numPr>
      </w:pPr>
      <w:r w:rsidRPr="00773456">
        <w:t>N/A</w:t>
      </w:r>
    </w:p>
    <w:p w14:paraId="5149FA8C" w14:textId="77777777" w:rsidR="00773456" w:rsidRPr="00104EE2" w:rsidRDefault="00773456"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9">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7F4A76F1" w:rsidR="006462E0" w:rsidRDefault="00D91EA6" w:rsidP="00773456">
      <w:pPr>
        <w:rPr>
          <w:b/>
          <w:bCs/>
        </w:rPr>
      </w:pPr>
      <w:r w:rsidRPr="00104EE2">
        <w:rPr>
          <w:b/>
          <w:bCs/>
        </w:rPr>
        <w:t xml:space="preserve">WEATHER RELATED DEPARTMENT SPECIFIC POLICY </w:t>
      </w:r>
    </w:p>
    <w:p w14:paraId="3C201EA2" w14:textId="29DB70EF" w:rsidR="00773456" w:rsidRPr="00773456" w:rsidRDefault="00773456" w:rsidP="00773456">
      <w:pPr>
        <w:pStyle w:val="ListParagraph"/>
        <w:numPr>
          <w:ilvl w:val="0"/>
          <w:numId w:val="9"/>
        </w:numPr>
      </w:pPr>
      <w:r w:rsidRPr="00773456">
        <w:t>N/A</w:t>
      </w:r>
    </w:p>
    <w:p w14:paraId="31AE8E73" w14:textId="77777777" w:rsidR="006462E0" w:rsidRPr="00233C0A" w:rsidRDefault="006462E0" w:rsidP="00233C0A"/>
    <w:p w14:paraId="31AE8E76" w14:textId="3325710C" w:rsidR="006462E0" w:rsidRPr="00C046A0" w:rsidRDefault="00D91EA6" w:rsidP="00773456">
      <w:pPr>
        <w:rPr>
          <w:rFonts w:asciiTheme="minorHAnsi" w:hAnsiTheme="minorHAnsi" w:cstheme="minorHAnsi"/>
        </w:rPr>
      </w:pPr>
      <w:r w:rsidRPr="00A86695">
        <w:rPr>
          <w:b/>
          <w:bCs/>
        </w:rPr>
        <w:t xml:space="preserve">UNITS OF INSTRUCTION </w:t>
      </w:r>
    </w:p>
    <w:tbl>
      <w:tblPr>
        <w:tblW w:w="1143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0"/>
        <w:gridCol w:w="2880"/>
        <w:gridCol w:w="2250"/>
        <w:gridCol w:w="1620"/>
        <w:gridCol w:w="1980"/>
        <w:gridCol w:w="1530"/>
      </w:tblGrid>
      <w:tr w:rsidR="00773456" w:rsidRPr="001B2F46" w14:paraId="2C64B1E7"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742612AE"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w:t>
            </w:r>
          </w:p>
        </w:tc>
        <w:tc>
          <w:tcPr>
            <w:tcW w:w="2880" w:type="dxa"/>
            <w:tcBorders>
              <w:top w:val="single" w:sz="4" w:space="0" w:color="000000"/>
              <w:left w:val="single" w:sz="4" w:space="0" w:color="000000"/>
              <w:bottom w:val="single" w:sz="4" w:space="0" w:color="000000"/>
              <w:right w:val="single" w:sz="4" w:space="0" w:color="000000"/>
            </w:tcBorders>
          </w:tcPr>
          <w:p w14:paraId="73A78057"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UNIT OF INSTRUCTION</w:t>
            </w:r>
          </w:p>
        </w:tc>
        <w:tc>
          <w:tcPr>
            <w:tcW w:w="2250" w:type="dxa"/>
            <w:tcBorders>
              <w:top w:val="single" w:sz="4" w:space="0" w:color="000000"/>
              <w:left w:val="single" w:sz="4" w:space="0" w:color="000000"/>
              <w:bottom w:val="single" w:sz="4" w:space="0" w:color="000000"/>
              <w:right w:val="single" w:sz="4" w:space="0" w:color="000000"/>
            </w:tcBorders>
          </w:tcPr>
          <w:p w14:paraId="7BF36F6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LEARNING OBJECTIVES/GOALS</w:t>
            </w:r>
          </w:p>
        </w:tc>
        <w:tc>
          <w:tcPr>
            <w:tcW w:w="1620" w:type="dxa"/>
            <w:tcBorders>
              <w:top w:val="single" w:sz="4" w:space="0" w:color="000000"/>
              <w:left w:val="single" w:sz="4" w:space="0" w:color="000000"/>
              <w:bottom w:val="single" w:sz="4" w:space="0" w:color="000000"/>
              <w:right w:val="single" w:sz="4" w:space="0" w:color="000000"/>
            </w:tcBorders>
          </w:tcPr>
          <w:p w14:paraId="4506C978"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ASSESSMENT METHODS</w:t>
            </w:r>
          </w:p>
        </w:tc>
        <w:tc>
          <w:tcPr>
            <w:tcW w:w="1980" w:type="dxa"/>
            <w:tcBorders>
              <w:top w:val="single" w:sz="4" w:space="0" w:color="000000"/>
              <w:left w:val="single" w:sz="4" w:space="0" w:color="000000"/>
              <w:bottom w:val="single" w:sz="4" w:space="0" w:color="000000"/>
              <w:right w:val="single" w:sz="4" w:space="0" w:color="000000"/>
            </w:tcBorders>
          </w:tcPr>
          <w:p w14:paraId="306BD9D6"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ASSIGNMENTS</w:t>
            </w:r>
          </w:p>
        </w:tc>
        <w:tc>
          <w:tcPr>
            <w:tcW w:w="1530" w:type="dxa"/>
            <w:tcBorders>
              <w:top w:val="single" w:sz="4" w:space="0" w:color="000000"/>
              <w:left w:val="single" w:sz="4" w:space="0" w:color="000000"/>
              <w:bottom w:val="single" w:sz="4" w:space="0" w:color="000000"/>
              <w:right w:val="single" w:sz="4" w:space="0" w:color="000000"/>
            </w:tcBorders>
          </w:tcPr>
          <w:p w14:paraId="3490A708"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ASSIGNMENT DUE DATE</w:t>
            </w:r>
          </w:p>
        </w:tc>
      </w:tr>
      <w:tr w:rsidR="00773456" w:rsidRPr="001B2F46" w14:paraId="12EA5DF8"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2E09B626"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1</w:t>
            </w:r>
          </w:p>
        </w:tc>
        <w:tc>
          <w:tcPr>
            <w:tcW w:w="2880" w:type="dxa"/>
            <w:tcBorders>
              <w:top w:val="single" w:sz="4" w:space="0" w:color="000000"/>
              <w:left w:val="single" w:sz="4" w:space="0" w:color="000000"/>
              <w:bottom w:val="single" w:sz="4" w:space="0" w:color="000000"/>
              <w:right w:val="single" w:sz="4" w:space="0" w:color="000000"/>
            </w:tcBorders>
          </w:tcPr>
          <w:p w14:paraId="459D915E"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YOUR FIRST ASSIGNMENT:</w:t>
            </w:r>
          </w:p>
          <w:p w14:paraId="48DE9A84" w14:textId="77777777" w:rsidR="00773456" w:rsidRPr="00773456" w:rsidRDefault="00773456" w:rsidP="00773456">
            <w:pPr>
              <w:pStyle w:val="TableParagraph"/>
              <w:spacing w:line="292" w:lineRule="exact"/>
              <w:ind w:left="107"/>
              <w:rPr>
                <w:rFonts w:asciiTheme="minorHAnsi" w:hAnsiTheme="minorHAnsi" w:cstheme="minorHAnsi"/>
                <w:b/>
              </w:rPr>
            </w:pPr>
          </w:p>
          <w:p w14:paraId="1EDA8BDA"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Send me a confirmation email (using the properly formatted subject line noted in the syllabus) by MIDNIGHT on the due date confirming you have done the following:</w:t>
            </w:r>
          </w:p>
          <w:p w14:paraId="4133F220" w14:textId="77777777" w:rsidR="00773456" w:rsidRPr="00773456" w:rsidRDefault="00773456" w:rsidP="00773456">
            <w:pPr>
              <w:pStyle w:val="TableParagraph"/>
              <w:spacing w:line="292" w:lineRule="exact"/>
              <w:ind w:left="107"/>
              <w:rPr>
                <w:rFonts w:asciiTheme="minorHAnsi" w:hAnsiTheme="minorHAnsi" w:cstheme="minorHAnsi"/>
                <w:b/>
              </w:rPr>
            </w:pPr>
          </w:p>
          <w:p w14:paraId="00DC9DDB" w14:textId="77777777" w:rsidR="00773456" w:rsidRPr="00773456" w:rsidRDefault="00773456" w:rsidP="00773456">
            <w:pPr>
              <w:pStyle w:val="ListParagraph"/>
              <w:widowControl/>
              <w:numPr>
                <w:ilvl w:val="0"/>
                <w:numId w:val="10"/>
              </w:numPr>
              <w:autoSpaceDE/>
              <w:autoSpaceDN/>
              <w:contextualSpacing/>
              <w:rPr>
                <w:rFonts w:asciiTheme="minorHAnsi" w:hAnsiTheme="minorHAnsi" w:cstheme="minorHAnsi"/>
                <w:b/>
              </w:rPr>
            </w:pPr>
            <w:r w:rsidRPr="00773456">
              <w:rPr>
                <w:rFonts w:asciiTheme="minorHAnsi" w:hAnsiTheme="minorHAnsi" w:cstheme="minorHAnsi"/>
                <w:b/>
              </w:rPr>
              <w:t>Obtain Book</w:t>
            </w:r>
          </w:p>
          <w:p w14:paraId="2AA08113" w14:textId="77777777" w:rsidR="00773456" w:rsidRPr="00773456" w:rsidRDefault="00773456" w:rsidP="00773456">
            <w:pPr>
              <w:pStyle w:val="ListParagraph"/>
              <w:widowControl/>
              <w:numPr>
                <w:ilvl w:val="0"/>
                <w:numId w:val="10"/>
              </w:numPr>
              <w:autoSpaceDE/>
              <w:autoSpaceDN/>
              <w:contextualSpacing/>
              <w:rPr>
                <w:rFonts w:asciiTheme="minorHAnsi" w:hAnsiTheme="minorHAnsi" w:cstheme="minorHAnsi"/>
                <w:b/>
              </w:rPr>
            </w:pPr>
            <w:r w:rsidRPr="00773456">
              <w:rPr>
                <w:rFonts w:asciiTheme="minorHAnsi" w:hAnsiTheme="minorHAnsi" w:cstheme="minorHAnsi"/>
                <w:b/>
              </w:rPr>
              <w:t>Do Blackboard Orientation</w:t>
            </w:r>
          </w:p>
          <w:p w14:paraId="6A847750" w14:textId="29A5384D" w:rsidR="00773456" w:rsidRPr="00773456" w:rsidRDefault="00773456" w:rsidP="00773456">
            <w:pPr>
              <w:pStyle w:val="ListParagraph"/>
              <w:widowControl/>
              <w:numPr>
                <w:ilvl w:val="0"/>
                <w:numId w:val="10"/>
              </w:numPr>
              <w:autoSpaceDE/>
              <w:autoSpaceDN/>
              <w:contextualSpacing/>
              <w:rPr>
                <w:rFonts w:asciiTheme="minorHAnsi" w:hAnsiTheme="minorHAnsi" w:cstheme="minorHAnsi"/>
                <w:b/>
              </w:rPr>
            </w:pPr>
            <w:r w:rsidRPr="00773456">
              <w:rPr>
                <w:rFonts w:asciiTheme="minorHAnsi" w:hAnsiTheme="minorHAnsi" w:cstheme="minorHAnsi"/>
                <w:b/>
              </w:rPr>
              <w:t>Understanding Course Website</w:t>
            </w:r>
          </w:p>
          <w:p w14:paraId="76E2335B" w14:textId="77777777" w:rsidR="00773456" w:rsidRPr="00773456" w:rsidRDefault="00773456" w:rsidP="00773456">
            <w:pPr>
              <w:pStyle w:val="ListParagraph"/>
              <w:widowControl/>
              <w:numPr>
                <w:ilvl w:val="0"/>
                <w:numId w:val="10"/>
              </w:numPr>
              <w:autoSpaceDE/>
              <w:autoSpaceDN/>
              <w:contextualSpacing/>
              <w:rPr>
                <w:rFonts w:asciiTheme="minorHAnsi" w:hAnsiTheme="minorHAnsi" w:cstheme="minorHAnsi"/>
                <w:b/>
              </w:rPr>
            </w:pPr>
            <w:r w:rsidRPr="00773456">
              <w:rPr>
                <w:rFonts w:asciiTheme="minorHAnsi" w:hAnsiTheme="minorHAnsi" w:cstheme="minorHAnsi"/>
                <w:b/>
              </w:rPr>
              <w:t>Print Syllabus &amp; Assignment Sheet</w:t>
            </w:r>
          </w:p>
        </w:tc>
        <w:tc>
          <w:tcPr>
            <w:tcW w:w="2250" w:type="dxa"/>
            <w:tcBorders>
              <w:top w:val="single" w:sz="4" w:space="0" w:color="000000"/>
              <w:left w:val="single" w:sz="4" w:space="0" w:color="000000"/>
              <w:bottom w:val="single" w:sz="4" w:space="0" w:color="000000"/>
              <w:right w:val="single" w:sz="4" w:space="0" w:color="000000"/>
            </w:tcBorders>
          </w:tcPr>
          <w:p w14:paraId="5ED912CF"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48B366A4"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Email instructor – confirm having read the Syllabus &amp; Assignment Schedule</w:t>
            </w:r>
          </w:p>
          <w:p w14:paraId="25757A72"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26E72B3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Learn the Blackboard website which is the basis of the class; read the syllabus; study the assignment sheet; and confirm all this back to the Instructor.</w:t>
            </w:r>
          </w:p>
          <w:p w14:paraId="0D72124F"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6C352A0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620" w:type="dxa"/>
            <w:tcBorders>
              <w:top w:val="single" w:sz="4" w:space="0" w:color="000000"/>
              <w:left w:val="single" w:sz="4" w:space="0" w:color="000000"/>
              <w:bottom w:val="single" w:sz="4" w:space="0" w:color="000000"/>
              <w:right w:val="single" w:sz="4" w:space="0" w:color="000000"/>
            </w:tcBorders>
          </w:tcPr>
          <w:p w14:paraId="4E9B2E41"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Email Receipt</w:t>
            </w:r>
          </w:p>
        </w:tc>
        <w:tc>
          <w:tcPr>
            <w:tcW w:w="1980" w:type="dxa"/>
            <w:tcBorders>
              <w:top w:val="single" w:sz="4" w:space="0" w:color="000000"/>
              <w:left w:val="single" w:sz="4" w:space="0" w:color="000000"/>
              <w:bottom w:val="single" w:sz="4" w:space="0" w:color="000000"/>
              <w:right w:val="single" w:sz="4" w:space="0" w:color="000000"/>
            </w:tcBorders>
          </w:tcPr>
          <w:p w14:paraId="324A656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Email confirmation</w:t>
            </w:r>
          </w:p>
        </w:tc>
        <w:tc>
          <w:tcPr>
            <w:tcW w:w="1530" w:type="dxa"/>
            <w:tcBorders>
              <w:top w:val="single" w:sz="4" w:space="0" w:color="000000"/>
              <w:left w:val="single" w:sz="4" w:space="0" w:color="000000"/>
              <w:bottom w:val="single" w:sz="4" w:space="0" w:color="000000"/>
              <w:right w:val="single" w:sz="4" w:space="0" w:color="000000"/>
            </w:tcBorders>
          </w:tcPr>
          <w:p w14:paraId="6B22036D"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Due 1/27 at MIDNIGHT</w:t>
            </w:r>
          </w:p>
        </w:tc>
      </w:tr>
      <w:tr w:rsidR="00773456" w:rsidRPr="001B2F46" w14:paraId="40D7CE92"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44239FD3"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2</w:t>
            </w:r>
          </w:p>
        </w:tc>
        <w:tc>
          <w:tcPr>
            <w:tcW w:w="2880" w:type="dxa"/>
            <w:tcBorders>
              <w:top w:val="single" w:sz="4" w:space="0" w:color="000000"/>
              <w:left w:val="single" w:sz="4" w:space="0" w:color="000000"/>
              <w:bottom w:val="single" w:sz="4" w:space="0" w:color="000000"/>
              <w:right w:val="single" w:sz="4" w:space="0" w:color="000000"/>
            </w:tcBorders>
          </w:tcPr>
          <w:p w14:paraId="25B74C5A"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 xml:space="preserve">Chapter 1:  </w:t>
            </w:r>
            <w:r w:rsidRPr="00A1054D">
              <w:rPr>
                <w:rFonts w:asciiTheme="minorHAnsi" w:hAnsiTheme="minorHAnsi" w:cstheme="minorHAnsi"/>
                <w:b/>
              </w:rPr>
              <w:t>The Nature of Negotiation</w:t>
            </w:r>
          </w:p>
          <w:p w14:paraId="03F8E55A" w14:textId="77777777" w:rsidR="00773456" w:rsidRPr="00773456" w:rsidRDefault="00773456" w:rsidP="00773456">
            <w:pPr>
              <w:pStyle w:val="TableParagraph"/>
              <w:spacing w:line="292" w:lineRule="exact"/>
              <w:ind w:left="107"/>
              <w:rPr>
                <w:rFonts w:asciiTheme="minorHAnsi" w:hAnsiTheme="minorHAnsi" w:cstheme="minorHAnsi"/>
                <w:b/>
              </w:rPr>
            </w:pPr>
          </w:p>
          <w:p w14:paraId="7E835A33"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2:  Strategy and Tactics of Distributive Bargaining</w:t>
            </w:r>
          </w:p>
        </w:tc>
        <w:tc>
          <w:tcPr>
            <w:tcW w:w="2250" w:type="dxa"/>
            <w:tcBorders>
              <w:top w:val="single" w:sz="4" w:space="0" w:color="000000"/>
              <w:left w:val="single" w:sz="4" w:space="0" w:color="000000"/>
              <w:bottom w:val="single" w:sz="4" w:space="0" w:color="000000"/>
              <w:right w:val="single" w:sz="4" w:space="0" w:color="000000"/>
            </w:tcBorders>
          </w:tcPr>
          <w:p w14:paraId="102852B0"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Understand the nature of negotiation and identify the strategies and tactics used in distributive bargaining</w:t>
            </w:r>
          </w:p>
          <w:p w14:paraId="75F8DCA9"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620" w:type="dxa"/>
            <w:tcBorders>
              <w:top w:val="single" w:sz="4" w:space="0" w:color="000000"/>
              <w:left w:val="single" w:sz="4" w:space="0" w:color="000000"/>
              <w:bottom w:val="single" w:sz="4" w:space="0" w:color="000000"/>
              <w:right w:val="single" w:sz="4" w:space="0" w:color="000000"/>
            </w:tcBorders>
          </w:tcPr>
          <w:p w14:paraId="67363E79"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27078432"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66673CA4"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Reading</w:t>
            </w:r>
          </w:p>
          <w:p w14:paraId="218E4E8D"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6B682B1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 Quiz </w:t>
            </w:r>
          </w:p>
          <w:p w14:paraId="1649460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Chapter 2 Quiz</w:t>
            </w:r>
          </w:p>
          <w:p w14:paraId="14114BF3"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530" w:type="dxa"/>
            <w:tcBorders>
              <w:top w:val="single" w:sz="4" w:space="0" w:color="000000"/>
              <w:left w:val="single" w:sz="4" w:space="0" w:color="000000"/>
              <w:bottom w:val="single" w:sz="4" w:space="0" w:color="000000"/>
              <w:right w:val="single" w:sz="4" w:space="0" w:color="000000"/>
            </w:tcBorders>
          </w:tcPr>
          <w:p w14:paraId="769B59F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2/3 at MIDNIGHT</w:t>
            </w:r>
          </w:p>
        </w:tc>
      </w:tr>
      <w:tr w:rsidR="00773456" w:rsidRPr="001B2F46" w14:paraId="459B00B0"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321C8F88"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3</w:t>
            </w:r>
          </w:p>
        </w:tc>
        <w:tc>
          <w:tcPr>
            <w:tcW w:w="2880" w:type="dxa"/>
            <w:tcBorders>
              <w:top w:val="single" w:sz="4" w:space="0" w:color="000000"/>
              <w:left w:val="single" w:sz="4" w:space="0" w:color="000000"/>
              <w:bottom w:val="single" w:sz="4" w:space="0" w:color="000000"/>
              <w:right w:val="single" w:sz="4" w:space="0" w:color="000000"/>
            </w:tcBorders>
          </w:tcPr>
          <w:p w14:paraId="0CBB1BBE"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3:  Strategy and Tactics of Integrative Negotiation</w:t>
            </w:r>
          </w:p>
          <w:p w14:paraId="0123F882" w14:textId="77777777" w:rsidR="00773456" w:rsidRPr="00773456" w:rsidRDefault="00773456" w:rsidP="00773456">
            <w:pPr>
              <w:pStyle w:val="TableParagraph"/>
              <w:spacing w:line="292" w:lineRule="exact"/>
              <w:ind w:left="107"/>
              <w:rPr>
                <w:rFonts w:asciiTheme="minorHAnsi" w:hAnsiTheme="minorHAnsi" w:cstheme="minorHAnsi"/>
                <w:b/>
              </w:rPr>
            </w:pPr>
          </w:p>
          <w:p w14:paraId="5C013458"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4:   Negotiation: Strategy and Planning</w:t>
            </w:r>
          </w:p>
          <w:p w14:paraId="3541F8C0" w14:textId="77777777" w:rsidR="00773456" w:rsidRPr="00773456" w:rsidRDefault="00773456" w:rsidP="00773456">
            <w:pPr>
              <w:pStyle w:val="TableParagraph"/>
              <w:spacing w:line="292" w:lineRule="exact"/>
              <w:ind w:left="107"/>
              <w:rPr>
                <w:rFonts w:asciiTheme="minorHAnsi" w:hAnsiTheme="minorHAnsi" w:cstheme="minorHAnsi"/>
                <w:b/>
              </w:rPr>
            </w:pPr>
          </w:p>
          <w:p w14:paraId="3EF0A874" w14:textId="77777777" w:rsidR="00773456" w:rsidRPr="00773456" w:rsidRDefault="00773456" w:rsidP="00773456">
            <w:pPr>
              <w:pStyle w:val="TableParagraph"/>
              <w:spacing w:line="292" w:lineRule="exact"/>
              <w:ind w:left="107"/>
              <w:rPr>
                <w:rFonts w:asciiTheme="minorHAnsi" w:hAnsiTheme="minorHAnsi" w:cstheme="minorHAnsi"/>
                <w:b/>
              </w:rPr>
            </w:pPr>
          </w:p>
        </w:tc>
        <w:tc>
          <w:tcPr>
            <w:tcW w:w="2250" w:type="dxa"/>
            <w:tcBorders>
              <w:top w:val="single" w:sz="4" w:space="0" w:color="000000"/>
              <w:left w:val="single" w:sz="4" w:space="0" w:color="000000"/>
              <w:bottom w:val="single" w:sz="4" w:space="0" w:color="000000"/>
              <w:right w:val="single" w:sz="4" w:space="0" w:color="000000"/>
            </w:tcBorders>
          </w:tcPr>
          <w:p w14:paraId="317B47A7"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lastRenderedPageBreak/>
              <w:t xml:space="preserve">Identify the strategies and tactics for successful integrative </w:t>
            </w:r>
            <w:r w:rsidRPr="00773456">
              <w:rPr>
                <w:rFonts w:asciiTheme="minorHAnsi" w:hAnsiTheme="minorHAnsi" w:cstheme="minorHAnsi"/>
                <w:b/>
                <w:spacing w:val="-2"/>
              </w:rPr>
              <w:lastRenderedPageBreak/>
              <w:t>negotiation and be able to develop negotiation strategies and plans</w:t>
            </w:r>
          </w:p>
        </w:tc>
        <w:tc>
          <w:tcPr>
            <w:tcW w:w="1620" w:type="dxa"/>
            <w:tcBorders>
              <w:top w:val="single" w:sz="4" w:space="0" w:color="000000"/>
              <w:left w:val="single" w:sz="4" w:space="0" w:color="000000"/>
              <w:bottom w:val="single" w:sz="4" w:space="0" w:color="000000"/>
              <w:right w:val="single" w:sz="4" w:space="0" w:color="000000"/>
            </w:tcBorders>
          </w:tcPr>
          <w:p w14:paraId="61789F84"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lastRenderedPageBreak/>
              <w:t>Quizzes</w:t>
            </w:r>
          </w:p>
          <w:p w14:paraId="6B8C8097"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082E0171"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Reading</w:t>
            </w:r>
          </w:p>
          <w:p w14:paraId="67FA04C5"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7D95E6A9"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3 Quiz </w:t>
            </w:r>
          </w:p>
          <w:p w14:paraId="7ABECD37"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lastRenderedPageBreak/>
              <w:t xml:space="preserve">Chapter 4 Quiz </w:t>
            </w:r>
          </w:p>
        </w:tc>
        <w:tc>
          <w:tcPr>
            <w:tcW w:w="1530" w:type="dxa"/>
            <w:tcBorders>
              <w:top w:val="single" w:sz="4" w:space="0" w:color="000000"/>
              <w:left w:val="single" w:sz="4" w:space="0" w:color="000000"/>
              <w:bottom w:val="single" w:sz="4" w:space="0" w:color="000000"/>
              <w:right w:val="single" w:sz="4" w:space="0" w:color="000000"/>
            </w:tcBorders>
          </w:tcPr>
          <w:p w14:paraId="04D39F8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lastRenderedPageBreak/>
              <w:t>Quizzes Due 2/10 at MIDNIGHT</w:t>
            </w:r>
          </w:p>
        </w:tc>
      </w:tr>
      <w:tr w:rsidR="00773456" w:rsidRPr="001B2F46" w14:paraId="4FE07E65"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66763E32"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4</w:t>
            </w:r>
          </w:p>
        </w:tc>
        <w:tc>
          <w:tcPr>
            <w:tcW w:w="2880" w:type="dxa"/>
            <w:tcBorders>
              <w:top w:val="single" w:sz="4" w:space="0" w:color="000000"/>
              <w:left w:val="single" w:sz="4" w:space="0" w:color="000000"/>
              <w:bottom w:val="single" w:sz="4" w:space="0" w:color="000000"/>
              <w:right w:val="single" w:sz="4" w:space="0" w:color="000000"/>
            </w:tcBorders>
          </w:tcPr>
          <w:p w14:paraId="613CF155"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Interview Questionnaire – Case Study #1</w:t>
            </w:r>
          </w:p>
        </w:tc>
        <w:tc>
          <w:tcPr>
            <w:tcW w:w="2250" w:type="dxa"/>
            <w:tcBorders>
              <w:top w:val="single" w:sz="4" w:space="0" w:color="000000"/>
              <w:left w:val="single" w:sz="4" w:space="0" w:color="000000"/>
              <w:bottom w:val="single" w:sz="4" w:space="0" w:color="000000"/>
              <w:right w:val="single" w:sz="4" w:space="0" w:color="000000"/>
            </w:tcBorders>
          </w:tcPr>
          <w:p w14:paraId="7A033CA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See Note 1 below</w:t>
            </w:r>
          </w:p>
        </w:tc>
        <w:tc>
          <w:tcPr>
            <w:tcW w:w="1620" w:type="dxa"/>
            <w:tcBorders>
              <w:top w:val="single" w:sz="4" w:space="0" w:color="000000"/>
              <w:left w:val="single" w:sz="4" w:space="0" w:color="000000"/>
              <w:bottom w:val="single" w:sz="4" w:space="0" w:color="000000"/>
              <w:right w:val="single" w:sz="4" w:space="0" w:color="000000"/>
            </w:tcBorders>
          </w:tcPr>
          <w:p w14:paraId="693B5073"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Written Papers/Project</w:t>
            </w:r>
          </w:p>
        </w:tc>
        <w:tc>
          <w:tcPr>
            <w:tcW w:w="1980" w:type="dxa"/>
            <w:tcBorders>
              <w:top w:val="single" w:sz="4" w:space="0" w:color="000000"/>
              <w:left w:val="single" w:sz="4" w:space="0" w:color="000000"/>
              <w:bottom w:val="single" w:sz="4" w:space="0" w:color="000000"/>
              <w:right w:val="single" w:sz="4" w:space="0" w:color="000000"/>
            </w:tcBorders>
          </w:tcPr>
          <w:p w14:paraId="238A2E03"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Interview Questionnaire – 50 Points </w:t>
            </w:r>
          </w:p>
          <w:p w14:paraId="0713E197"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530" w:type="dxa"/>
            <w:tcBorders>
              <w:top w:val="single" w:sz="4" w:space="0" w:color="000000"/>
              <w:left w:val="single" w:sz="4" w:space="0" w:color="000000"/>
              <w:bottom w:val="single" w:sz="4" w:space="0" w:color="000000"/>
              <w:right w:val="single" w:sz="4" w:space="0" w:color="000000"/>
            </w:tcBorders>
          </w:tcPr>
          <w:p w14:paraId="20C20FA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Case Study Due 2/17 at MIDNIGHT</w:t>
            </w:r>
          </w:p>
        </w:tc>
      </w:tr>
      <w:tr w:rsidR="00773456" w:rsidRPr="001B2F46" w14:paraId="7E231591"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725DD004"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5</w:t>
            </w:r>
          </w:p>
        </w:tc>
        <w:tc>
          <w:tcPr>
            <w:tcW w:w="2880" w:type="dxa"/>
            <w:tcBorders>
              <w:top w:val="single" w:sz="4" w:space="0" w:color="000000"/>
              <w:left w:val="single" w:sz="4" w:space="0" w:color="000000"/>
              <w:bottom w:val="single" w:sz="4" w:space="0" w:color="000000"/>
              <w:right w:val="single" w:sz="4" w:space="0" w:color="000000"/>
            </w:tcBorders>
          </w:tcPr>
          <w:p w14:paraId="140215CD"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5:   Perception, Cognition, and Emotion</w:t>
            </w:r>
          </w:p>
          <w:p w14:paraId="2F0B2620" w14:textId="77777777" w:rsidR="00773456" w:rsidRPr="00773456" w:rsidRDefault="00773456" w:rsidP="00773456">
            <w:pPr>
              <w:pStyle w:val="TableParagraph"/>
              <w:spacing w:line="292" w:lineRule="exact"/>
              <w:ind w:left="107"/>
              <w:rPr>
                <w:rFonts w:asciiTheme="minorHAnsi" w:hAnsiTheme="minorHAnsi" w:cstheme="minorHAnsi"/>
                <w:b/>
              </w:rPr>
            </w:pPr>
          </w:p>
          <w:p w14:paraId="59C26C7F"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6:   Communication</w:t>
            </w:r>
          </w:p>
        </w:tc>
        <w:tc>
          <w:tcPr>
            <w:tcW w:w="2250" w:type="dxa"/>
            <w:tcBorders>
              <w:top w:val="single" w:sz="4" w:space="0" w:color="000000"/>
              <w:left w:val="single" w:sz="4" w:space="0" w:color="000000"/>
              <w:bottom w:val="single" w:sz="4" w:space="0" w:color="000000"/>
              <w:right w:val="single" w:sz="4" w:space="0" w:color="000000"/>
            </w:tcBorders>
          </w:tcPr>
          <w:p w14:paraId="12C919E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Recognize the effects of perception, cognition and emotion on negotiation; develop tools for effective communication; </w:t>
            </w:r>
          </w:p>
        </w:tc>
        <w:tc>
          <w:tcPr>
            <w:tcW w:w="1620" w:type="dxa"/>
            <w:tcBorders>
              <w:top w:val="single" w:sz="4" w:space="0" w:color="000000"/>
              <w:left w:val="single" w:sz="4" w:space="0" w:color="000000"/>
              <w:bottom w:val="single" w:sz="4" w:space="0" w:color="000000"/>
              <w:right w:val="single" w:sz="4" w:space="0" w:color="000000"/>
            </w:tcBorders>
          </w:tcPr>
          <w:p w14:paraId="47F4987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0D8A5212"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0E7B3689"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Reading</w:t>
            </w:r>
          </w:p>
          <w:p w14:paraId="27E7EFE0"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07EA308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5 Quiz </w:t>
            </w:r>
          </w:p>
          <w:p w14:paraId="3E538D5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6 Quiz </w:t>
            </w:r>
          </w:p>
        </w:tc>
        <w:tc>
          <w:tcPr>
            <w:tcW w:w="1530" w:type="dxa"/>
            <w:tcBorders>
              <w:top w:val="single" w:sz="4" w:space="0" w:color="000000"/>
              <w:left w:val="single" w:sz="4" w:space="0" w:color="000000"/>
              <w:bottom w:val="single" w:sz="4" w:space="0" w:color="000000"/>
              <w:right w:val="single" w:sz="4" w:space="0" w:color="000000"/>
            </w:tcBorders>
          </w:tcPr>
          <w:p w14:paraId="26614F11"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2/24 at MIDNIGHT</w:t>
            </w:r>
          </w:p>
        </w:tc>
      </w:tr>
      <w:tr w:rsidR="00773456" w:rsidRPr="001B2F46" w14:paraId="1EFECE2A"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22FF4613"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6</w:t>
            </w:r>
          </w:p>
        </w:tc>
        <w:tc>
          <w:tcPr>
            <w:tcW w:w="2880" w:type="dxa"/>
            <w:tcBorders>
              <w:top w:val="single" w:sz="4" w:space="0" w:color="000000"/>
              <w:left w:val="single" w:sz="4" w:space="0" w:color="000000"/>
              <w:bottom w:val="single" w:sz="4" w:space="0" w:color="000000"/>
              <w:right w:val="single" w:sz="4" w:space="0" w:color="000000"/>
            </w:tcBorders>
          </w:tcPr>
          <w:p w14:paraId="36301E0B"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Product Sourcing Report – Case Study #2</w:t>
            </w:r>
          </w:p>
        </w:tc>
        <w:tc>
          <w:tcPr>
            <w:tcW w:w="2250" w:type="dxa"/>
            <w:tcBorders>
              <w:top w:val="single" w:sz="4" w:space="0" w:color="000000"/>
              <w:left w:val="single" w:sz="4" w:space="0" w:color="000000"/>
              <w:bottom w:val="single" w:sz="4" w:space="0" w:color="000000"/>
              <w:right w:val="single" w:sz="4" w:space="0" w:color="000000"/>
            </w:tcBorders>
          </w:tcPr>
          <w:p w14:paraId="6EFD6F59"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See Note 2 below</w:t>
            </w:r>
          </w:p>
        </w:tc>
        <w:tc>
          <w:tcPr>
            <w:tcW w:w="1620" w:type="dxa"/>
            <w:tcBorders>
              <w:top w:val="single" w:sz="4" w:space="0" w:color="000000"/>
              <w:left w:val="single" w:sz="4" w:space="0" w:color="000000"/>
              <w:bottom w:val="single" w:sz="4" w:space="0" w:color="000000"/>
              <w:right w:val="single" w:sz="4" w:space="0" w:color="000000"/>
            </w:tcBorders>
          </w:tcPr>
          <w:p w14:paraId="0BA5A3F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Written Papers/Project</w:t>
            </w:r>
          </w:p>
        </w:tc>
        <w:tc>
          <w:tcPr>
            <w:tcW w:w="1980" w:type="dxa"/>
            <w:tcBorders>
              <w:top w:val="single" w:sz="4" w:space="0" w:color="000000"/>
              <w:left w:val="single" w:sz="4" w:space="0" w:color="000000"/>
              <w:bottom w:val="single" w:sz="4" w:space="0" w:color="000000"/>
              <w:right w:val="single" w:sz="4" w:space="0" w:color="000000"/>
            </w:tcBorders>
          </w:tcPr>
          <w:p w14:paraId="6C910816"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Product Sourcing Report due</w:t>
            </w:r>
          </w:p>
        </w:tc>
        <w:tc>
          <w:tcPr>
            <w:tcW w:w="1530" w:type="dxa"/>
            <w:tcBorders>
              <w:top w:val="single" w:sz="4" w:space="0" w:color="000000"/>
              <w:left w:val="single" w:sz="4" w:space="0" w:color="000000"/>
              <w:bottom w:val="single" w:sz="4" w:space="0" w:color="000000"/>
              <w:right w:val="single" w:sz="4" w:space="0" w:color="000000"/>
            </w:tcBorders>
          </w:tcPr>
          <w:p w14:paraId="12F01268"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Case Study Due 3/3 at MIDNIGHT</w:t>
            </w:r>
          </w:p>
        </w:tc>
      </w:tr>
      <w:tr w:rsidR="00773456" w:rsidRPr="001B2F46" w14:paraId="4AE4B0CA"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3037E572"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Spring Break</w:t>
            </w:r>
          </w:p>
        </w:tc>
        <w:tc>
          <w:tcPr>
            <w:tcW w:w="2880" w:type="dxa"/>
            <w:tcBorders>
              <w:top w:val="single" w:sz="4" w:space="0" w:color="000000"/>
              <w:left w:val="single" w:sz="4" w:space="0" w:color="000000"/>
              <w:bottom w:val="single" w:sz="4" w:space="0" w:color="000000"/>
              <w:right w:val="single" w:sz="4" w:space="0" w:color="000000"/>
            </w:tcBorders>
          </w:tcPr>
          <w:p w14:paraId="6B6A0520" w14:textId="77777777" w:rsidR="00773456" w:rsidRPr="00773456" w:rsidRDefault="00773456" w:rsidP="00773456">
            <w:pPr>
              <w:pStyle w:val="TableParagraph"/>
              <w:spacing w:line="292" w:lineRule="exact"/>
              <w:ind w:left="107"/>
              <w:rPr>
                <w:rFonts w:asciiTheme="minorHAnsi" w:hAnsiTheme="minorHAnsi" w:cstheme="minorHAnsi"/>
                <w:b/>
              </w:rPr>
            </w:pPr>
          </w:p>
        </w:tc>
        <w:tc>
          <w:tcPr>
            <w:tcW w:w="2250" w:type="dxa"/>
            <w:tcBorders>
              <w:top w:val="single" w:sz="4" w:space="0" w:color="000000"/>
              <w:left w:val="single" w:sz="4" w:space="0" w:color="000000"/>
              <w:bottom w:val="single" w:sz="4" w:space="0" w:color="000000"/>
              <w:right w:val="single" w:sz="4" w:space="0" w:color="000000"/>
            </w:tcBorders>
          </w:tcPr>
          <w:p w14:paraId="5D539E1A"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620" w:type="dxa"/>
            <w:tcBorders>
              <w:top w:val="single" w:sz="4" w:space="0" w:color="000000"/>
              <w:left w:val="single" w:sz="4" w:space="0" w:color="000000"/>
              <w:bottom w:val="single" w:sz="4" w:space="0" w:color="000000"/>
              <w:right w:val="single" w:sz="4" w:space="0" w:color="000000"/>
            </w:tcBorders>
          </w:tcPr>
          <w:p w14:paraId="6BE5207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501C3B78"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530" w:type="dxa"/>
            <w:tcBorders>
              <w:top w:val="single" w:sz="4" w:space="0" w:color="000000"/>
              <w:left w:val="single" w:sz="4" w:space="0" w:color="000000"/>
              <w:bottom w:val="single" w:sz="4" w:space="0" w:color="000000"/>
              <w:right w:val="single" w:sz="4" w:space="0" w:color="000000"/>
            </w:tcBorders>
          </w:tcPr>
          <w:p w14:paraId="66223F56"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3/9-3/15</w:t>
            </w:r>
          </w:p>
        </w:tc>
      </w:tr>
      <w:tr w:rsidR="00773456" w:rsidRPr="001B2F46" w14:paraId="755D8FE9"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425F1A76"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7</w:t>
            </w:r>
          </w:p>
        </w:tc>
        <w:tc>
          <w:tcPr>
            <w:tcW w:w="2880" w:type="dxa"/>
            <w:tcBorders>
              <w:top w:val="single" w:sz="4" w:space="0" w:color="000000"/>
              <w:left w:val="single" w:sz="4" w:space="0" w:color="000000"/>
              <w:bottom w:val="single" w:sz="4" w:space="0" w:color="000000"/>
              <w:right w:val="single" w:sz="4" w:space="0" w:color="000000"/>
            </w:tcBorders>
          </w:tcPr>
          <w:p w14:paraId="5586FBFB"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7:   Finding and Using Negotiation Power</w:t>
            </w:r>
          </w:p>
          <w:p w14:paraId="367DA13A"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 xml:space="preserve">Chapter 8:   Influence </w:t>
            </w:r>
          </w:p>
          <w:p w14:paraId="0C9F0E22" w14:textId="77777777" w:rsidR="00773456" w:rsidRPr="00773456" w:rsidRDefault="00773456" w:rsidP="00773456">
            <w:pPr>
              <w:pStyle w:val="TableParagraph"/>
              <w:spacing w:line="292" w:lineRule="exact"/>
              <w:ind w:left="107"/>
              <w:rPr>
                <w:rFonts w:asciiTheme="minorHAnsi" w:hAnsiTheme="minorHAnsi" w:cstheme="minorHAnsi"/>
                <w:b/>
              </w:rPr>
            </w:pPr>
          </w:p>
          <w:p w14:paraId="4CEDDC95" w14:textId="77777777" w:rsidR="00773456" w:rsidRPr="00773456" w:rsidRDefault="00773456" w:rsidP="00773456">
            <w:pPr>
              <w:pStyle w:val="TableParagraph"/>
              <w:spacing w:line="292" w:lineRule="exact"/>
              <w:ind w:left="107"/>
              <w:rPr>
                <w:rFonts w:asciiTheme="minorHAnsi" w:hAnsiTheme="minorHAnsi" w:cstheme="minorHAnsi"/>
                <w:b/>
              </w:rPr>
            </w:pPr>
          </w:p>
        </w:tc>
        <w:tc>
          <w:tcPr>
            <w:tcW w:w="2250" w:type="dxa"/>
            <w:tcBorders>
              <w:top w:val="single" w:sz="4" w:space="0" w:color="000000"/>
              <w:left w:val="single" w:sz="4" w:space="0" w:color="000000"/>
              <w:bottom w:val="single" w:sz="4" w:space="0" w:color="000000"/>
              <w:right w:val="single" w:sz="4" w:space="0" w:color="000000"/>
            </w:tcBorders>
          </w:tcPr>
          <w:p w14:paraId="5C341CBD"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Practice finding and using negotiation power; recognizing the positive and negative effects of influence on negotiations</w:t>
            </w:r>
          </w:p>
          <w:p w14:paraId="563F6BFB"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5A1E568C"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620" w:type="dxa"/>
            <w:tcBorders>
              <w:top w:val="single" w:sz="4" w:space="0" w:color="000000"/>
              <w:left w:val="single" w:sz="4" w:space="0" w:color="000000"/>
              <w:bottom w:val="single" w:sz="4" w:space="0" w:color="000000"/>
              <w:right w:val="single" w:sz="4" w:space="0" w:color="000000"/>
            </w:tcBorders>
          </w:tcPr>
          <w:p w14:paraId="58EB14F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w:t>
            </w:r>
          </w:p>
          <w:p w14:paraId="4D8F6AD2"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1201CB24"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7 Quiz </w:t>
            </w:r>
          </w:p>
          <w:p w14:paraId="69DAD72D"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Chapter 8 Quiz</w:t>
            </w:r>
          </w:p>
        </w:tc>
        <w:tc>
          <w:tcPr>
            <w:tcW w:w="1530" w:type="dxa"/>
            <w:tcBorders>
              <w:top w:val="single" w:sz="4" w:space="0" w:color="000000"/>
              <w:left w:val="single" w:sz="4" w:space="0" w:color="000000"/>
              <w:bottom w:val="single" w:sz="4" w:space="0" w:color="000000"/>
              <w:right w:val="single" w:sz="4" w:space="0" w:color="000000"/>
            </w:tcBorders>
          </w:tcPr>
          <w:p w14:paraId="0B7DD4E8"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3/17 at MIDNIGHT</w:t>
            </w:r>
          </w:p>
        </w:tc>
      </w:tr>
      <w:tr w:rsidR="00773456" w:rsidRPr="001B2F46" w14:paraId="6F9298DD"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2166D05D"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8</w:t>
            </w:r>
          </w:p>
        </w:tc>
        <w:tc>
          <w:tcPr>
            <w:tcW w:w="2880" w:type="dxa"/>
            <w:tcBorders>
              <w:top w:val="single" w:sz="4" w:space="0" w:color="000000"/>
              <w:left w:val="single" w:sz="4" w:space="0" w:color="000000"/>
              <w:bottom w:val="single" w:sz="4" w:space="0" w:color="000000"/>
              <w:right w:val="single" w:sz="4" w:space="0" w:color="000000"/>
            </w:tcBorders>
          </w:tcPr>
          <w:p w14:paraId="005436DD"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9:  Ethics in Negotiation</w:t>
            </w:r>
          </w:p>
          <w:p w14:paraId="39C95CCE"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 xml:space="preserve"> </w:t>
            </w:r>
          </w:p>
          <w:p w14:paraId="7CFA1E3B"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10:   Relationships in Negotiation</w:t>
            </w:r>
          </w:p>
        </w:tc>
        <w:tc>
          <w:tcPr>
            <w:tcW w:w="2250" w:type="dxa"/>
            <w:tcBorders>
              <w:top w:val="single" w:sz="4" w:space="0" w:color="000000"/>
              <w:left w:val="single" w:sz="4" w:space="0" w:color="000000"/>
              <w:bottom w:val="single" w:sz="4" w:space="0" w:color="000000"/>
              <w:right w:val="single" w:sz="4" w:space="0" w:color="000000"/>
            </w:tcBorders>
          </w:tcPr>
          <w:p w14:paraId="2266AC08"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Understand the importance of ethics in negotiation; developing relationships as part of the negotiation process;</w:t>
            </w:r>
          </w:p>
        </w:tc>
        <w:tc>
          <w:tcPr>
            <w:tcW w:w="1620" w:type="dxa"/>
            <w:tcBorders>
              <w:top w:val="single" w:sz="4" w:space="0" w:color="000000"/>
              <w:left w:val="single" w:sz="4" w:space="0" w:color="000000"/>
              <w:bottom w:val="single" w:sz="4" w:space="0" w:color="000000"/>
              <w:right w:val="single" w:sz="4" w:space="0" w:color="000000"/>
            </w:tcBorders>
          </w:tcPr>
          <w:p w14:paraId="57E26647"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237A948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30A1A823"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9 Quiz </w:t>
            </w:r>
          </w:p>
          <w:p w14:paraId="44BC020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10 Quiz </w:t>
            </w:r>
          </w:p>
        </w:tc>
        <w:tc>
          <w:tcPr>
            <w:tcW w:w="1530" w:type="dxa"/>
            <w:tcBorders>
              <w:top w:val="single" w:sz="4" w:space="0" w:color="000000"/>
              <w:left w:val="single" w:sz="4" w:space="0" w:color="000000"/>
              <w:bottom w:val="single" w:sz="4" w:space="0" w:color="000000"/>
              <w:right w:val="single" w:sz="4" w:space="0" w:color="000000"/>
            </w:tcBorders>
          </w:tcPr>
          <w:p w14:paraId="7BA7CDE4"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3/24 at MIDNIGHT</w:t>
            </w:r>
          </w:p>
        </w:tc>
      </w:tr>
      <w:tr w:rsidR="00773456" w:rsidRPr="001B2F46" w14:paraId="3150A244"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65FF4BFF"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9</w:t>
            </w:r>
          </w:p>
        </w:tc>
        <w:tc>
          <w:tcPr>
            <w:tcW w:w="2880" w:type="dxa"/>
            <w:tcBorders>
              <w:top w:val="single" w:sz="4" w:space="0" w:color="000000"/>
              <w:left w:val="single" w:sz="4" w:space="0" w:color="000000"/>
              <w:bottom w:val="single" w:sz="4" w:space="0" w:color="000000"/>
              <w:right w:val="single" w:sz="4" w:space="0" w:color="000000"/>
            </w:tcBorders>
          </w:tcPr>
          <w:p w14:paraId="0E135D44"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Area of Specialization Report – Case Study #3</w:t>
            </w:r>
          </w:p>
        </w:tc>
        <w:tc>
          <w:tcPr>
            <w:tcW w:w="2250" w:type="dxa"/>
            <w:tcBorders>
              <w:top w:val="single" w:sz="4" w:space="0" w:color="000000"/>
              <w:left w:val="single" w:sz="4" w:space="0" w:color="000000"/>
              <w:bottom w:val="single" w:sz="4" w:space="0" w:color="000000"/>
              <w:right w:val="single" w:sz="4" w:space="0" w:color="000000"/>
            </w:tcBorders>
          </w:tcPr>
          <w:p w14:paraId="17EDB533"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See Note 3 below</w:t>
            </w:r>
          </w:p>
          <w:p w14:paraId="154D218C"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620" w:type="dxa"/>
            <w:tcBorders>
              <w:top w:val="single" w:sz="4" w:space="0" w:color="000000"/>
              <w:left w:val="single" w:sz="4" w:space="0" w:color="000000"/>
              <w:bottom w:val="single" w:sz="4" w:space="0" w:color="000000"/>
              <w:right w:val="single" w:sz="4" w:space="0" w:color="000000"/>
            </w:tcBorders>
          </w:tcPr>
          <w:p w14:paraId="4B0CBE4B"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Written Papers/Project</w:t>
            </w:r>
          </w:p>
        </w:tc>
        <w:tc>
          <w:tcPr>
            <w:tcW w:w="1980" w:type="dxa"/>
            <w:tcBorders>
              <w:top w:val="single" w:sz="4" w:space="0" w:color="000000"/>
              <w:left w:val="single" w:sz="4" w:space="0" w:color="000000"/>
              <w:bottom w:val="single" w:sz="4" w:space="0" w:color="000000"/>
              <w:right w:val="single" w:sz="4" w:space="0" w:color="000000"/>
            </w:tcBorders>
          </w:tcPr>
          <w:p w14:paraId="42ED133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Area of Specialization Report – 100 Points </w:t>
            </w:r>
          </w:p>
          <w:p w14:paraId="1C0637B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530" w:type="dxa"/>
            <w:tcBorders>
              <w:top w:val="single" w:sz="4" w:space="0" w:color="000000"/>
              <w:left w:val="single" w:sz="4" w:space="0" w:color="000000"/>
              <w:bottom w:val="single" w:sz="4" w:space="0" w:color="000000"/>
              <w:right w:val="single" w:sz="4" w:space="0" w:color="000000"/>
            </w:tcBorders>
          </w:tcPr>
          <w:p w14:paraId="35950795"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Case Study Due 3/31 at MIDNIGHT</w:t>
            </w:r>
          </w:p>
        </w:tc>
      </w:tr>
      <w:tr w:rsidR="00773456" w:rsidRPr="001B2F46" w14:paraId="104AF096"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7D6DDAF3"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10</w:t>
            </w:r>
          </w:p>
        </w:tc>
        <w:tc>
          <w:tcPr>
            <w:tcW w:w="2880" w:type="dxa"/>
            <w:tcBorders>
              <w:top w:val="single" w:sz="4" w:space="0" w:color="000000"/>
              <w:left w:val="single" w:sz="4" w:space="0" w:color="000000"/>
              <w:bottom w:val="single" w:sz="4" w:space="0" w:color="000000"/>
              <w:right w:val="single" w:sz="4" w:space="0" w:color="000000"/>
            </w:tcBorders>
          </w:tcPr>
          <w:p w14:paraId="7A758AB8" w14:textId="77777777" w:rsidR="00773456" w:rsidRPr="00773456" w:rsidRDefault="00773456" w:rsidP="00773456">
            <w:pPr>
              <w:pStyle w:val="TableParagraph"/>
              <w:spacing w:line="292" w:lineRule="exact"/>
              <w:ind w:left="107"/>
              <w:rPr>
                <w:rFonts w:asciiTheme="minorHAnsi" w:hAnsiTheme="minorHAnsi" w:cstheme="minorHAnsi"/>
                <w:b/>
              </w:rPr>
            </w:pPr>
          </w:p>
          <w:p w14:paraId="0A57AB29"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11:   Agents, Constituencies, Audiences</w:t>
            </w:r>
          </w:p>
          <w:p w14:paraId="604DF02D"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12:  Coalitions</w:t>
            </w:r>
          </w:p>
        </w:tc>
        <w:tc>
          <w:tcPr>
            <w:tcW w:w="2250" w:type="dxa"/>
            <w:tcBorders>
              <w:top w:val="single" w:sz="4" w:space="0" w:color="000000"/>
              <w:left w:val="single" w:sz="4" w:space="0" w:color="000000"/>
              <w:bottom w:val="single" w:sz="4" w:space="0" w:color="000000"/>
              <w:right w:val="single" w:sz="4" w:space="0" w:color="000000"/>
            </w:tcBorders>
          </w:tcPr>
          <w:p w14:paraId="2903D59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Identify agents, constituencies, audiences and coalitions</w:t>
            </w:r>
          </w:p>
        </w:tc>
        <w:tc>
          <w:tcPr>
            <w:tcW w:w="1620" w:type="dxa"/>
            <w:tcBorders>
              <w:top w:val="single" w:sz="4" w:space="0" w:color="000000"/>
              <w:left w:val="single" w:sz="4" w:space="0" w:color="000000"/>
              <w:bottom w:val="single" w:sz="4" w:space="0" w:color="000000"/>
              <w:right w:val="single" w:sz="4" w:space="0" w:color="000000"/>
            </w:tcBorders>
          </w:tcPr>
          <w:p w14:paraId="132633F7"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3BA434FE"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2591B8D6"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11 Quiz </w:t>
            </w:r>
          </w:p>
          <w:p w14:paraId="626CA4E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12 Quiz </w:t>
            </w:r>
          </w:p>
        </w:tc>
        <w:tc>
          <w:tcPr>
            <w:tcW w:w="1530" w:type="dxa"/>
            <w:tcBorders>
              <w:top w:val="single" w:sz="4" w:space="0" w:color="000000"/>
              <w:left w:val="single" w:sz="4" w:space="0" w:color="000000"/>
              <w:bottom w:val="single" w:sz="4" w:space="0" w:color="000000"/>
              <w:right w:val="single" w:sz="4" w:space="0" w:color="000000"/>
            </w:tcBorders>
          </w:tcPr>
          <w:p w14:paraId="7D0051B1"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4/7 at MIDNIGHT</w:t>
            </w:r>
          </w:p>
        </w:tc>
      </w:tr>
      <w:tr w:rsidR="00773456" w:rsidRPr="001B2F46" w14:paraId="4B1E4491"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25FC5295"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11</w:t>
            </w:r>
          </w:p>
        </w:tc>
        <w:tc>
          <w:tcPr>
            <w:tcW w:w="2880" w:type="dxa"/>
            <w:tcBorders>
              <w:top w:val="single" w:sz="4" w:space="0" w:color="000000"/>
              <w:left w:val="single" w:sz="4" w:space="0" w:color="000000"/>
              <w:bottom w:val="single" w:sz="4" w:space="0" w:color="000000"/>
              <w:right w:val="single" w:sz="4" w:space="0" w:color="000000"/>
            </w:tcBorders>
          </w:tcPr>
          <w:p w14:paraId="5BF8D86C"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13:  Multiple Parties and Teams</w:t>
            </w:r>
          </w:p>
          <w:p w14:paraId="74938D35" w14:textId="77777777" w:rsidR="00773456" w:rsidRPr="00773456" w:rsidRDefault="00773456" w:rsidP="00773456">
            <w:pPr>
              <w:pStyle w:val="TableParagraph"/>
              <w:spacing w:line="292" w:lineRule="exact"/>
              <w:ind w:left="107"/>
              <w:rPr>
                <w:rFonts w:asciiTheme="minorHAnsi" w:hAnsiTheme="minorHAnsi" w:cstheme="minorHAnsi"/>
                <w:b/>
              </w:rPr>
            </w:pPr>
          </w:p>
          <w:p w14:paraId="5B9D329F" w14:textId="4D6EF4EF"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14: Individual Differences I: Gender and Negotiation</w:t>
            </w:r>
          </w:p>
        </w:tc>
        <w:tc>
          <w:tcPr>
            <w:tcW w:w="2250" w:type="dxa"/>
            <w:tcBorders>
              <w:top w:val="single" w:sz="4" w:space="0" w:color="000000"/>
              <w:left w:val="single" w:sz="4" w:space="0" w:color="000000"/>
              <w:bottom w:val="single" w:sz="4" w:space="0" w:color="000000"/>
              <w:right w:val="single" w:sz="4" w:space="0" w:color="000000"/>
            </w:tcBorders>
          </w:tcPr>
          <w:p w14:paraId="38ABEE14"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lastRenderedPageBreak/>
              <w:t xml:space="preserve">Understand the differences in </w:t>
            </w:r>
            <w:r w:rsidRPr="00773456">
              <w:rPr>
                <w:rFonts w:asciiTheme="minorHAnsi" w:hAnsiTheme="minorHAnsi" w:cstheme="minorHAnsi"/>
                <w:b/>
                <w:spacing w:val="-2"/>
              </w:rPr>
              <w:lastRenderedPageBreak/>
              <w:t xml:space="preserve">negotiations when dealing with multiple parties or working in teams; recognize negotiation differences as a result of gender </w:t>
            </w:r>
          </w:p>
        </w:tc>
        <w:tc>
          <w:tcPr>
            <w:tcW w:w="1620" w:type="dxa"/>
            <w:tcBorders>
              <w:top w:val="single" w:sz="4" w:space="0" w:color="000000"/>
              <w:left w:val="single" w:sz="4" w:space="0" w:color="000000"/>
              <w:bottom w:val="single" w:sz="4" w:space="0" w:color="000000"/>
              <w:right w:val="single" w:sz="4" w:space="0" w:color="000000"/>
            </w:tcBorders>
          </w:tcPr>
          <w:p w14:paraId="36D959D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lastRenderedPageBreak/>
              <w:t>Quizzes</w:t>
            </w:r>
          </w:p>
          <w:p w14:paraId="4B579DF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7B54BE6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13 Quiz </w:t>
            </w:r>
          </w:p>
          <w:p w14:paraId="7D1AAC1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14 Quiz </w:t>
            </w:r>
          </w:p>
        </w:tc>
        <w:tc>
          <w:tcPr>
            <w:tcW w:w="1530" w:type="dxa"/>
            <w:tcBorders>
              <w:top w:val="single" w:sz="4" w:space="0" w:color="000000"/>
              <w:left w:val="single" w:sz="4" w:space="0" w:color="000000"/>
              <w:bottom w:val="single" w:sz="4" w:space="0" w:color="000000"/>
              <w:right w:val="single" w:sz="4" w:space="0" w:color="000000"/>
            </w:tcBorders>
          </w:tcPr>
          <w:p w14:paraId="034A0E96"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Quizzes Due 4/14 at </w:t>
            </w:r>
            <w:r w:rsidRPr="00773456">
              <w:rPr>
                <w:rFonts w:asciiTheme="minorHAnsi" w:hAnsiTheme="minorHAnsi" w:cstheme="minorHAnsi"/>
                <w:b/>
                <w:spacing w:val="-2"/>
              </w:rPr>
              <w:lastRenderedPageBreak/>
              <w:t>MIDNIGHT</w:t>
            </w:r>
          </w:p>
        </w:tc>
      </w:tr>
      <w:tr w:rsidR="00773456" w:rsidRPr="001B2F46" w14:paraId="0A2F6424"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633951BB"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lastRenderedPageBreak/>
              <w:t>Week 12</w:t>
            </w:r>
          </w:p>
        </w:tc>
        <w:tc>
          <w:tcPr>
            <w:tcW w:w="2880" w:type="dxa"/>
            <w:tcBorders>
              <w:top w:val="single" w:sz="4" w:space="0" w:color="000000"/>
              <w:left w:val="single" w:sz="4" w:space="0" w:color="000000"/>
              <w:bottom w:val="single" w:sz="4" w:space="0" w:color="000000"/>
              <w:right w:val="single" w:sz="4" w:space="0" w:color="000000"/>
            </w:tcBorders>
          </w:tcPr>
          <w:p w14:paraId="290168B9"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15:  Individual Differences II: Personality and Abilities</w:t>
            </w:r>
          </w:p>
          <w:p w14:paraId="361B495D"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 xml:space="preserve"> </w:t>
            </w:r>
          </w:p>
          <w:p w14:paraId="4FDA4B8D"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16:  International and Cross-Cultural Negotiation</w:t>
            </w:r>
          </w:p>
        </w:tc>
        <w:tc>
          <w:tcPr>
            <w:tcW w:w="2250" w:type="dxa"/>
            <w:tcBorders>
              <w:top w:val="single" w:sz="4" w:space="0" w:color="000000"/>
              <w:left w:val="single" w:sz="4" w:space="0" w:color="000000"/>
              <w:bottom w:val="single" w:sz="4" w:space="0" w:color="000000"/>
              <w:right w:val="single" w:sz="4" w:space="0" w:color="000000"/>
            </w:tcBorders>
          </w:tcPr>
          <w:p w14:paraId="0491471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Recognize negotiation strategies as affected by personality and ability differences; Identify complex subtleties inherent in international and cross-cultural negotiations</w:t>
            </w:r>
          </w:p>
        </w:tc>
        <w:tc>
          <w:tcPr>
            <w:tcW w:w="1620" w:type="dxa"/>
            <w:tcBorders>
              <w:top w:val="single" w:sz="4" w:space="0" w:color="000000"/>
              <w:left w:val="single" w:sz="4" w:space="0" w:color="000000"/>
              <w:bottom w:val="single" w:sz="4" w:space="0" w:color="000000"/>
              <w:right w:val="single" w:sz="4" w:space="0" w:color="000000"/>
            </w:tcBorders>
          </w:tcPr>
          <w:p w14:paraId="546172FB"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3984EC6A"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3B6E6132"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149387F8"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7AD3EF89"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2F994EAF" w14:textId="77777777" w:rsidR="00773456" w:rsidRPr="00773456" w:rsidRDefault="00773456" w:rsidP="00773456">
            <w:pPr>
              <w:pStyle w:val="TableParagraph"/>
              <w:spacing w:line="292" w:lineRule="exact"/>
              <w:ind w:left="107"/>
              <w:rPr>
                <w:rFonts w:asciiTheme="minorHAnsi" w:hAnsiTheme="minorHAnsi" w:cstheme="minorHAnsi"/>
                <w:b/>
                <w:spacing w:val="-2"/>
              </w:rPr>
            </w:pPr>
          </w:p>
          <w:p w14:paraId="276C696A"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Start Course Project</w:t>
            </w:r>
          </w:p>
        </w:tc>
        <w:tc>
          <w:tcPr>
            <w:tcW w:w="1980" w:type="dxa"/>
            <w:tcBorders>
              <w:top w:val="single" w:sz="4" w:space="0" w:color="000000"/>
              <w:left w:val="single" w:sz="4" w:space="0" w:color="000000"/>
              <w:bottom w:val="single" w:sz="4" w:space="0" w:color="000000"/>
              <w:right w:val="single" w:sz="4" w:space="0" w:color="000000"/>
            </w:tcBorders>
          </w:tcPr>
          <w:p w14:paraId="0514D92F"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15 Quiz </w:t>
            </w:r>
          </w:p>
          <w:p w14:paraId="0BDC931B"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16 Quiz </w:t>
            </w:r>
          </w:p>
        </w:tc>
        <w:tc>
          <w:tcPr>
            <w:tcW w:w="1530" w:type="dxa"/>
            <w:tcBorders>
              <w:top w:val="single" w:sz="4" w:space="0" w:color="000000"/>
              <w:left w:val="single" w:sz="4" w:space="0" w:color="000000"/>
              <w:bottom w:val="single" w:sz="4" w:space="0" w:color="000000"/>
              <w:right w:val="single" w:sz="4" w:space="0" w:color="000000"/>
            </w:tcBorders>
          </w:tcPr>
          <w:p w14:paraId="28041AAC"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4/21 at MIDNIGHT</w:t>
            </w:r>
          </w:p>
          <w:p w14:paraId="4080043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r>
      <w:tr w:rsidR="00773456" w:rsidRPr="001B2F46" w14:paraId="75D49211"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57217399"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13</w:t>
            </w:r>
            <w:r w:rsidRPr="00773456">
              <w:rPr>
                <w:rFonts w:asciiTheme="minorHAnsi" w:hAnsiTheme="minorHAnsi" w:cstheme="minorHAnsi"/>
              </w:rPr>
              <w:br/>
              <w:t> </w:t>
            </w:r>
          </w:p>
        </w:tc>
        <w:tc>
          <w:tcPr>
            <w:tcW w:w="2880" w:type="dxa"/>
            <w:tcBorders>
              <w:top w:val="single" w:sz="4" w:space="0" w:color="000000"/>
              <w:left w:val="single" w:sz="4" w:space="0" w:color="000000"/>
              <w:bottom w:val="single" w:sz="4" w:space="0" w:color="000000"/>
              <w:right w:val="single" w:sz="4" w:space="0" w:color="000000"/>
            </w:tcBorders>
          </w:tcPr>
          <w:p w14:paraId="395C891A"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17:  Managing Negotiation Impasses</w:t>
            </w:r>
          </w:p>
          <w:p w14:paraId="2E048017"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18:  Managing Negotiation Mismatches</w:t>
            </w:r>
          </w:p>
        </w:tc>
        <w:tc>
          <w:tcPr>
            <w:tcW w:w="2250" w:type="dxa"/>
            <w:tcBorders>
              <w:top w:val="single" w:sz="4" w:space="0" w:color="000000"/>
              <w:left w:val="single" w:sz="4" w:space="0" w:color="000000"/>
              <w:bottom w:val="single" w:sz="4" w:space="0" w:color="000000"/>
              <w:right w:val="single" w:sz="4" w:space="0" w:color="000000"/>
            </w:tcBorders>
          </w:tcPr>
          <w:p w14:paraId="7DB2BD6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Develop strategies for managing negotiation impasses and mismatches</w:t>
            </w:r>
          </w:p>
        </w:tc>
        <w:tc>
          <w:tcPr>
            <w:tcW w:w="1620" w:type="dxa"/>
            <w:tcBorders>
              <w:top w:val="single" w:sz="4" w:space="0" w:color="000000"/>
              <w:left w:val="single" w:sz="4" w:space="0" w:color="000000"/>
              <w:bottom w:val="single" w:sz="4" w:space="0" w:color="000000"/>
              <w:right w:val="single" w:sz="4" w:space="0" w:color="000000"/>
            </w:tcBorders>
          </w:tcPr>
          <w:p w14:paraId="4D1A2550"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7F164DBE"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15B17081"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17 Quiz </w:t>
            </w:r>
          </w:p>
          <w:p w14:paraId="5335CFB7"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Chapter 18 Quiz</w:t>
            </w:r>
          </w:p>
        </w:tc>
        <w:tc>
          <w:tcPr>
            <w:tcW w:w="1530" w:type="dxa"/>
            <w:tcBorders>
              <w:top w:val="single" w:sz="4" w:space="0" w:color="000000"/>
              <w:left w:val="single" w:sz="4" w:space="0" w:color="000000"/>
              <w:bottom w:val="single" w:sz="4" w:space="0" w:color="000000"/>
              <w:right w:val="single" w:sz="4" w:space="0" w:color="000000"/>
            </w:tcBorders>
          </w:tcPr>
          <w:p w14:paraId="526E8AED"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4/28 at MIDNIGHT</w:t>
            </w:r>
          </w:p>
        </w:tc>
      </w:tr>
      <w:tr w:rsidR="00773456" w:rsidRPr="001B2F46" w14:paraId="35E1D8C0"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76F48C8F"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14</w:t>
            </w:r>
          </w:p>
        </w:tc>
        <w:tc>
          <w:tcPr>
            <w:tcW w:w="2880" w:type="dxa"/>
            <w:tcBorders>
              <w:top w:val="single" w:sz="4" w:space="0" w:color="000000"/>
              <w:left w:val="single" w:sz="4" w:space="0" w:color="000000"/>
              <w:bottom w:val="single" w:sz="4" w:space="0" w:color="000000"/>
              <w:right w:val="single" w:sz="4" w:space="0" w:color="000000"/>
            </w:tcBorders>
          </w:tcPr>
          <w:p w14:paraId="1EC149DB"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 xml:space="preserve">Final Course Project </w:t>
            </w:r>
          </w:p>
        </w:tc>
        <w:tc>
          <w:tcPr>
            <w:tcW w:w="2250" w:type="dxa"/>
            <w:tcBorders>
              <w:top w:val="single" w:sz="4" w:space="0" w:color="000000"/>
              <w:left w:val="single" w:sz="4" w:space="0" w:color="000000"/>
              <w:bottom w:val="single" w:sz="4" w:space="0" w:color="000000"/>
              <w:right w:val="single" w:sz="4" w:space="0" w:color="000000"/>
            </w:tcBorders>
          </w:tcPr>
          <w:p w14:paraId="783B0C6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See Note 4 below</w:t>
            </w:r>
          </w:p>
        </w:tc>
        <w:tc>
          <w:tcPr>
            <w:tcW w:w="1620" w:type="dxa"/>
            <w:tcBorders>
              <w:top w:val="single" w:sz="4" w:space="0" w:color="000000"/>
              <w:left w:val="single" w:sz="4" w:space="0" w:color="000000"/>
              <w:bottom w:val="single" w:sz="4" w:space="0" w:color="000000"/>
              <w:right w:val="single" w:sz="4" w:space="0" w:color="000000"/>
            </w:tcBorders>
          </w:tcPr>
          <w:p w14:paraId="0C58C8CE"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Written Papers/Project</w:t>
            </w:r>
          </w:p>
        </w:tc>
        <w:tc>
          <w:tcPr>
            <w:tcW w:w="1980" w:type="dxa"/>
            <w:tcBorders>
              <w:top w:val="single" w:sz="4" w:space="0" w:color="000000"/>
              <w:left w:val="single" w:sz="4" w:space="0" w:color="000000"/>
              <w:bottom w:val="single" w:sz="4" w:space="0" w:color="000000"/>
              <w:right w:val="single" w:sz="4" w:space="0" w:color="000000"/>
            </w:tcBorders>
          </w:tcPr>
          <w:p w14:paraId="451C4F97"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Course Project – 250 Points</w:t>
            </w:r>
          </w:p>
          <w:p w14:paraId="6A263C01"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530" w:type="dxa"/>
            <w:tcBorders>
              <w:top w:val="single" w:sz="4" w:space="0" w:color="000000"/>
              <w:left w:val="single" w:sz="4" w:space="0" w:color="000000"/>
              <w:bottom w:val="single" w:sz="4" w:space="0" w:color="000000"/>
              <w:right w:val="single" w:sz="4" w:space="0" w:color="000000"/>
            </w:tcBorders>
          </w:tcPr>
          <w:p w14:paraId="57D8DEA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Case Study </w:t>
            </w:r>
            <w:proofErr w:type="gramStart"/>
            <w:r w:rsidRPr="00773456">
              <w:rPr>
                <w:rFonts w:asciiTheme="minorHAnsi" w:hAnsiTheme="minorHAnsi" w:cstheme="minorHAnsi"/>
                <w:b/>
                <w:spacing w:val="-2"/>
              </w:rPr>
              <w:t>Due  at</w:t>
            </w:r>
            <w:proofErr w:type="gramEnd"/>
            <w:r w:rsidRPr="00773456">
              <w:rPr>
                <w:rFonts w:asciiTheme="minorHAnsi" w:hAnsiTheme="minorHAnsi" w:cstheme="minorHAnsi"/>
                <w:b/>
                <w:spacing w:val="-2"/>
              </w:rPr>
              <w:t xml:space="preserve"> 5/9 MIDNIGHT</w:t>
            </w:r>
          </w:p>
        </w:tc>
      </w:tr>
      <w:tr w:rsidR="00773456" w:rsidRPr="001B2F46" w14:paraId="26F19A43" w14:textId="77777777" w:rsidTr="00773456">
        <w:trPr>
          <w:trHeight w:val="368"/>
        </w:trPr>
        <w:tc>
          <w:tcPr>
            <w:tcW w:w="1170" w:type="dxa"/>
            <w:tcBorders>
              <w:top w:val="single" w:sz="4" w:space="0" w:color="000000"/>
              <w:left w:val="single" w:sz="4" w:space="0" w:color="000000"/>
              <w:bottom w:val="single" w:sz="4" w:space="0" w:color="000000"/>
              <w:right w:val="single" w:sz="4" w:space="0" w:color="000000"/>
            </w:tcBorders>
          </w:tcPr>
          <w:p w14:paraId="344506CE" w14:textId="77777777" w:rsidR="00773456" w:rsidRPr="00773456" w:rsidRDefault="00773456" w:rsidP="00773456">
            <w:pPr>
              <w:pStyle w:val="TableParagraph"/>
              <w:rPr>
                <w:rFonts w:asciiTheme="minorHAnsi" w:hAnsiTheme="minorHAnsi" w:cstheme="minorHAnsi"/>
              </w:rPr>
            </w:pPr>
            <w:r w:rsidRPr="00773456">
              <w:rPr>
                <w:rFonts w:asciiTheme="minorHAnsi" w:hAnsiTheme="minorHAnsi" w:cstheme="minorHAnsi"/>
              </w:rPr>
              <w:t>Week 15</w:t>
            </w:r>
          </w:p>
        </w:tc>
        <w:tc>
          <w:tcPr>
            <w:tcW w:w="2880" w:type="dxa"/>
            <w:tcBorders>
              <w:top w:val="single" w:sz="4" w:space="0" w:color="000000"/>
              <w:left w:val="single" w:sz="4" w:space="0" w:color="000000"/>
              <w:bottom w:val="single" w:sz="4" w:space="0" w:color="000000"/>
              <w:right w:val="single" w:sz="4" w:space="0" w:color="000000"/>
            </w:tcBorders>
          </w:tcPr>
          <w:p w14:paraId="5722EA7F"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19:  Third Party Approaches to Managing Difficult Negotiations</w:t>
            </w:r>
          </w:p>
          <w:p w14:paraId="718AE5EC" w14:textId="77777777" w:rsidR="00773456" w:rsidRPr="00773456" w:rsidRDefault="00773456" w:rsidP="00773456">
            <w:pPr>
              <w:pStyle w:val="TableParagraph"/>
              <w:spacing w:line="292" w:lineRule="exact"/>
              <w:ind w:left="107"/>
              <w:rPr>
                <w:rFonts w:asciiTheme="minorHAnsi" w:hAnsiTheme="minorHAnsi" w:cstheme="minorHAnsi"/>
                <w:b/>
              </w:rPr>
            </w:pPr>
          </w:p>
          <w:p w14:paraId="78A37C20" w14:textId="77777777" w:rsidR="00773456" w:rsidRPr="00773456" w:rsidRDefault="00773456" w:rsidP="00773456">
            <w:pPr>
              <w:pStyle w:val="TableParagraph"/>
              <w:spacing w:line="292" w:lineRule="exact"/>
              <w:ind w:left="107"/>
              <w:rPr>
                <w:rFonts w:asciiTheme="minorHAnsi" w:hAnsiTheme="minorHAnsi" w:cstheme="minorHAnsi"/>
                <w:b/>
              </w:rPr>
            </w:pPr>
            <w:r w:rsidRPr="00773456">
              <w:rPr>
                <w:rFonts w:asciiTheme="minorHAnsi" w:hAnsiTheme="minorHAnsi" w:cstheme="minorHAnsi"/>
                <w:b/>
              </w:rPr>
              <w:t>Chapter 20:  Best Practices in Negotiations</w:t>
            </w:r>
          </w:p>
        </w:tc>
        <w:tc>
          <w:tcPr>
            <w:tcW w:w="2250" w:type="dxa"/>
            <w:tcBorders>
              <w:top w:val="single" w:sz="4" w:space="0" w:color="000000"/>
              <w:left w:val="single" w:sz="4" w:space="0" w:color="000000"/>
              <w:bottom w:val="single" w:sz="4" w:space="0" w:color="000000"/>
              <w:right w:val="single" w:sz="4" w:space="0" w:color="000000"/>
            </w:tcBorders>
          </w:tcPr>
          <w:p w14:paraId="32DDDF52"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Identify third party approaches to managing difficult negotiations; explain best practices in negotiations</w:t>
            </w:r>
          </w:p>
        </w:tc>
        <w:tc>
          <w:tcPr>
            <w:tcW w:w="1620" w:type="dxa"/>
            <w:tcBorders>
              <w:top w:val="single" w:sz="4" w:space="0" w:color="000000"/>
              <w:left w:val="single" w:sz="4" w:space="0" w:color="000000"/>
              <w:bottom w:val="single" w:sz="4" w:space="0" w:color="000000"/>
              <w:right w:val="single" w:sz="4" w:space="0" w:color="000000"/>
            </w:tcBorders>
          </w:tcPr>
          <w:p w14:paraId="04CD24D5"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w:t>
            </w:r>
          </w:p>
          <w:p w14:paraId="4D0AC343"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c>
          <w:tcPr>
            <w:tcW w:w="1980" w:type="dxa"/>
            <w:tcBorders>
              <w:top w:val="single" w:sz="4" w:space="0" w:color="000000"/>
              <w:left w:val="single" w:sz="4" w:space="0" w:color="000000"/>
              <w:bottom w:val="single" w:sz="4" w:space="0" w:color="000000"/>
              <w:right w:val="single" w:sz="4" w:space="0" w:color="000000"/>
            </w:tcBorders>
          </w:tcPr>
          <w:p w14:paraId="30F1D0E9"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19 Quiz </w:t>
            </w:r>
          </w:p>
          <w:p w14:paraId="47E83FE1"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 xml:space="preserve">Chapter 20 Quiz </w:t>
            </w:r>
          </w:p>
        </w:tc>
        <w:tc>
          <w:tcPr>
            <w:tcW w:w="1530" w:type="dxa"/>
            <w:tcBorders>
              <w:top w:val="single" w:sz="4" w:space="0" w:color="000000"/>
              <w:left w:val="single" w:sz="4" w:space="0" w:color="000000"/>
              <w:bottom w:val="single" w:sz="4" w:space="0" w:color="000000"/>
              <w:right w:val="single" w:sz="4" w:space="0" w:color="000000"/>
            </w:tcBorders>
          </w:tcPr>
          <w:p w14:paraId="33E76E49" w14:textId="77777777" w:rsidR="00773456" w:rsidRPr="00773456" w:rsidRDefault="00773456" w:rsidP="00773456">
            <w:pPr>
              <w:pStyle w:val="TableParagraph"/>
              <w:spacing w:line="292" w:lineRule="exact"/>
              <w:ind w:left="107"/>
              <w:rPr>
                <w:rFonts w:asciiTheme="minorHAnsi" w:hAnsiTheme="minorHAnsi" w:cstheme="minorHAnsi"/>
                <w:b/>
                <w:spacing w:val="-2"/>
              </w:rPr>
            </w:pPr>
            <w:r w:rsidRPr="00773456">
              <w:rPr>
                <w:rFonts w:asciiTheme="minorHAnsi" w:hAnsiTheme="minorHAnsi" w:cstheme="minorHAnsi"/>
                <w:b/>
                <w:spacing w:val="-2"/>
              </w:rPr>
              <w:t>Quizzes Due 5/9 at MIDNIGHT</w:t>
            </w:r>
          </w:p>
          <w:p w14:paraId="507EAE4D" w14:textId="77777777" w:rsidR="00773456" w:rsidRPr="00773456" w:rsidRDefault="00773456" w:rsidP="00773456">
            <w:pPr>
              <w:pStyle w:val="TableParagraph"/>
              <w:spacing w:line="292" w:lineRule="exact"/>
              <w:ind w:left="107"/>
              <w:rPr>
                <w:rFonts w:asciiTheme="minorHAnsi" w:hAnsiTheme="minorHAnsi" w:cstheme="minorHAnsi"/>
                <w:b/>
                <w:spacing w:val="-2"/>
              </w:rPr>
            </w:pPr>
          </w:p>
        </w:tc>
      </w:tr>
    </w:tbl>
    <w:p w14:paraId="72E75D3C" w14:textId="77777777" w:rsidR="00773456" w:rsidRDefault="00773456" w:rsidP="00773456">
      <w:pPr>
        <w:widowControl/>
        <w:adjustRightInd w:val="0"/>
        <w:rPr>
          <w:rFonts w:eastAsia="Times New Roman" w:cs="Arial,Bold"/>
          <w:b/>
          <w:bCs/>
          <w:color w:val="000000"/>
          <w:sz w:val="24"/>
          <w:szCs w:val="24"/>
        </w:rPr>
      </w:pPr>
    </w:p>
    <w:sectPr w:rsidR="00773456" w:rsidSect="00C046A0">
      <w:footerReference w:type="default" r:id="rId10"/>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1216" w14:textId="77777777" w:rsidR="001113A0" w:rsidRDefault="001113A0">
      <w:r>
        <w:separator/>
      </w:r>
    </w:p>
  </w:endnote>
  <w:endnote w:type="continuationSeparator" w:id="0">
    <w:p w14:paraId="6B1384DF" w14:textId="77777777" w:rsidR="001113A0" w:rsidRDefault="00111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7216"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E0C2" w14:textId="77777777" w:rsidR="001113A0" w:rsidRDefault="001113A0">
      <w:r>
        <w:separator/>
      </w:r>
    </w:p>
  </w:footnote>
  <w:footnote w:type="continuationSeparator" w:id="0">
    <w:p w14:paraId="7AE86DC0" w14:textId="77777777" w:rsidR="001113A0" w:rsidRDefault="00111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 w15:restartNumberingAfterBreak="0">
    <w:nsid w:val="11E94BB8"/>
    <w:multiLevelType w:val="hybridMultilevel"/>
    <w:tmpl w:val="C9A8EFAA"/>
    <w:lvl w:ilvl="0" w:tplc="04090001">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2C8799E"/>
    <w:multiLevelType w:val="hybridMultilevel"/>
    <w:tmpl w:val="D902CF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5547C"/>
    <w:multiLevelType w:val="hybridMultilevel"/>
    <w:tmpl w:val="C4C07A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93978"/>
    <w:multiLevelType w:val="hybridMultilevel"/>
    <w:tmpl w:val="E0C8F932"/>
    <w:lvl w:ilvl="0" w:tplc="A844ABDE">
      <w:start w:val="1"/>
      <w:numFmt w:val="bullet"/>
      <w:lvlText w:val="•"/>
      <w:lvlJc w:val="left"/>
      <w:pPr>
        <w:ind w:left="820" w:hanging="720"/>
      </w:pPr>
      <w:rPr>
        <w:rFonts w:ascii="Arial" w:eastAsia="Arial" w:hAnsi="Arial" w:hint="default"/>
        <w:sz w:val="24"/>
        <w:szCs w:val="24"/>
      </w:rPr>
    </w:lvl>
    <w:lvl w:ilvl="1" w:tplc="E35CEF8A">
      <w:start w:val="1"/>
      <w:numFmt w:val="bullet"/>
      <w:lvlText w:val="•"/>
      <w:lvlJc w:val="left"/>
      <w:pPr>
        <w:ind w:left="1696" w:hanging="720"/>
      </w:pPr>
      <w:rPr>
        <w:rFonts w:hint="default"/>
      </w:rPr>
    </w:lvl>
    <w:lvl w:ilvl="2" w:tplc="125821A4">
      <w:start w:val="1"/>
      <w:numFmt w:val="bullet"/>
      <w:lvlText w:val="•"/>
      <w:lvlJc w:val="left"/>
      <w:pPr>
        <w:ind w:left="2572" w:hanging="720"/>
      </w:pPr>
      <w:rPr>
        <w:rFonts w:hint="default"/>
      </w:rPr>
    </w:lvl>
    <w:lvl w:ilvl="3" w:tplc="D54C74F8">
      <w:start w:val="1"/>
      <w:numFmt w:val="bullet"/>
      <w:lvlText w:val="•"/>
      <w:lvlJc w:val="left"/>
      <w:pPr>
        <w:ind w:left="3448" w:hanging="720"/>
      </w:pPr>
      <w:rPr>
        <w:rFonts w:hint="default"/>
      </w:rPr>
    </w:lvl>
    <w:lvl w:ilvl="4" w:tplc="C9428EF6">
      <w:start w:val="1"/>
      <w:numFmt w:val="bullet"/>
      <w:lvlText w:val="•"/>
      <w:lvlJc w:val="left"/>
      <w:pPr>
        <w:ind w:left="4324" w:hanging="720"/>
      </w:pPr>
      <w:rPr>
        <w:rFonts w:hint="default"/>
      </w:rPr>
    </w:lvl>
    <w:lvl w:ilvl="5" w:tplc="1696CF84">
      <w:start w:val="1"/>
      <w:numFmt w:val="bullet"/>
      <w:lvlText w:val="•"/>
      <w:lvlJc w:val="left"/>
      <w:pPr>
        <w:ind w:left="5200" w:hanging="720"/>
      </w:pPr>
      <w:rPr>
        <w:rFonts w:hint="default"/>
      </w:rPr>
    </w:lvl>
    <w:lvl w:ilvl="6" w:tplc="B8E24942">
      <w:start w:val="1"/>
      <w:numFmt w:val="bullet"/>
      <w:lvlText w:val="•"/>
      <w:lvlJc w:val="left"/>
      <w:pPr>
        <w:ind w:left="6076" w:hanging="720"/>
      </w:pPr>
      <w:rPr>
        <w:rFonts w:hint="default"/>
      </w:rPr>
    </w:lvl>
    <w:lvl w:ilvl="7" w:tplc="EB049426">
      <w:start w:val="1"/>
      <w:numFmt w:val="bullet"/>
      <w:lvlText w:val="•"/>
      <w:lvlJc w:val="left"/>
      <w:pPr>
        <w:ind w:left="6952" w:hanging="720"/>
      </w:pPr>
      <w:rPr>
        <w:rFonts w:hint="default"/>
      </w:rPr>
    </w:lvl>
    <w:lvl w:ilvl="8" w:tplc="FAC28D5C">
      <w:start w:val="1"/>
      <w:numFmt w:val="bullet"/>
      <w:lvlText w:val="•"/>
      <w:lvlJc w:val="left"/>
      <w:pPr>
        <w:ind w:left="7828" w:hanging="720"/>
      </w:pPr>
      <w:rPr>
        <w:rFonts w:hint="default"/>
      </w:rPr>
    </w:lvl>
  </w:abstractNum>
  <w:abstractNum w:abstractNumId="5" w15:restartNumberingAfterBreak="0">
    <w:nsid w:val="51E162CA"/>
    <w:multiLevelType w:val="hybridMultilevel"/>
    <w:tmpl w:val="75305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C51617"/>
    <w:multiLevelType w:val="hybridMultilevel"/>
    <w:tmpl w:val="6068ED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36855DF"/>
    <w:multiLevelType w:val="hybridMultilevel"/>
    <w:tmpl w:val="3C2848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F71FA0"/>
    <w:multiLevelType w:val="hybridMultilevel"/>
    <w:tmpl w:val="4D788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842ED9"/>
    <w:multiLevelType w:val="hybridMultilevel"/>
    <w:tmpl w:val="A9362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0"/>
  </w:num>
  <w:num w:numId="2" w16cid:durableId="803474688">
    <w:abstractNumId w:val="5"/>
  </w:num>
  <w:num w:numId="3" w16cid:durableId="46152730">
    <w:abstractNumId w:val="4"/>
  </w:num>
  <w:num w:numId="4" w16cid:durableId="848132815">
    <w:abstractNumId w:val="7"/>
  </w:num>
  <w:num w:numId="5" w16cid:durableId="9068591">
    <w:abstractNumId w:val="3"/>
  </w:num>
  <w:num w:numId="6" w16cid:durableId="774254359">
    <w:abstractNumId w:val="1"/>
  </w:num>
  <w:num w:numId="7" w16cid:durableId="1563906588">
    <w:abstractNumId w:val="6"/>
  </w:num>
  <w:num w:numId="8" w16cid:durableId="1775587152">
    <w:abstractNumId w:val="9"/>
  </w:num>
  <w:num w:numId="9" w16cid:durableId="551234882">
    <w:abstractNumId w:val="8"/>
  </w:num>
  <w:num w:numId="10" w16cid:durableId="1501971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ocumentProtection w:edit="readOnly" w:enforcement="1" w:cryptProviderType="rsaAES" w:cryptAlgorithmClass="hash" w:cryptAlgorithmType="typeAny" w:cryptAlgorithmSid="14" w:cryptSpinCount="100000" w:hash="H7+Jn0jlrW8kYPVq83yx0ups3gz8jBzCNhxl5goQG9cFvPS308zwhWksHj8yjoe3wvQIRlpVnO6SOGLoJ+KZFA==" w:salt="DX0yFnctIRkc2n7mMCix3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7461B"/>
    <w:rsid w:val="00104EE2"/>
    <w:rsid w:val="001113A0"/>
    <w:rsid w:val="00195F62"/>
    <w:rsid w:val="00233C0A"/>
    <w:rsid w:val="002D5DF0"/>
    <w:rsid w:val="0032791C"/>
    <w:rsid w:val="003C6959"/>
    <w:rsid w:val="003F0CB4"/>
    <w:rsid w:val="004300A2"/>
    <w:rsid w:val="006462E0"/>
    <w:rsid w:val="0067368A"/>
    <w:rsid w:val="00687CAD"/>
    <w:rsid w:val="006A56D2"/>
    <w:rsid w:val="00773456"/>
    <w:rsid w:val="007778B7"/>
    <w:rsid w:val="00865B05"/>
    <w:rsid w:val="009826D0"/>
    <w:rsid w:val="009D3B85"/>
    <w:rsid w:val="00A3608A"/>
    <w:rsid w:val="00A86695"/>
    <w:rsid w:val="00C046A0"/>
    <w:rsid w:val="00C15FD0"/>
    <w:rsid w:val="00D457F1"/>
    <w:rsid w:val="00D527DC"/>
    <w:rsid w:val="00D91EA6"/>
    <w:rsid w:val="00DB3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paragraph" w:styleId="NormalWeb">
    <w:name w:val="Normal (Web)"/>
    <w:basedOn w:val="Normal"/>
    <w:uiPriority w:val="99"/>
    <w:unhideWhenUsed/>
    <w:rsid w:val="0077345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734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brown455@cscc.ed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654D3E-000D-4B89-9626-2C55E13BAE0C}"/>
</file>

<file path=customXml/itemProps2.xml><?xml version="1.0" encoding="utf-8"?>
<ds:datastoreItem xmlns:ds="http://schemas.openxmlformats.org/officeDocument/2006/customXml" ds:itemID="{9E23C19E-68C3-44C4-921F-F7ED99BAFDEE}"/>
</file>

<file path=customXml/itemProps3.xml><?xml version="1.0" encoding="utf-8"?>
<ds:datastoreItem xmlns:ds="http://schemas.openxmlformats.org/officeDocument/2006/customXml" ds:itemID="{5C487CAC-AFD3-4B3E-A7B9-2B5DDCA9B9D8}"/>
</file>

<file path=docProps/app.xml><?xml version="1.0" encoding="utf-8"?>
<Properties xmlns="http://schemas.openxmlformats.org/officeDocument/2006/extended-properties" xmlns:vt="http://schemas.openxmlformats.org/officeDocument/2006/docPropsVTypes">
  <Template>Normal</Template>
  <TotalTime>2</TotalTime>
  <Pages>5</Pages>
  <Words>1270</Words>
  <Characters>7241</Characters>
  <Application>Microsoft Office Word</Application>
  <DocSecurity>8</DocSecurity>
  <Lines>60</Lines>
  <Paragraphs>16</Paragraphs>
  <ScaleCrop>false</ScaleCrop>
  <Company>Columbus State Community College</Company>
  <LinksUpToDate>false</LinksUpToDate>
  <CharactersWithSpaces>8495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4</cp:revision>
  <dcterms:created xsi:type="dcterms:W3CDTF">2025-08-08T15:05:00Z</dcterms:created>
  <dcterms:modified xsi:type="dcterms:W3CDTF">2026-04-08T18:13:00Z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