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59EDFEBE">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445506" w:rsidRDefault="00C50314" w:rsidP="00893981">
      <w:pPr>
        <w:jc w:val="center"/>
        <w:rPr>
          <w:rFonts w:ascii="Calibri" w:hAnsi="Calibri"/>
          <w:b/>
          <w:sz w:val="28"/>
          <w:szCs w:val="28"/>
        </w:rPr>
      </w:pPr>
      <w:r w:rsidRPr="00445506">
        <w:rPr>
          <w:rFonts w:ascii="Calibri" w:hAnsi="Calibri"/>
          <w:b/>
          <w:sz w:val="28"/>
          <w:szCs w:val="28"/>
        </w:rPr>
        <w:t>Columbus State Community College</w:t>
      </w:r>
    </w:p>
    <w:p w14:paraId="3D6794E8" w14:textId="2D6CF26B" w:rsidR="00911B34" w:rsidRPr="001761EC" w:rsidRDefault="00343621" w:rsidP="00911B34">
      <w:pPr>
        <w:jc w:val="center"/>
        <w:rPr>
          <w:rFonts w:ascii="Calibri" w:hAnsi="Calibri"/>
          <w:b/>
          <w:sz w:val="28"/>
          <w:szCs w:val="28"/>
        </w:rPr>
      </w:pPr>
      <w:r>
        <w:rPr>
          <w:rFonts w:ascii="Calibri" w:hAnsi="Calibri"/>
          <w:b/>
          <w:sz w:val="28"/>
          <w:szCs w:val="28"/>
        </w:rPr>
        <w:t>Human Services</w:t>
      </w:r>
      <w:r w:rsidR="00911B34" w:rsidRPr="001761EC">
        <w:rPr>
          <w:rFonts w:ascii="Calibri" w:hAnsi="Calibri"/>
          <w:b/>
          <w:sz w:val="28"/>
          <w:szCs w:val="28"/>
        </w:rPr>
        <w:t xml:space="preserve"> Department</w:t>
      </w:r>
    </w:p>
    <w:p w14:paraId="0DBD8BBF" w14:textId="671B795B" w:rsidR="00A937A9" w:rsidRPr="00445506" w:rsidRDefault="00343621" w:rsidP="00911B34">
      <w:pPr>
        <w:jc w:val="center"/>
        <w:rPr>
          <w:rFonts w:ascii="Calibri" w:hAnsi="Calibri" w:cs="Arial"/>
          <w:b/>
          <w:sz w:val="28"/>
          <w:szCs w:val="28"/>
        </w:rPr>
      </w:pPr>
      <w:r>
        <w:rPr>
          <w:rFonts w:ascii="Calibri" w:hAnsi="Calibri" w:cs="Arial"/>
          <w:b/>
          <w:sz w:val="28"/>
          <w:szCs w:val="28"/>
        </w:rPr>
        <w:t>Social Work and Human Services</w:t>
      </w:r>
      <w:r w:rsidR="00911B34" w:rsidRPr="001761EC">
        <w:rPr>
          <w:rFonts w:ascii="Calibri" w:hAnsi="Calibri" w:cs="Arial"/>
          <w:b/>
          <w:sz w:val="28"/>
          <w:szCs w:val="28"/>
        </w:rPr>
        <w:t xml:space="preserve"> Program</w:t>
      </w:r>
    </w:p>
    <w:p w14:paraId="3BA6D7DB" w14:textId="77777777" w:rsidR="00A937A9" w:rsidRPr="00445506" w:rsidRDefault="00A937A9" w:rsidP="00893981">
      <w:pPr>
        <w:jc w:val="center"/>
        <w:rPr>
          <w:rFonts w:ascii="Calibri" w:hAnsi="Calibri" w:cs="Arial"/>
          <w:b/>
        </w:rPr>
      </w:pPr>
    </w:p>
    <w:p w14:paraId="0AB3D29D" w14:textId="77777777" w:rsidR="003C3743" w:rsidRPr="00445506" w:rsidRDefault="003C3743" w:rsidP="00A937A9">
      <w:pPr>
        <w:jc w:val="center"/>
        <w:rPr>
          <w:rFonts w:ascii="Calibri" w:hAnsi="Calibri"/>
          <w:b/>
        </w:rPr>
      </w:pPr>
    </w:p>
    <w:p w14:paraId="0C6B0193" w14:textId="77777777" w:rsidR="008600EA" w:rsidRPr="00F92208" w:rsidRDefault="008600EA" w:rsidP="008600EA">
      <w:pPr>
        <w:rPr>
          <w:rFonts w:asciiTheme="majorHAnsi" w:hAnsiTheme="majorHAnsi"/>
          <w:b/>
        </w:rPr>
      </w:pPr>
      <w:r w:rsidRPr="00F92208">
        <w:rPr>
          <w:rFonts w:asciiTheme="majorHAnsi" w:hAnsiTheme="majorHAnsi"/>
          <w:b/>
        </w:rPr>
        <w:t xml:space="preserve">COURSE NUMBER: SAHS 1120 </w:t>
      </w:r>
    </w:p>
    <w:p w14:paraId="00281A0E" w14:textId="77777777" w:rsidR="008600EA" w:rsidRPr="00F92208" w:rsidRDefault="008600EA" w:rsidP="008600EA">
      <w:pPr>
        <w:rPr>
          <w:rFonts w:asciiTheme="majorHAnsi" w:hAnsiTheme="majorHAnsi" w:cs="Arial"/>
          <w:b/>
        </w:rPr>
      </w:pPr>
      <w:r w:rsidRPr="00F92208">
        <w:rPr>
          <w:rFonts w:asciiTheme="majorHAnsi" w:hAnsiTheme="majorHAnsi"/>
          <w:b/>
        </w:rPr>
        <w:t xml:space="preserve">COURSE TITLE: </w:t>
      </w:r>
      <w:r w:rsidRPr="00F92208">
        <w:rPr>
          <w:rFonts w:asciiTheme="majorHAnsi" w:hAnsiTheme="majorHAnsi" w:cs="Arial"/>
          <w:b/>
        </w:rPr>
        <w:t>Service Delivery and Ethics in Human Services and Social Work</w:t>
      </w:r>
    </w:p>
    <w:p w14:paraId="619F18A0" w14:textId="60467F64" w:rsidR="008600EA" w:rsidRDefault="008600EA" w:rsidP="008600EA">
      <w:pPr>
        <w:rPr>
          <w:rFonts w:asciiTheme="majorHAnsi" w:hAnsiTheme="majorHAnsi" w:cs="Arial"/>
          <w:b/>
        </w:rPr>
      </w:pPr>
      <w:r w:rsidRPr="00F92208">
        <w:rPr>
          <w:rFonts w:asciiTheme="majorHAnsi" w:hAnsiTheme="majorHAnsi" w:cs="Arial"/>
          <w:b/>
        </w:rPr>
        <w:t xml:space="preserve">TERM: </w:t>
      </w:r>
      <w:r w:rsidR="00785649">
        <w:rPr>
          <w:rFonts w:asciiTheme="majorHAnsi" w:hAnsiTheme="majorHAnsi" w:cs="Arial"/>
          <w:b/>
        </w:rPr>
        <w:t>Autumn</w:t>
      </w:r>
      <w:r>
        <w:rPr>
          <w:rFonts w:asciiTheme="majorHAnsi" w:hAnsiTheme="majorHAnsi" w:cs="Arial"/>
          <w:b/>
        </w:rPr>
        <w:t xml:space="preserve"> 202</w:t>
      </w:r>
      <w:r w:rsidR="00785649">
        <w:rPr>
          <w:rFonts w:asciiTheme="majorHAnsi" w:hAnsiTheme="majorHAnsi" w:cs="Arial"/>
          <w:b/>
        </w:rPr>
        <w:t>5</w:t>
      </w:r>
      <w:r>
        <w:rPr>
          <w:rFonts w:asciiTheme="majorHAnsi" w:hAnsiTheme="majorHAnsi" w:cs="Arial"/>
          <w:b/>
        </w:rPr>
        <w:t xml:space="preserve"> </w:t>
      </w:r>
      <w:r w:rsidR="00832BB0">
        <w:rPr>
          <w:rFonts w:asciiTheme="majorHAnsi" w:hAnsiTheme="majorHAnsi" w:cs="Arial"/>
          <w:b/>
        </w:rPr>
        <w:tab/>
      </w:r>
      <w:r w:rsidR="00785649">
        <w:rPr>
          <w:rFonts w:asciiTheme="majorHAnsi" w:hAnsiTheme="majorHAnsi" w:cs="Arial"/>
          <w:b/>
        </w:rPr>
        <w:tab/>
      </w:r>
      <w:r>
        <w:rPr>
          <w:rFonts w:asciiTheme="majorHAnsi" w:hAnsiTheme="majorHAnsi" w:cs="Arial"/>
          <w:b/>
        </w:rPr>
        <w:t xml:space="preserve">CLASS MEETS: </w:t>
      </w:r>
      <w:r w:rsidR="00785649">
        <w:rPr>
          <w:rFonts w:asciiTheme="majorHAnsi" w:hAnsiTheme="majorHAnsi" w:cs="Arial"/>
          <w:b/>
        </w:rPr>
        <w:t xml:space="preserve"> </w:t>
      </w:r>
      <w:r w:rsidRPr="00445506">
        <w:rPr>
          <w:rFonts w:asciiTheme="majorHAnsi" w:hAnsiTheme="majorHAnsi" w:cs="Arial"/>
          <w:b/>
        </w:rPr>
        <w:t xml:space="preserve"> </w:t>
      </w:r>
      <w:r w:rsidR="007905F1">
        <w:rPr>
          <w:rFonts w:asciiTheme="majorHAnsi" w:hAnsiTheme="majorHAnsi" w:cs="Arial"/>
          <w:b/>
        </w:rPr>
        <w:t xml:space="preserve"> </w:t>
      </w:r>
      <w:r w:rsidR="00785649">
        <w:rPr>
          <w:rFonts w:asciiTheme="majorHAnsi" w:hAnsiTheme="majorHAnsi" w:cs="Arial"/>
          <w:b/>
        </w:rPr>
        <w:tab/>
      </w:r>
      <w:r w:rsidR="007905F1">
        <w:rPr>
          <w:rFonts w:asciiTheme="majorHAnsi" w:hAnsiTheme="majorHAnsi" w:cs="Arial"/>
          <w:b/>
        </w:rPr>
        <w:t xml:space="preserve">LOCATION: </w:t>
      </w:r>
      <w:r w:rsidR="00785649">
        <w:rPr>
          <w:rFonts w:asciiTheme="majorHAnsi" w:hAnsiTheme="majorHAnsi" w:cs="Arial"/>
          <w:b/>
        </w:rPr>
        <w:t xml:space="preserve"> </w:t>
      </w:r>
    </w:p>
    <w:p w14:paraId="0587D006" w14:textId="77777777" w:rsidR="00832BB0" w:rsidRDefault="00832BB0" w:rsidP="008600EA">
      <w:pPr>
        <w:rPr>
          <w:rFonts w:asciiTheme="majorHAnsi" w:hAnsiTheme="majorHAnsi" w:cs="Arial"/>
          <w:b/>
        </w:rPr>
      </w:pPr>
    </w:p>
    <w:p w14:paraId="0A92D279" w14:textId="35449359" w:rsidR="002573E7" w:rsidRPr="00FD5FE2" w:rsidRDefault="002573E7" w:rsidP="002573E7">
      <w:pPr>
        <w:rPr>
          <w:rFonts w:asciiTheme="majorHAnsi" w:hAnsiTheme="majorHAnsi" w:cs="Arial"/>
          <w:b/>
        </w:rPr>
      </w:pPr>
      <w:r w:rsidRPr="00FD5FE2">
        <w:rPr>
          <w:rFonts w:asciiTheme="majorHAnsi" w:hAnsiTheme="majorHAnsi" w:cs="Arial"/>
          <w:b/>
        </w:rPr>
        <w:t>Instructor</w:t>
      </w:r>
      <w:r w:rsidR="00785649">
        <w:rPr>
          <w:rFonts w:asciiTheme="majorHAnsi" w:hAnsiTheme="majorHAnsi" w:cs="Arial"/>
          <w:b/>
        </w:rPr>
        <w:t xml:space="preserve"> </w:t>
      </w:r>
      <w:r w:rsidRPr="00FD5FE2">
        <w:rPr>
          <w:rFonts w:asciiTheme="majorHAnsi" w:hAnsiTheme="majorHAnsi" w:cs="Arial"/>
          <w:b/>
        </w:rPr>
        <w:tab/>
      </w:r>
      <w:r w:rsidR="00785649">
        <w:rPr>
          <w:rFonts w:asciiTheme="majorHAnsi" w:hAnsiTheme="majorHAnsi" w:cs="Arial"/>
          <w:b/>
        </w:rPr>
        <w:tab/>
      </w:r>
      <w:r w:rsidRPr="00FD5FE2">
        <w:rPr>
          <w:rFonts w:asciiTheme="majorHAnsi" w:hAnsiTheme="majorHAnsi" w:cs="Arial"/>
          <w:b/>
        </w:rPr>
        <w:t xml:space="preserve">Pronouns: </w:t>
      </w:r>
      <w:r w:rsidR="00785649">
        <w:rPr>
          <w:rFonts w:asciiTheme="majorHAnsi" w:hAnsiTheme="majorHAnsi" w:cs="Arial"/>
          <w:b/>
        </w:rPr>
        <w:t xml:space="preserve"> </w:t>
      </w:r>
      <w:r w:rsidRPr="00FD5FE2">
        <w:rPr>
          <w:rFonts w:asciiTheme="majorHAnsi" w:hAnsiTheme="majorHAnsi" w:cs="Arial"/>
          <w:b/>
        </w:rPr>
        <w:tab/>
      </w:r>
    </w:p>
    <w:p w14:paraId="3DA1280D" w14:textId="02EC1093" w:rsidR="002573E7" w:rsidRPr="00FD5FE2" w:rsidRDefault="002573E7" w:rsidP="002573E7">
      <w:pPr>
        <w:rPr>
          <w:rFonts w:asciiTheme="majorHAnsi" w:hAnsiTheme="majorHAnsi" w:cs="Arial"/>
          <w:b/>
        </w:rPr>
      </w:pPr>
      <w:r w:rsidRPr="00FD5FE2">
        <w:rPr>
          <w:rFonts w:asciiTheme="majorHAnsi" w:hAnsiTheme="majorHAnsi" w:cs="Arial"/>
          <w:b/>
        </w:rPr>
        <w:t xml:space="preserve">Email: </w:t>
      </w:r>
      <w:r w:rsidR="00785649">
        <w:t xml:space="preserve"> </w:t>
      </w:r>
      <w:r w:rsidRPr="00FD5FE2">
        <w:rPr>
          <w:rFonts w:asciiTheme="majorHAnsi" w:hAnsiTheme="majorHAnsi" w:cs="Arial"/>
          <w:b/>
        </w:rPr>
        <w:tab/>
      </w:r>
      <w:r w:rsidRPr="00FD5FE2">
        <w:rPr>
          <w:rFonts w:asciiTheme="majorHAnsi" w:hAnsiTheme="majorHAnsi" w:cs="Arial"/>
          <w:b/>
        </w:rPr>
        <w:tab/>
        <w:t xml:space="preserve">Phone: </w:t>
      </w:r>
      <w:r w:rsidR="00785649">
        <w:rPr>
          <w:rFonts w:asciiTheme="majorHAnsi" w:hAnsiTheme="majorHAnsi" w:cs="Arial"/>
          <w:b/>
        </w:rPr>
        <w:t xml:space="preserve"> </w:t>
      </w:r>
    </w:p>
    <w:p w14:paraId="6A8A481F" w14:textId="7321892E" w:rsidR="002573E7" w:rsidRPr="00FD5FE2" w:rsidRDefault="002573E7" w:rsidP="002573E7">
      <w:pPr>
        <w:rPr>
          <w:rFonts w:asciiTheme="majorHAnsi" w:hAnsiTheme="majorHAnsi" w:cs="Arial"/>
          <w:b/>
        </w:rPr>
      </w:pPr>
      <w:r w:rsidRPr="00FD5FE2">
        <w:rPr>
          <w:rFonts w:asciiTheme="majorHAnsi" w:hAnsiTheme="majorHAnsi" w:cs="Arial"/>
          <w:b/>
        </w:rPr>
        <w:t xml:space="preserve">Student Hours:  </w:t>
      </w:r>
      <w:r w:rsidR="00785649">
        <w:rPr>
          <w:rFonts w:asciiTheme="majorHAnsi" w:hAnsiTheme="majorHAnsi" w:cs="Arial"/>
          <w:b/>
        </w:rPr>
        <w:t xml:space="preserve"> </w:t>
      </w:r>
      <w:r w:rsidRPr="00FD5FE2">
        <w:rPr>
          <w:rFonts w:asciiTheme="majorHAnsi" w:hAnsiTheme="majorHAnsi" w:cs="Arial"/>
          <w:b/>
        </w:rPr>
        <w:t xml:space="preserve">   </w:t>
      </w:r>
    </w:p>
    <w:p w14:paraId="1D635584" w14:textId="77777777" w:rsidR="00C50314" w:rsidRPr="00445506" w:rsidRDefault="00C50314" w:rsidP="00C50314">
      <w:pPr>
        <w:rPr>
          <w:rFonts w:asciiTheme="majorHAnsi" w:hAnsiTheme="majorHAnsi"/>
          <w:b/>
        </w:rPr>
      </w:pPr>
    </w:p>
    <w:p w14:paraId="3A831796" w14:textId="5F73FF7E" w:rsidR="00B956C6" w:rsidRPr="00F92208" w:rsidRDefault="00B956C6" w:rsidP="00B956C6">
      <w:pPr>
        <w:rPr>
          <w:rFonts w:asciiTheme="majorHAnsi" w:hAnsiTheme="majorHAnsi"/>
          <w:b/>
        </w:rPr>
      </w:pPr>
      <w:r w:rsidRPr="00F92208">
        <w:rPr>
          <w:rFonts w:asciiTheme="majorHAnsi" w:hAnsiTheme="majorHAnsi"/>
          <w:b/>
        </w:rPr>
        <w:t xml:space="preserve">CREDITS: </w:t>
      </w:r>
      <w:proofErr w:type="gramStart"/>
      <w:r w:rsidRPr="00F92208">
        <w:rPr>
          <w:rFonts w:asciiTheme="majorHAnsi" w:hAnsiTheme="majorHAnsi"/>
          <w:b/>
        </w:rPr>
        <w:t xml:space="preserve">2  </w:t>
      </w:r>
      <w:r w:rsidRPr="00F92208">
        <w:rPr>
          <w:rFonts w:asciiTheme="majorHAnsi" w:hAnsiTheme="majorHAnsi"/>
          <w:b/>
        </w:rPr>
        <w:tab/>
      </w:r>
      <w:proofErr w:type="gramEnd"/>
      <w:r w:rsidR="005D7C0E">
        <w:rPr>
          <w:rFonts w:asciiTheme="majorHAnsi" w:hAnsiTheme="majorHAnsi"/>
          <w:b/>
        </w:rPr>
        <w:tab/>
      </w:r>
      <w:r w:rsidR="005D7C0E">
        <w:rPr>
          <w:rFonts w:asciiTheme="majorHAnsi" w:hAnsiTheme="majorHAnsi"/>
          <w:b/>
        </w:rPr>
        <w:tab/>
      </w:r>
      <w:r w:rsidRPr="00F92208">
        <w:rPr>
          <w:rFonts w:asciiTheme="majorHAnsi" w:hAnsiTheme="majorHAnsi"/>
          <w:b/>
        </w:rPr>
        <w:t xml:space="preserve">CLASS HOURS PER WEEK: 2  </w:t>
      </w:r>
      <w:r w:rsidRPr="00F92208">
        <w:rPr>
          <w:rFonts w:asciiTheme="majorHAnsi" w:hAnsiTheme="majorHAnsi"/>
          <w:b/>
        </w:rPr>
        <w:tab/>
      </w:r>
    </w:p>
    <w:p w14:paraId="522C9B8D" w14:textId="37F6C3EB" w:rsidR="00B956C6" w:rsidRDefault="00B956C6" w:rsidP="00B956C6">
      <w:pPr>
        <w:rPr>
          <w:rFonts w:asciiTheme="majorHAnsi" w:hAnsiTheme="majorHAnsi" w:cs="Arial"/>
          <w:b/>
        </w:rPr>
      </w:pPr>
      <w:r w:rsidRPr="00F92208">
        <w:rPr>
          <w:rFonts w:asciiTheme="majorHAnsi" w:hAnsiTheme="majorHAnsi" w:cs="Arial"/>
          <w:b/>
        </w:rPr>
        <w:t>PREREQUISITES: SAHS 1111, MULT 1114, MULT 1115 and admission to SAHS Program</w:t>
      </w:r>
    </w:p>
    <w:p w14:paraId="413A4485" w14:textId="6C9DC5A3" w:rsidR="00785649" w:rsidRPr="00F92208" w:rsidRDefault="00785649" w:rsidP="00B956C6">
      <w:pPr>
        <w:rPr>
          <w:rFonts w:asciiTheme="majorHAnsi" w:hAnsiTheme="majorHAnsi" w:cs="Arial"/>
          <w:b/>
        </w:rPr>
      </w:pPr>
      <w:r>
        <w:rPr>
          <w:rFonts w:asciiTheme="majorHAnsi" w:hAnsiTheme="majorHAnsi" w:cs="Arial"/>
          <w:b/>
        </w:rPr>
        <w:t>COREQUISITE: SAHS 1130</w:t>
      </w:r>
    </w:p>
    <w:p w14:paraId="145843B2" w14:textId="77777777" w:rsidR="00B956C6" w:rsidRPr="00F92208" w:rsidRDefault="00B956C6" w:rsidP="00B956C6">
      <w:pPr>
        <w:rPr>
          <w:rFonts w:asciiTheme="majorHAnsi" w:hAnsiTheme="majorHAnsi" w:cs="Arial"/>
          <w:b/>
          <w:highlight w:val="yellow"/>
        </w:rPr>
      </w:pPr>
    </w:p>
    <w:p w14:paraId="55FF3B0D" w14:textId="77777777" w:rsidR="00785649" w:rsidRDefault="00B956C6" w:rsidP="00B956C6">
      <w:pPr>
        <w:rPr>
          <w:rFonts w:asciiTheme="majorHAnsi" w:hAnsiTheme="majorHAnsi" w:cs="Arial"/>
          <w:b/>
          <w:highlight w:val="yellow"/>
        </w:rPr>
      </w:pPr>
      <w:r w:rsidRPr="00F92208">
        <w:rPr>
          <w:rFonts w:asciiTheme="majorHAnsi" w:hAnsiTheme="majorHAnsi" w:cs="Arial"/>
          <w:b/>
          <w:highlight w:val="yellow"/>
        </w:rPr>
        <w:t>This is a blended course. The class will meet</w:t>
      </w:r>
      <w:r w:rsidR="008B6B5F">
        <w:rPr>
          <w:rFonts w:asciiTheme="majorHAnsi" w:hAnsiTheme="majorHAnsi" w:cs="Arial"/>
          <w:b/>
          <w:highlight w:val="yellow"/>
        </w:rPr>
        <w:t xml:space="preserve"> in the classroom on</w:t>
      </w:r>
      <w:r>
        <w:rPr>
          <w:rFonts w:asciiTheme="majorHAnsi" w:hAnsiTheme="majorHAnsi" w:cs="Arial"/>
          <w:b/>
          <w:highlight w:val="yellow"/>
        </w:rPr>
        <w:t xml:space="preserve"> the following dates: </w:t>
      </w:r>
    </w:p>
    <w:p w14:paraId="1929C47B" w14:textId="404FF1E2" w:rsidR="00B956C6" w:rsidRPr="00F92208" w:rsidRDefault="00B956C6" w:rsidP="00B956C6">
      <w:pPr>
        <w:rPr>
          <w:rFonts w:asciiTheme="majorHAnsi" w:hAnsiTheme="majorHAnsi" w:cs="Arial"/>
          <w:b/>
        </w:rPr>
      </w:pPr>
      <w:r w:rsidRPr="00F92208">
        <w:rPr>
          <w:rFonts w:asciiTheme="majorHAnsi" w:hAnsiTheme="majorHAnsi" w:cs="Arial"/>
          <w:b/>
          <w:highlight w:val="yellow"/>
        </w:rPr>
        <w:t>On the other weeks, there is on-line content in which students will participate</w:t>
      </w:r>
      <w:r w:rsidRPr="008B6B5F">
        <w:rPr>
          <w:rFonts w:asciiTheme="majorHAnsi" w:hAnsiTheme="majorHAnsi" w:cs="Arial"/>
          <w:b/>
          <w:highlight w:val="yellow"/>
        </w:rPr>
        <w:t>.</w:t>
      </w:r>
      <w:r w:rsidR="008B6B5F" w:rsidRPr="008B6B5F">
        <w:rPr>
          <w:rFonts w:asciiTheme="majorHAnsi" w:hAnsiTheme="majorHAnsi" w:cs="Arial"/>
          <w:b/>
          <w:highlight w:val="yellow"/>
        </w:rPr>
        <w:t xml:space="preserve"> Mark your calendars!</w:t>
      </w:r>
      <w:r w:rsidRPr="00F92208">
        <w:rPr>
          <w:rFonts w:asciiTheme="majorHAnsi" w:hAnsiTheme="majorHAnsi" w:cs="Arial"/>
          <w:b/>
        </w:rPr>
        <w:t xml:space="preserve">  </w:t>
      </w:r>
    </w:p>
    <w:p w14:paraId="72635ABA" w14:textId="77777777" w:rsidR="00B956C6" w:rsidRPr="00F92208" w:rsidRDefault="00B956C6" w:rsidP="00B956C6">
      <w:pPr>
        <w:rPr>
          <w:rFonts w:asciiTheme="majorHAnsi" w:hAnsiTheme="majorHAnsi"/>
          <w:b/>
        </w:rPr>
      </w:pPr>
    </w:p>
    <w:p w14:paraId="5E61041B" w14:textId="77777777" w:rsidR="009E69C4" w:rsidRPr="00F92208" w:rsidRDefault="009E69C4" w:rsidP="00C839C9">
      <w:pPr>
        <w:rPr>
          <w:rFonts w:asciiTheme="majorHAnsi" w:hAnsiTheme="majorHAnsi"/>
          <w:b/>
          <w:color w:val="FF0000"/>
        </w:rPr>
      </w:pPr>
      <w:r w:rsidRPr="00F92208">
        <w:rPr>
          <w:rFonts w:asciiTheme="majorHAnsi" w:hAnsiTheme="majorHAnsi"/>
          <w:b/>
        </w:rPr>
        <w:t xml:space="preserve">DESCRIPTION OF COURSE </w:t>
      </w:r>
    </w:p>
    <w:p w14:paraId="4AE7621D" w14:textId="77777777" w:rsidR="009E69C4" w:rsidRPr="00F92208" w:rsidRDefault="009E69C4" w:rsidP="00C839C9">
      <w:pPr>
        <w:rPr>
          <w:rFonts w:asciiTheme="majorHAnsi" w:hAnsiTheme="majorHAnsi" w:cs="Arial"/>
        </w:rPr>
      </w:pPr>
      <w:r w:rsidRPr="6FD6CB01">
        <w:rPr>
          <w:rFonts w:asciiTheme="majorHAnsi" w:hAnsiTheme="majorHAnsi" w:cs="Arial"/>
        </w:rPr>
        <w:t xml:space="preserve">This course prepares students for their practicum experiences by reviewing clinical expectations, supervision, professionalism, and ethics. Diversity in the client populations served and in the practice settings at agencies that provide social work, mental health treatment, treatment of substance </w:t>
      </w:r>
      <w:proofErr w:type="gramStart"/>
      <w:r w:rsidRPr="6FD6CB01">
        <w:rPr>
          <w:rFonts w:asciiTheme="majorHAnsi" w:hAnsiTheme="majorHAnsi" w:cs="Arial"/>
        </w:rPr>
        <w:t>use</w:t>
      </w:r>
      <w:proofErr w:type="gramEnd"/>
      <w:r w:rsidRPr="6FD6CB01">
        <w:rPr>
          <w:rFonts w:asciiTheme="majorHAnsi" w:hAnsiTheme="majorHAnsi" w:cs="Arial"/>
        </w:rPr>
        <w:t xml:space="preserve"> disorders, and work with individuals with developmental disabilities are discussed. Professional ethics in the human services, social work, and the chemical dependency fields are covered. The importance of giving and receiving feedback and engaging in reflective practice are discussed. Students are prepared to interview with their practicum agency. Licensure requirements are reviewed. Students will read the SAHS Student Handbook and Practicum Manual and sign a Handbook Acknowledgement form. This course must be completed with a "C" or higher. </w:t>
      </w:r>
    </w:p>
    <w:p w14:paraId="29ABD85D" w14:textId="77777777" w:rsidR="009E69C4" w:rsidRPr="00F92208" w:rsidRDefault="009E69C4" w:rsidP="00C839C9">
      <w:pPr>
        <w:rPr>
          <w:rFonts w:asciiTheme="majorHAnsi" w:hAnsiTheme="majorHAnsi" w:cs="Arial"/>
        </w:rPr>
      </w:pPr>
    </w:p>
    <w:p w14:paraId="40983BDB" w14:textId="77777777" w:rsidR="009E69C4" w:rsidRPr="00F92208" w:rsidRDefault="009E69C4" w:rsidP="00C839C9">
      <w:pPr>
        <w:rPr>
          <w:rFonts w:asciiTheme="majorHAnsi" w:hAnsiTheme="majorHAnsi"/>
          <w:b/>
          <w:i/>
          <w:color w:val="FF0000"/>
        </w:rPr>
      </w:pPr>
      <w:r w:rsidRPr="00F92208">
        <w:rPr>
          <w:rFonts w:asciiTheme="majorHAnsi" w:hAnsiTheme="majorHAnsi"/>
          <w:b/>
        </w:rPr>
        <w:t xml:space="preserve">COURSE STUDENT LEARNING OUTCOMES </w:t>
      </w:r>
    </w:p>
    <w:p w14:paraId="2B3D12C2" w14:textId="77777777" w:rsidR="009E69C4" w:rsidRPr="00F92208" w:rsidRDefault="009E69C4" w:rsidP="009E69C4">
      <w:pPr>
        <w:pStyle w:val="NoSpacing"/>
        <w:numPr>
          <w:ilvl w:val="0"/>
          <w:numId w:val="16"/>
        </w:numPr>
        <w:rPr>
          <w:rFonts w:asciiTheme="majorHAnsi" w:hAnsiTheme="majorHAnsi" w:cs="Arial"/>
          <w:sz w:val="24"/>
          <w:szCs w:val="24"/>
        </w:rPr>
      </w:pPr>
      <w:r w:rsidRPr="00F92208">
        <w:rPr>
          <w:rFonts w:asciiTheme="majorHAnsi" w:hAnsiTheme="majorHAnsi" w:cs="Arial"/>
          <w:sz w:val="24"/>
          <w:szCs w:val="24"/>
        </w:rPr>
        <w:t>Identify the diverse range of services and settings in the areas of social work, mental health, addiction prevention/ treatment and developmental disabilities where students could be involved in practicum experiences.</w:t>
      </w:r>
    </w:p>
    <w:p w14:paraId="610559EB" w14:textId="77777777" w:rsidR="009E69C4" w:rsidRDefault="009E69C4" w:rsidP="009E69C4">
      <w:pPr>
        <w:pStyle w:val="NoSpacing"/>
        <w:numPr>
          <w:ilvl w:val="0"/>
          <w:numId w:val="16"/>
        </w:numPr>
        <w:rPr>
          <w:rFonts w:asciiTheme="majorHAnsi" w:hAnsiTheme="majorHAnsi" w:cs="Arial"/>
          <w:sz w:val="24"/>
          <w:szCs w:val="24"/>
        </w:rPr>
      </w:pPr>
      <w:r w:rsidRPr="00F92208">
        <w:rPr>
          <w:rFonts w:asciiTheme="majorHAnsi" w:hAnsiTheme="majorHAnsi" w:cs="Arial"/>
          <w:sz w:val="24"/>
          <w:szCs w:val="24"/>
        </w:rPr>
        <w:t>Recognize and differentiate between the roles, responsibilities and expectations of students, field instructors and faculty liaisons in the practicum experience and evaluation process.</w:t>
      </w:r>
    </w:p>
    <w:p w14:paraId="2557641D" w14:textId="77777777" w:rsidR="009E69C4" w:rsidRPr="00A818E4" w:rsidRDefault="009E69C4" w:rsidP="009E69C4">
      <w:pPr>
        <w:pStyle w:val="ListParagraph"/>
        <w:numPr>
          <w:ilvl w:val="0"/>
          <w:numId w:val="16"/>
        </w:numPr>
        <w:rPr>
          <w:rFonts w:asciiTheme="majorHAnsi" w:hAnsiTheme="majorHAnsi" w:cs="Arial"/>
        </w:rPr>
      </w:pPr>
      <w:r w:rsidRPr="6FD6CB01">
        <w:rPr>
          <w:rFonts w:asciiTheme="majorHAnsi" w:hAnsiTheme="majorHAnsi" w:cs="Arial"/>
        </w:rPr>
        <w:t>Enhance interviewing skills and professional presence in the social work field.</w:t>
      </w:r>
    </w:p>
    <w:p w14:paraId="24A87AEA" w14:textId="77777777" w:rsidR="009E69C4" w:rsidRPr="00F92208" w:rsidRDefault="009E69C4" w:rsidP="009E69C4">
      <w:pPr>
        <w:pStyle w:val="NoSpacing"/>
        <w:numPr>
          <w:ilvl w:val="0"/>
          <w:numId w:val="16"/>
        </w:numPr>
        <w:rPr>
          <w:rFonts w:asciiTheme="majorHAnsi" w:hAnsiTheme="majorHAnsi" w:cs="Arial"/>
          <w:sz w:val="24"/>
          <w:szCs w:val="24"/>
        </w:rPr>
      </w:pPr>
      <w:r w:rsidRPr="00F92208">
        <w:rPr>
          <w:rFonts w:asciiTheme="majorHAnsi" w:hAnsiTheme="majorHAnsi" w:cs="Arial"/>
          <w:sz w:val="24"/>
          <w:szCs w:val="24"/>
        </w:rPr>
        <w:t>Identify and describe elements of appropriate and effective supervision.</w:t>
      </w:r>
    </w:p>
    <w:p w14:paraId="6E801655" w14:textId="77777777" w:rsidR="009E69C4" w:rsidRPr="00F92208" w:rsidRDefault="009E69C4" w:rsidP="009E69C4">
      <w:pPr>
        <w:pStyle w:val="NoSpacing"/>
        <w:numPr>
          <w:ilvl w:val="0"/>
          <w:numId w:val="16"/>
        </w:numPr>
        <w:rPr>
          <w:rFonts w:asciiTheme="majorHAnsi" w:hAnsiTheme="majorHAnsi" w:cs="Arial"/>
          <w:sz w:val="24"/>
          <w:szCs w:val="24"/>
        </w:rPr>
      </w:pPr>
      <w:r w:rsidRPr="00F92208">
        <w:rPr>
          <w:rFonts w:asciiTheme="majorHAnsi" w:hAnsiTheme="majorHAnsi" w:cs="Arial"/>
          <w:sz w:val="24"/>
          <w:szCs w:val="24"/>
        </w:rPr>
        <w:lastRenderedPageBreak/>
        <w:t>Recognize the role of seminar in the practicum process and utilize seminar for knowledge enhancement, practice of direct communication and interpersonal feedback.</w:t>
      </w:r>
    </w:p>
    <w:p w14:paraId="42E5A4FA" w14:textId="77777777" w:rsidR="009E69C4" w:rsidRPr="00F92208" w:rsidRDefault="009E69C4" w:rsidP="009E69C4">
      <w:pPr>
        <w:pStyle w:val="NoSpacing"/>
        <w:numPr>
          <w:ilvl w:val="0"/>
          <w:numId w:val="16"/>
        </w:numPr>
        <w:rPr>
          <w:rFonts w:asciiTheme="majorHAnsi" w:hAnsiTheme="majorHAnsi" w:cs="Arial"/>
          <w:sz w:val="24"/>
          <w:szCs w:val="24"/>
        </w:rPr>
      </w:pPr>
      <w:r w:rsidRPr="6FD6CB01">
        <w:rPr>
          <w:rFonts w:asciiTheme="majorHAnsi" w:hAnsiTheme="majorHAnsi" w:cs="Arial"/>
          <w:sz w:val="24"/>
          <w:szCs w:val="24"/>
        </w:rPr>
        <w:t>Identify the various codes of ethics and utilize them to address common ethical concerns (i.e., diversity, confidentiality/privacy, boundaries/dual relationships, and impairment).</w:t>
      </w:r>
    </w:p>
    <w:p w14:paraId="7EF6EC73" w14:textId="77777777" w:rsidR="009E69C4" w:rsidRPr="00F92208" w:rsidRDefault="009E69C4" w:rsidP="009E69C4">
      <w:pPr>
        <w:pStyle w:val="NoSpacing"/>
        <w:numPr>
          <w:ilvl w:val="0"/>
          <w:numId w:val="16"/>
        </w:numPr>
        <w:rPr>
          <w:rFonts w:asciiTheme="majorHAnsi" w:hAnsiTheme="majorHAnsi" w:cs="Arial"/>
          <w:sz w:val="24"/>
          <w:szCs w:val="24"/>
        </w:rPr>
      </w:pPr>
      <w:r w:rsidRPr="6FD6CB01">
        <w:rPr>
          <w:rFonts w:asciiTheme="majorHAnsi" w:hAnsiTheme="majorHAnsi" w:cs="Arial"/>
          <w:sz w:val="24"/>
          <w:szCs w:val="24"/>
        </w:rPr>
        <w:t>Identify the certification and licensure opportunities available to students and the respective requirements</w:t>
      </w:r>
      <w:r w:rsidRPr="6FD6CB01">
        <w:rPr>
          <w:rFonts w:asciiTheme="majorHAnsi" w:hAnsiTheme="majorHAnsi" w:cs="Arial"/>
          <w:noProof/>
        </w:rPr>
        <w:t>.</w:t>
      </w:r>
    </w:p>
    <w:p w14:paraId="61D9EB9D" w14:textId="77777777" w:rsidR="009E69C4" w:rsidRPr="00F92208" w:rsidRDefault="009E69C4" w:rsidP="00C839C9">
      <w:pPr>
        <w:rPr>
          <w:rFonts w:asciiTheme="majorHAnsi" w:hAnsiTheme="majorHAnsi"/>
          <w:b/>
        </w:rPr>
      </w:pPr>
    </w:p>
    <w:p w14:paraId="0030DF59" w14:textId="77777777" w:rsidR="009E69C4" w:rsidRPr="00F92208" w:rsidRDefault="009E69C4" w:rsidP="00C839C9">
      <w:pPr>
        <w:rPr>
          <w:rFonts w:asciiTheme="majorHAnsi" w:hAnsiTheme="majorHAnsi"/>
          <w:b/>
          <w:i/>
          <w:color w:val="FF0000"/>
        </w:rPr>
      </w:pPr>
      <w:r w:rsidRPr="00F92208">
        <w:rPr>
          <w:rFonts w:asciiTheme="majorHAnsi" w:hAnsiTheme="majorHAnsi"/>
          <w:b/>
        </w:rPr>
        <w:t xml:space="preserve">PROGRAM OUTCOMES </w:t>
      </w:r>
    </w:p>
    <w:p w14:paraId="6DF50FBA" w14:textId="77777777" w:rsidR="009E69C4" w:rsidRPr="0008196D" w:rsidRDefault="009E69C4" w:rsidP="009E69C4">
      <w:pPr>
        <w:pStyle w:val="ListParagraph"/>
        <w:numPr>
          <w:ilvl w:val="0"/>
          <w:numId w:val="22"/>
        </w:numPr>
        <w:rPr>
          <w:rFonts w:asciiTheme="majorHAnsi" w:hAnsiTheme="majorHAnsi" w:cs="Arial"/>
          <w:color w:val="000000" w:themeColor="text1"/>
        </w:rPr>
      </w:pPr>
      <w:r w:rsidRPr="0008196D">
        <w:rPr>
          <w:rFonts w:asciiTheme="majorHAnsi" w:hAnsiTheme="majorHAnsi"/>
          <w:color w:val="000000" w:themeColor="text1"/>
        </w:rPr>
        <w:t>Recognize the diverse settings and roles of human service workers in social work, mental health, developmental disabilities, and addictions treatment</w:t>
      </w:r>
      <w:r w:rsidRPr="0008196D">
        <w:rPr>
          <w:rFonts w:asciiTheme="majorHAnsi" w:hAnsiTheme="majorHAnsi" w:cs="Arial"/>
          <w:color w:val="000000" w:themeColor="text1"/>
        </w:rPr>
        <w:t>.</w:t>
      </w:r>
    </w:p>
    <w:p w14:paraId="6D694DD4" w14:textId="77777777" w:rsidR="009E69C4" w:rsidRPr="0008196D" w:rsidRDefault="009E69C4" w:rsidP="009E69C4">
      <w:pPr>
        <w:pStyle w:val="ListParagraph"/>
        <w:numPr>
          <w:ilvl w:val="0"/>
          <w:numId w:val="22"/>
        </w:numPr>
        <w:rPr>
          <w:rFonts w:asciiTheme="majorHAnsi" w:hAnsiTheme="majorHAnsi" w:cs="Arial"/>
        </w:rPr>
      </w:pPr>
      <w:r w:rsidRPr="0008196D">
        <w:rPr>
          <w:rFonts w:asciiTheme="majorHAnsi" w:hAnsiTheme="majorHAnsi"/>
          <w:color w:val="000000" w:themeColor="text1"/>
        </w:rPr>
        <w:t>Demonstrate sufficient self-awareness and respond appropriately to feedback.</w:t>
      </w:r>
    </w:p>
    <w:p w14:paraId="7BDB9E98" w14:textId="77777777" w:rsidR="009E69C4" w:rsidRPr="0008196D" w:rsidRDefault="009E69C4" w:rsidP="009E69C4">
      <w:pPr>
        <w:pStyle w:val="ListParagraph"/>
        <w:numPr>
          <w:ilvl w:val="0"/>
          <w:numId w:val="22"/>
        </w:numPr>
        <w:autoSpaceDE w:val="0"/>
        <w:autoSpaceDN w:val="0"/>
        <w:adjustRightInd w:val="0"/>
        <w:rPr>
          <w:rFonts w:asciiTheme="majorHAnsi" w:hAnsiTheme="majorHAnsi" w:cs="Arial"/>
          <w:color w:val="000000" w:themeColor="text1"/>
        </w:rPr>
      </w:pPr>
      <w:r w:rsidRPr="0008196D">
        <w:rPr>
          <w:rFonts w:asciiTheme="majorHAnsi" w:hAnsiTheme="majorHAnsi" w:cs="Arial"/>
          <w:color w:val="000000" w:themeColor="text1"/>
        </w:rPr>
        <w:t>Demonstrate effective engagement and communication skills necessary to build rapport and establish and maintain collaborative relationships.</w:t>
      </w:r>
    </w:p>
    <w:p w14:paraId="336032AB" w14:textId="77777777" w:rsidR="009E69C4" w:rsidRPr="0008196D" w:rsidRDefault="009E69C4" w:rsidP="009E69C4">
      <w:pPr>
        <w:pStyle w:val="ListParagraph"/>
        <w:numPr>
          <w:ilvl w:val="0"/>
          <w:numId w:val="22"/>
        </w:numPr>
        <w:autoSpaceDE w:val="0"/>
        <w:autoSpaceDN w:val="0"/>
        <w:adjustRightInd w:val="0"/>
        <w:rPr>
          <w:rFonts w:asciiTheme="majorHAnsi" w:hAnsiTheme="majorHAnsi" w:cs="Arial"/>
          <w:color w:val="000000" w:themeColor="text1"/>
        </w:rPr>
      </w:pPr>
      <w:r w:rsidRPr="0008196D">
        <w:rPr>
          <w:rFonts w:asciiTheme="majorHAnsi" w:hAnsiTheme="majorHAnsi" w:cs="Arial"/>
          <w:color w:val="000000" w:themeColor="text1"/>
        </w:rPr>
        <w:t>Conduct oneself as a human service professional according to academic program and professional standards, goals, values and the Human Services, Social Work, and Addiction Professionals codes of ethics.</w:t>
      </w:r>
    </w:p>
    <w:p w14:paraId="0C8490EF" w14:textId="77777777" w:rsidR="009E69C4" w:rsidRPr="0008196D" w:rsidRDefault="009E69C4" w:rsidP="00C839C9">
      <w:pPr>
        <w:rPr>
          <w:rFonts w:asciiTheme="majorHAnsi" w:hAnsiTheme="majorHAnsi"/>
          <w:b/>
          <w:bCs/>
        </w:rPr>
      </w:pPr>
    </w:p>
    <w:p w14:paraId="54B8C6E3" w14:textId="77777777" w:rsidR="009E69C4" w:rsidRPr="00F92208" w:rsidRDefault="009E69C4" w:rsidP="00C839C9">
      <w:pPr>
        <w:rPr>
          <w:rFonts w:asciiTheme="majorHAnsi" w:hAnsiTheme="majorHAnsi"/>
          <w:b/>
          <w:bCs/>
          <w:i/>
          <w:color w:val="FF0000"/>
        </w:rPr>
      </w:pPr>
      <w:r w:rsidRPr="00F92208">
        <w:rPr>
          <w:rFonts w:asciiTheme="majorHAnsi" w:hAnsiTheme="majorHAnsi"/>
          <w:b/>
          <w:bCs/>
        </w:rPr>
        <w:t xml:space="preserve">OUTCOMES BASED ASSESSMENT OF STUDENT LEARNING </w:t>
      </w:r>
    </w:p>
    <w:p w14:paraId="4FB2D6CB" w14:textId="77777777" w:rsidR="009E69C4" w:rsidRPr="00F92208" w:rsidRDefault="009E69C4" w:rsidP="00C839C9">
      <w:pPr>
        <w:rPr>
          <w:rFonts w:asciiTheme="majorHAnsi" w:hAnsiTheme="majorHAnsi"/>
        </w:rPr>
      </w:pPr>
      <w:r w:rsidRPr="00F92208">
        <w:rPr>
          <w:rFonts w:asciiTheme="majorHAnsi" w:hAnsiTheme="majorHAnsi"/>
        </w:rPr>
        <w:t>For this course, students are expected to demonstrate the skills associated with the Institutional Learning Goals (ILG) identified below:</w:t>
      </w:r>
    </w:p>
    <w:p w14:paraId="1AE70BE8" w14:textId="77777777" w:rsidR="009E69C4" w:rsidRPr="00F92208" w:rsidRDefault="009E69C4" w:rsidP="009E69C4">
      <w:pPr>
        <w:numPr>
          <w:ilvl w:val="0"/>
          <w:numId w:val="17"/>
        </w:numPr>
        <w:rPr>
          <w:rFonts w:asciiTheme="majorHAnsi" w:hAnsiTheme="majorHAnsi" w:cs="Tahoma"/>
        </w:rPr>
      </w:pPr>
      <w:r w:rsidRPr="00F92208">
        <w:rPr>
          <w:rFonts w:asciiTheme="majorHAnsi" w:hAnsiTheme="majorHAnsi" w:cs="Tahoma"/>
        </w:rPr>
        <w:t>Critical Thinking</w:t>
      </w:r>
    </w:p>
    <w:p w14:paraId="2CC074CF" w14:textId="77777777" w:rsidR="009E69C4" w:rsidRPr="00F92208" w:rsidRDefault="009E69C4" w:rsidP="009E69C4">
      <w:pPr>
        <w:numPr>
          <w:ilvl w:val="0"/>
          <w:numId w:val="17"/>
        </w:numPr>
        <w:rPr>
          <w:rFonts w:asciiTheme="majorHAnsi" w:hAnsiTheme="majorHAnsi" w:cs="Tahoma"/>
        </w:rPr>
      </w:pPr>
      <w:r w:rsidRPr="00F92208">
        <w:rPr>
          <w:rFonts w:asciiTheme="majorHAnsi" w:hAnsiTheme="majorHAnsi" w:cs="Tahoma"/>
        </w:rPr>
        <w:t xml:space="preserve">Ethical Reasoning </w:t>
      </w:r>
    </w:p>
    <w:p w14:paraId="6E4E0582" w14:textId="77777777" w:rsidR="009E69C4" w:rsidRPr="00F92208" w:rsidRDefault="009E69C4" w:rsidP="009E69C4">
      <w:pPr>
        <w:numPr>
          <w:ilvl w:val="0"/>
          <w:numId w:val="17"/>
        </w:numPr>
        <w:rPr>
          <w:rFonts w:asciiTheme="majorHAnsi" w:hAnsiTheme="majorHAnsi" w:cs="Tahoma"/>
        </w:rPr>
      </w:pPr>
      <w:r w:rsidRPr="00F92208">
        <w:rPr>
          <w:rFonts w:asciiTheme="majorHAnsi" w:hAnsiTheme="majorHAnsi" w:cs="Tahoma"/>
        </w:rPr>
        <w:t>Communication Competence</w:t>
      </w:r>
    </w:p>
    <w:p w14:paraId="42364409" w14:textId="77777777" w:rsidR="009E69C4" w:rsidRPr="00F92208" w:rsidRDefault="009E69C4" w:rsidP="009E69C4">
      <w:pPr>
        <w:numPr>
          <w:ilvl w:val="0"/>
          <w:numId w:val="17"/>
        </w:numPr>
        <w:rPr>
          <w:rFonts w:asciiTheme="majorHAnsi" w:hAnsiTheme="majorHAnsi" w:cs="Tahoma"/>
        </w:rPr>
      </w:pPr>
      <w:r w:rsidRPr="00F92208">
        <w:rPr>
          <w:rFonts w:asciiTheme="majorHAnsi" w:hAnsiTheme="majorHAnsi" w:cs="Tahoma"/>
        </w:rPr>
        <w:t>Professional &amp; Life Skills</w:t>
      </w:r>
    </w:p>
    <w:p w14:paraId="36DCF831" w14:textId="77777777" w:rsidR="009E69C4" w:rsidRPr="00F92208" w:rsidRDefault="009E69C4" w:rsidP="00C839C9">
      <w:pPr>
        <w:rPr>
          <w:rFonts w:asciiTheme="majorHAnsi" w:hAnsiTheme="majorHAnsi"/>
        </w:rPr>
      </w:pPr>
      <w:r w:rsidRPr="00F92208">
        <w:rPr>
          <w:rFonts w:asciiTheme="majorHAnsi" w:hAnsiTheme="maj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62A515B" w14:textId="77777777" w:rsidR="009E69C4" w:rsidRPr="00F92208" w:rsidRDefault="009E69C4" w:rsidP="00C839C9">
      <w:pPr>
        <w:rPr>
          <w:rFonts w:asciiTheme="majorHAnsi" w:hAnsiTheme="majorHAnsi"/>
          <w:b/>
        </w:rPr>
      </w:pPr>
    </w:p>
    <w:p w14:paraId="307FFCEE" w14:textId="77777777" w:rsidR="009E69C4" w:rsidRPr="000B3A5A" w:rsidRDefault="009E69C4" w:rsidP="00C839C9">
      <w:pPr>
        <w:rPr>
          <w:rFonts w:ascii="Calibri" w:hAnsi="Calibri"/>
          <w:b/>
        </w:rPr>
      </w:pPr>
      <w:r w:rsidRPr="6B8F984A">
        <w:rPr>
          <w:rFonts w:ascii="Calibri" w:hAnsi="Calibri"/>
          <w:b/>
          <w:bCs/>
        </w:rPr>
        <w:t>COURSE MATERIALS REQUIRED</w:t>
      </w:r>
    </w:p>
    <w:p w14:paraId="39170D61" w14:textId="54AEE944" w:rsidR="009E69C4" w:rsidRDefault="009E69C4" w:rsidP="00C839C9">
      <w:r w:rsidRPr="6B8F984A">
        <w:rPr>
          <w:rFonts w:ascii="Calibri" w:eastAsia="Calibri" w:hAnsi="Calibri" w:cs="Calibri"/>
        </w:rPr>
        <w:t>Access to a computer and completion of Blackboard orientation. If you need access to campus resources for acquiring needed technology, please ask your instructor.</w:t>
      </w:r>
    </w:p>
    <w:p w14:paraId="446910B0" w14:textId="77777777" w:rsidR="009E69C4" w:rsidRDefault="009E69C4" w:rsidP="00C839C9">
      <w:pPr>
        <w:rPr>
          <w:rFonts w:ascii="Calibri" w:hAnsi="Calibri"/>
        </w:rPr>
      </w:pPr>
    </w:p>
    <w:p w14:paraId="0DB21099" w14:textId="77777777" w:rsidR="009E69C4" w:rsidRPr="00F92208" w:rsidRDefault="009E69C4" w:rsidP="00C839C9">
      <w:pPr>
        <w:rPr>
          <w:rFonts w:asciiTheme="majorHAnsi" w:hAnsiTheme="majorHAnsi"/>
          <w:b/>
          <w:bCs/>
        </w:rPr>
      </w:pPr>
      <w:r w:rsidRPr="6B8F984A">
        <w:rPr>
          <w:rFonts w:asciiTheme="majorHAnsi" w:hAnsiTheme="majorHAnsi"/>
          <w:b/>
          <w:bCs/>
        </w:rPr>
        <w:t>TEXTBOOK(S), MANUALS, REFERENCES, AND OTHER READINGS</w:t>
      </w:r>
    </w:p>
    <w:p w14:paraId="03337D33" w14:textId="77777777" w:rsidR="009E69C4" w:rsidRDefault="009E69C4" w:rsidP="00C839C9">
      <w:pPr>
        <w:rPr>
          <w:rStyle w:val="normaltextrun"/>
          <w:rFonts w:ascii="Calibri" w:hAnsi="Calibri" w:cs="Calibri"/>
          <w:color w:val="000000"/>
          <w:shd w:val="clear" w:color="auto" w:fill="FFFFFF"/>
        </w:rPr>
      </w:pPr>
    </w:p>
    <w:p w14:paraId="6956C92B" w14:textId="77777777" w:rsidR="009E69C4" w:rsidRPr="00612B76" w:rsidRDefault="009E69C4" w:rsidP="00C839C9">
      <w:pPr>
        <w:rPr>
          <w:rFonts w:asciiTheme="majorHAnsi" w:hAnsiTheme="majorHAnsi" w:cs="Arial"/>
        </w:rPr>
      </w:pPr>
      <w:r>
        <w:rPr>
          <w:rStyle w:val="normaltextrun"/>
          <w:rFonts w:ascii="Calibri" w:hAnsi="Calibri" w:cs="Calibri"/>
          <w:color w:val="000000"/>
          <w:shd w:val="clear" w:color="auto" w:fill="FFFFFF"/>
        </w:rPr>
        <w:t>There is a digital textbook for this course provided for students in Our Classroom on Blackboard.</w:t>
      </w:r>
      <w:r>
        <w:rPr>
          <w:rStyle w:val="eop"/>
          <w:rFonts w:ascii="Calibri" w:hAnsi="Calibri" w:cs="Calibri"/>
          <w:color w:val="000000"/>
          <w:shd w:val="clear" w:color="auto" w:fill="FFFFFF"/>
        </w:rPr>
        <w:t> </w:t>
      </w:r>
      <w:r w:rsidRPr="6B8F984A">
        <w:rPr>
          <w:rFonts w:ascii="Calibri" w:eastAsia="Calibri" w:hAnsi="Calibri" w:cs="Calibri"/>
          <w:b/>
          <w:bCs/>
        </w:rPr>
        <w:t>Please complete all readings prior to the class during the week in which they are assigned.</w:t>
      </w:r>
    </w:p>
    <w:p w14:paraId="417066F1" w14:textId="77777777" w:rsidR="009E69C4" w:rsidRDefault="009E69C4" w:rsidP="00C839C9">
      <w:pPr>
        <w:rPr>
          <w:rFonts w:asciiTheme="majorHAnsi" w:hAnsiTheme="majorHAnsi"/>
          <w:b/>
          <w:bCs/>
        </w:rPr>
      </w:pPr>
    </w:p>
    <w:p w14:paraId="59318041" w14:textId="77777777" w:rsidR="00C208C6" w:rsidRPr="00CE21A8" w:rsidRDefault="00C208C6" w:rsidP="00C208C6">
      <w:pPr>
        <w:rPr>
          <w:rFonts w:asciiTheme="majorHAnsi" w:hAnsiTheme="majorHAnsi"/>
          <w:b/>
        </w:rPr>
      </w:pPr>
      <w:r w:rsidRPr="00CE21A8">
        <w:rPr>
          <w:rFonts w:asciiTheme="majorHAnsi" w:hAnsiTheme="majorHAnsi"/>
          <w:b/>
        </w:rPr>
        <w:t>GENERAL INSTRUCTIONAL METHODS</w:t>
      </w:r>
    </w:p>
    <w:p w14:paraId="5B122A7C" w14:textId="77777777" w:rsidR="00C208C6" w:rsidRPr="00CE21A8" w:rsidRDefault="00C208C6" w:rsidP="00C208C6">
      <w:pPr>
        <w:rPr>
          <w:rFonts w:asciiTheme="majorHAnsi" w:hAnsiTheme="majorHAnsi"/>
          <w:bCs/>
        </w:rPr>
      </w:pPr>
      <w:r w:rsidRPr="00CE21A8">
        <w:rPr>
          <w:rFonts w:asciiTheme="majorHAnsi" w:hAnsiTheme="majorHAnsi"/>
          <w:bCs/>
        </w:rPr>
        <w:t>This course is a space for critical thinking and exchange of ideas. Some content includes topics that students may find offensive or traumatizing. The instructor will attempt to forewarn students in advance of this content. All students are asked to help create an atmosphere of mutual respect and sensitivity. Please take care of yourself by taking a break or stepping out if you are triggered by any material.</w:t>
      </w:r>
    </w:p>
    <w:p w14:paraId="62F4ADF6" w14:textId="77777777" w:rsidR="00C208C6" w:rsidRPr="00CE21A8" w:rsidRDefault="00C208C6" w:rsidP="00C208C6">
      <w:pPr>
        <w:rPr>
          <w:rFonts w:asciiTheme="majorHAnsi" w:hAnsiTheme="majorHAnsi"/>
          <w:b/>
        </w:rPr>
      </w:pPr>
    </w:p>
    <w:p w14:paraId="5FC2AB2E" w14:textId="77777777" w:rsidR="00C208C6" w:rsidRPr="00CE21A8" w:rsidRDefault="00C208C6" w:rsidP="00C208C6">
      <w:pPr>
        <w:rPr>
          <w:rFonts w:asciiTheme="majorHAnsi" w:eastAsiaTheme="majorEastAsia" w:hAnsiTheme="majorHAnsi" w:cstheme="majorBidi"/>
          <w:i/>
          <w:iCs/>
        </w:rPr>
      </w:pPr>
      <w:r w:rsidRPr="00CE21A8">
        <w:rPr>
          <w:rFonts w:asciiTheme="majorHAnsi" w:eastAsiaTheme="majorEastAsia" w:hAnsiTheme="majorHAnsi" w:cstheme="majorBidi"/>
          <w:b/>
          <w:bCs/>
        </w:rPr>
        <w:t xml:space="preserve">ATTENDANCE AND PARTICIPATION  </w:t>
      </w:r>
    </w:p>
    <w:p w14:paraId="4A2DE45E" w14:textId="77777777" w:rsidR="00C208C6" w:rsidRPr="00CE21A8" w:rsidRDefault="00C208C6" w:rsidP="00C208C6">
      <w:pPr>
        <w:pStyle w:val="ListParagraph"/>
        <w:numPr>
          <w:ilvl w:val="0"/>
          <w:numId w:val="23"/>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5D9ED020" w14:textId="77777777" w:rsidR="00C208C6" w:rsidRPr="00CE21A8" w:rsidRDefault="00C208C6" w:rsidP="00C208C6">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b/>
          <w:bCs/>
          <w:u w:val="single"/>
        </w:rPr>
        <w:t>No participation points can be earned if you do not attend scheduled classes and/or do not participate in discussion boards.</w:t>
      </w:r>
      <w:r w:rsidRPr="00CE21A8">
        <w:rPr>
          <w:rFonts w:asciiTheme="majorHAnsi" w:eastAsiaTheme="majorEastAsia" w:hAnsiTheme="majorHAnsi" w:cstheme="majorBidi"/>
          <w:b/>
          <w:bCs/>
        </w:rPr>
        <w:t xml:space="preserve"> </w:t>
      </w:r>
    </w:p>
    <w:p w14:paraId="30A33DA2" w14:textId="77777777" w:rsidR="00C208C6" w:rsidRPr="00CE21A8" w:rsidRDefault="00C208C6" w:rsidP="00C208C6">
      <w:pPr>
        <w:numPr>
          <w:ilvl w:val="0"/>
          <w:numId w:val="8"/>
        </w:numPr>
        <w:ind w:left="360"/>
        <w:contextualSpacing/>
        <w:rPr>
          <w:rFonts w:asciiTheme="majorHAnsi" w:eastAsiaTheme="majorEastAsia" w:hAnsiTheme="majorHAnsi" w:cstheme="majorBidi"/>
          <w:b/>
          <w:bCs/>
        </w:rPr>
      </w:pPr>
      <w:r w:rsidRPr="00CE21A8">
        <w:rPr>
          <w:rFonts w:asciiTheme="majorHAnsi" w:eastAsiaTheme="majorEastAsia" w:hAnsiTheme="majorHAnsi" w:cstheme="majorBidi"/>
          <w:b/>
          <w:bCs/>
        </w:rPr>
        <w:t xml:space="preserve">Discussion board responses are due on the date listed. No points can be earned if you do not submit your response on time. Discussion boards are meant to replace face-to-face discussion and therefore cannot occur after the fact. </w:t>
      </w:r>
    </w:p>
    <w:p w14:paraId="018039CF" w14:textId="77777777" w:rsidR="00C208C6" w:rsidRPr="00CE21A8" w:rsidRDefault="00C208C6" w:rsidP="00C208C6">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You do not automatically earn participation points for just showing up or submitting an entry, you</w:t>
      </w:r>
      <w:r w:rsidRPr="00CE21A8">
        <w:rPr>
          <w:rFonts w:asciiTheme="majorHAnsi" w:eastAsiaTheme="majorEastAsia" w:hAnsiTheme="majorHAnsi" w:cstheme="majorBidi"/>
          <w:b/>
          <w:bCs/>
        </w:rPr>
        <w:t xml:space="preserve"> </w:t>
      </w:r>
      <w:r w:rsidRPr="00CE21A8">
        <w:rPr>
          <w:rFonts w:asciiTheme="majorHAnsi" w:eastAsiaTheme="majorEastAsia" w:hAnsiTheme="majorHAnsi" w:cstheme="majorBidi"/>
        </w:rPr>
        <w:t xml:space="preserve">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 </w:t>
      </w:r>
    </w:p>
    <w:p w14:paraId="2F367864" w14:textId="77777777" w:rsidR="00C208C6" w:rsidRPr="00CE21A8" w:rsidRDefault="00C208C6" w:rsidP="00C208C6">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Arriving late, leaving early, side conversations, monopolizing class </w:t>
      </w:r>
      <w:proofErr w:type="gramStart"/>
      <w:r w:rsidRPr="00CE21A8">
        <w:rPr>
          <w:rFonts w:asciiTheme="majorHAnsi" w:eastAsiaTheme="majorEastAsia" w:hAnsiTheme="majorHAnsi" w:cstheme="majorBidi"/>
        </w:rPr>
        <w:t>discussion,  excessive</w:t>
      </w:r>
      <w:proofErr w:type="gramEnd"/>
      <w:r w:rsidRPr="00CE21A8">
        <w:rPr>
          <w:rFonts w:asciiTheme="majorHAnsi" w:eastAsiaTheme="majorEastAsia" w:hAnsiTheme="majorHAnsi" w:cstheme="majorBidi"/>
        </w:rPr>
        <w:t xml:space="preserve"> self-disclosure, cell phone ringing or vibrating, sending and receiving text messages, using electronic devices for non-course related items, doing homework for another class, and/or sleeping or dozing off during class all impact participation points. </w:t>
      </w:r>
    </w:p>
    <w:p w14:paraId="57B56507" w14:textId="77777777" w:rsidR="00C208C6" w:rsidRPr="00CE21A8" w:rsidRDefault="00C208C6" w:rsidP="00C208C6">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This program does not distinguish between excused and unexcused absences so there is no need to provide doctor’s excuses, etc.</w:t>
      </w:r>
    </w:p>
    <w:p w14:paraId="64F19492" w14:textId="77777777" w:rsidR="00C208C6" w:rsidRPr="00CE21A8" w:rsidRDefault="00C208C6" w:rsidP="00C208C6">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To learn about Columbus State’s severe weather policy, please visit the following website: </w:t>
      </w:r>
      <w:hyperlink r:id="rId9">
        <w:r w:rsidRPr="00CE21A8">
          <w:rPr>
            <w:rStyle w:val="Hyperlink"/>
            <w:rFonts w:asciiTheme="majorHAnsi" w:eastAsiaTheme="majorEastAsia" w:hAnsiTheme="majorHAnsi" w:cstheme="majorBidi"/>
          </w:rPr>
          <w:t>https://www.cscc.edu/about/severe-weather.shtml</w:t>
        </w:r>
      </w:hyperlink>
      <w:r w:rsidRPr="00CE21A8">
        <w:rPr>
          <w:rFonts w:asciiTheme="majorHAnsi" w:eastAsiaTheme="majorEastAsia" w:hAnsiTheme="majorHAnsi" w:cstheme="majorBidi"/>
        </w:rPr>
        <w:t xml:space="preserve">. </w:t>
      </w:r>
    </w:p>
    <w:p w14:paraId="22DD9116" w14:textId="77777777" w:rsidR="00C208C6" w:rsidRPr="00CE21A8" w:rsidRDefault="00C208C6" w:rsidP="00C208C6">
      <w:pPr>
        <w:rPr>
          <w:rFonts w:asciiTheme="majorHAnsi" w:hAnsiTheme="majorHAnsi" w:cs="Arial"/>
          <w:i/>
        </w:rPr>
      </w:pPr>
    </w:p>
    <w:p w14:paraId="2913CFFC" w14:textId="77777777" w:rsidR="00C208C6" w:rsidRPr="00CE21A8" w:rsidRDefault="00C208C6" w:rsidP="00C208C6">
      <w:pPr>
        <w:rPr>
          <w:rFonts w:asciiTheme="majorHAnsi" w:eastAsiaTheme="majorEastAsia" w:hAnsiTheme="majorHAnsi" w:cstheme="majorBidi"/>
          <w:i/>
          <w:iCs/>
          <w:caps/>
        </w:rPr>
      </w:pPr>
      <w:r w:rsidRPr="00CE21A8">
        <w:rPr>
          <w:rFonts w:asciiTheme="majorHAnsi" w:eastAsiaTheme="majorEastAsia" w:hAnsiTheme="majorHAnsi" w:cstheme="majorBidi"/>
          <w:b/>
          <w:bCs/>
          <w:caps/>
        </w:rPr>
        <w:t xml:space="preserve">Grading  </w:t>
      </w:r>
    </w:p>
    <w:p w14:paraId="781ECBF6" w14:textId="77777777" w:rsidR="00C208C6" w:rsidRPr="00CE21A8" w:rsidRDefault="00C208C6" w:rsidP="00C208C6">
      <w:pPr>
        <w:rPr>
          <w:rFonts w:asciiTheme="majorHAnsi" w:hAnsiTheme="majorHAnsi" w:cstheme="majorHAnsi"/>
        </w:rPr>
      </w:pPr>
      <w:r w:rsidRPr="00CE21A8">
        <w:rPr>
          <w:rFonts w:asciiTheme="majorHAnsi" w:eastAsiaTheme="majorEastAsia" w:hAnsiTheme="majorHAnsi" w:cstheme="majorBidi"/>
        </w:rPr>
        <w:t>Columbus State’s Grading and Academic Requirements Policy is found in Policy and Procedure 5-09 and can be accessed at the following website</w:t>
      </w:r>
      <w:r w:rsidRPr="00CE21A8">
        <w:rPr>
          <w:rFonts w:asciiTheme="majorHAnsi" w:eastAsiaTheme="majorEastAsia" w:hAnsiTheme="majorHAnsi" w:cstheme="majorHAnsi"/>
        </w:rPr>
        <w:t xml:space="preserve">: </w:t>
      </w:r>
      <w:hyperlink r:id="rId10" w:history="1">
        <w:r w:rsidRPr="00CE21A8">
          <w:rPr>
            <w:rStyle w:val="Hyperlink"/>
            <w:rFonts w:asciiTheme="majorHAnsi" w:hAnsiTheme="majorHAnsi" w:cstheme="majorHAnsi"/>
          </w:rPr>
          <w:t>https://www.cscc.edu/about/policies-procedures/5-09D.pdf</w:t>
        </w:r>
      </w:hyperlink>
      <w:r w:rsidRPr="00CE21A8">
        <w:rPr>
          <w:rFonts w:asciiTheme="majorHAnsi" w:hAnsiTheme="majorHAnsi" w:cstheme="majorHAnsi"/>
        </w:rPr>
        <w:t>.</w:t>
      </w:r>
    </w:p>
    <w:p w14:paraId="50839F44" w14:textId="77777777" w:rsidR="00C208C6" w:rsidRPr="00CE21A8" w:rsidRDefault="00C208C6" w:rsidP="00C208C6">
      <w:pPr>
        <w:rPr>
          <w:rFonts w:asciiTheme="majorHAnsi" w:hAnsiTheme="majorHAnsi" w:cs="Arial"/>
        </w:rPr>
      </w:pPr>
    </w:p>
    <w:p w14:paraId="6481DA21" w14:textId="77777777" w:rsidR="00C208C6" w:rsidRPr="00CE21A8" w:rsidRDefault="00C208C6" w:rsidP="00C208C6">
      <w:pPr>
        <w:rPr>
          <w:rFonts w:asciiTheme="majorHAnsi" w:eastAsiaTheme="majorEastAsia" w:hAnsiTheme="majorHAnsi" w:cstheme="majorBidi"/>
        </w:rPr>
      </w:pPr>
      <w:r w:rsidRPr="00CE21A8">
        <w:rPr>
          <w:rFonts w:asciiTheme="majorHAnsi" w:eastAsiaTheme="majorEastAsia" w:hAnsiTheme="majorHAnsi" w:cstheme="majorBidi"/>
        </w:rPr>
        <w:t>Additionally, the Social Work and Human Services Program requires the following grading standards:</w:t>
      </w:r>
    </w:p>
    <w:p w14:paraId="649A0970" w14:textId="77777777" w:rsidR="00C208C6" w:rsidRPr="00CE21A8" w:rsidRDefault="00C208C6" w:rsidP="00C208C6">
      <w:pPr>
        <w:rPr>
          <w:rFonts w:asciiTheme="majorHAnsi" w:hAnsiTheme="majorHAnsi" w:cs="Arial"/>
        </w:rPr>
      </w:pPr>
    </w:p>
    <w:p w14:paraId="04690BA5" w14:textId="77777777" w:rsidR="00C208C6" w:rsidRPr="00CE21A8" w:rsidRDefault="00C208C6" w:rsidP="00C208C6">
      <w:pPr>
        <w:rPr>
          <w:rFonts w:asciiTheme="majorHAnsi" w:eastAsiaTheme="majorEastAsia" w:hAnsiTheme="majorHAnsi" w:cstheme="majorBidi"/>
        </w:rPr>
      </w:pPr>
      <w:r w:rsidRPr="00CE21A8">
        <w:rPr>
          <w:rFonts w:asciiTheme="majorHAnsi" w:eastAsiaTheme="majorEastAsia" w:hAnsiTheme="majorHAnsi" w:cstheme="majorBidi"/>
        </w:rPr>
        <w:t xml:space="preserve">Grading Scale: </w:t>
      </w:r>
    </w:p>
    <w:p w14:paraId="4CF07961" w14:textId="77777777" w:rsidR="00C208C6" w:rsidRPr="00CE21A8" w:rsidRDefault="00C208C6" w:rsidP="00C208C6">
      <w:pPr>
        <w:rPr>
          <w:rFonts w:asciiTheme="majorHAnsi" w:eastAsiaTheme="majorEastAsia" w:hAnsiTheme="majorHAnsi" w:cstheme="majorBidi"/>
        </w:rPr>
      </w:pPr>
      <w:r w:rsidRPr="00CE21A8">
        <w:rPr>
          <w:rFonts w:asciiTheme="majorHAnsi" w:eastAsiaTheme="majorEastAsia" w:hAnsiTheme="majorHAnsi" w:cstheme="majorBidi"/>
        </w:rPr>
        <w:t>A = 90%-100%</w:t>
      </w:r>
    </w:p>
    <w:p w14:paraId="406D602B" w14:textId="77777777" w:rsidR="00C208C6" w:rsidRPr="00CE21A8" w:rsidRDefault="00C208C6" w:rsidP="00C208C6">
      <w:pPr>
        <w:rPr>
          <w:rFonts w:asciiTheme="majorHAnsi" w:eastAsiaTheme="majorEastAsia" w:hAnsiTheme="majorHAnsi" w:cstheme="majorBidi"/>
        </w:rPr>
      </w:pPr>
      <w:r w:rsidRPr="00CE21A8">
        <w:rPr>
          <w:rFonts w:asciiTheme="majorHAnsi" w:eastAsiaTheme="majorEastAsia" w:hAnsiTheme="majorHAnsi" w:cstheme="majorBidi"/>
        </w:rPr>
        <w:t>B = 80%-89%</w:t>
      </w:r>
    </w:p>
    <w:p w14:paraId="3F0F3AF8" w14:textId="77777777" w:rsidR="00C208C6" w:rsidRPr="00CE21A8" w:rsidRDefault="00C208C6" w:rsidP="00C208C6">
      <w:pPr>
        <w:rPr>
          <w:rFonts w:asciiTheme="majorHAnsi" w:eastAsiaTheme="majorEastAsia" w:hAnsiTheme="majorHAnsi" w:cstheme="majorBidi"/>
        </w:rPr>
      </w:pPr>
      <w:r w:rsidRPr="00CE21A8">
        <w:rPr>
          <w:rFonts w:asciiTheme="majorHAnsi" w:eastAsiaTheme="majorEastAsia" w:hAnsiTheme="majorHAnsi" w:cstheme="majorBidi"/>
        </w:rPr>
        <w:t>C = 70%- 79%</w:t>
      </w:r>
    </w:p>
    <w:p w14:paraId="465624C5" w14:textId="77777777" w:rsidR="00C208C6" w:rsidRPr="00CE21A8" w:rsidRDefault="00C208C6" w:rsidP="00C208C6">
      <w:pPr>
        <w:rPr>
          <w:rFonts w:asciiTheme="majorHAnsi" w:eastAsiaTheme="majorEastAsia" w:hAnsiTheme="majorHAnsi" w:cstheme="majorBidi"/>
        </w:rPr>
      </w:pPr>
      <w:r w:rsidRPr="00CE21A8">
        <w:rPr>
          <w:rFonts w:asciiTheme="majorHAnsi" w:eastAsiaTheme="majorEastAsia" w:hAnsiTheme="majorHAnsi" w:cstheme="majorBidi"/>
        </w:rPr>
        <w:t>D = 60%- 69%</w:t>
      </w:r>
    </w:p>
    <w:p w14:paraId="71CD69E3" w14:textId="77777777" w:rsidR="00C208C6" w:rsidRPr="00CE21A8" w:rsidRDefault="00C208C6" w:rsidP="00C208C6">
      <w:pPr>
        <w:rPr>
          <w:rFonts w:asciiTheme="majorHAnsi" w:eastAsiaTheme="majorEastAsia" w:hAnsiTheme="majorHAnsi" w:cstheme="majorBidi"/>
        </w:rPr>
      </w:pPr>
      <w:r w:rsidRPr="00CE21A8">
        <w:rPr>
          <w:rFonts w:asciiTheme="majorHAnsi" w:eastAsiaTheme="majorEastAsia" w:hAnsiTheme="majorHAnsi" w:cstheme="majorBidi"/>
        </w:rPr>
        <w:t>E = 59% and below</w:t>
      </w:r>
    </w:p>
    <w:p w14:paraId="70641EE0" w14:textId="77777777" w:rsidR="00C208C6" w:rsidRPr="00CE21A8" w:rsidRDefault="00C208C6" w:rsidP="00C208C6">
      <w:pPr>
        <w:spacing w:before="120"/>
        <w:rPr>
          <w:rFonts w:asciiTheme="majorHAnsi" w:eastAsiaTheme="majorEastAsia" w:hAnsiTheme="majorHAnsi" w:cstheme="majorBidi"/>
          <w:i/>
          <w:iCs/>
        </w:rPr>
      </w:pPr>
      <w:r w:rsidRPr="00CE21A8">
        <w:rPr>
          <w:rFonts w:asciiTheme="majorHAnsi" w:eastAsiaTheme="majorEastAsia" w:hAnsiTheme="majorHAnsi" w:cstheme="majorBidi"/>
          <w:i/>
          <w:iCs/>
        </w:rPr>
        <w:t>If you receive a grade of D or E, the class must be repeated.</w:t>
      </w:r>
    </w:p>
    <w:p w14:paraId="4C01697E" w14:textId="77777777" w:rsidR="00C208C6" w:rsidRPr="00CE21A8" w:rsidRDefault="00C208C6" w:rsidP="00C208C6">
      <w:pPr>
        <w:rPr>
          <w:rFonts w:asciiTheme="majorHAnsi" w:hAnsiTheme="majorHAnsi" w:cs="Arial"/>
        </w:rPr>
      </w:pPr>
    </w:p>
    <w:p w14:paraId="6D38D2D3" w14:textId="77777777" w:rsidR="00C208C6" w:rsidRPr="00CE21A8" w:rsidRDefault="00C208C6" w:rsidP="00C208C6">
      <w:pPr>
        <w:tabs>
          <w:tab w:val="num" w:pos="360"/>
        </w:tabs>
        <w:rPr>
          <w:rFonts w:asciiTheme="majorHAnsi" w:eastAsiaTheme="majorEastAsia" w:hAnsiTheme="majorHAnsi" w:cstheme="majorBidi"/>
          <w:b/>
          <w:bCs/>
        </w:rPr>
      </w:pPr>
      <w:r w:rsidRPr="00CE21A8">
        <w:rPr>
          <w:rFonts w:asciiTheme="majorHAnsi" w:eastAsiaTheme="majorEastAsia" w:hAnsiTheme="majorHAnsi" w:cstheme="majorBidi"/>
          <w:b/>
          <w:bCs/>
        </w:rPr>
        <w:t>Assignments, Exams, and/or Quizzes:</w:t>
      </w:r>
    </w:p>
    <w:p w14:paraId="37FCD081" w14:textId="77777777" w:rsidR="00C208C6" w:rsidRPr="00CE21A8" w:rsidRDefault="00C208C6" w:rsidP="00C208C6">
      <w:pPr>
        <w:pStyle w:val="ListParagraph"/>
        <w:numPr>
          <w:ilvl w:val="0"/>
          <w:numId w:val="5"/>
        </w:numPr>
        <w:tabs>
          <w:tab w:val="clear" w:pos="1440"/>
          <w:tab w:val="num" w:pos="360"/>
        </w:tabs>
        <w:ind w:left="360" w:hanging="360"/>
        <w:rPr>
          <w:rFonts w:asciiTheme="majorHAnsi" w:eastAsiaTheme="majorEastAsia" w:hAnsiTheme="majorHAnsi" w:cstheme="majorBidi"/>
          <w:color w:val="000000" w:themeColor="text1"/>
        </w:rPr>
      </w:pPr>
      <w:r w:rsidRPr="00CE21A8">
        <w:rPr>
          <w:rFonts w:asciiTheme="majorHAnsi" w:eastAsiaTheme="majorEastAsia" w:hAnsiTheme="majorHAnsi" w:cstheme="majorBidi"/>
        </w:rPr>
        <w:t xml:space="preserve">Due dates for all class assignments, exams, and/or quizzes are listed in the course syllabus. Assignments are due on the date listed and exams and quizzes must be taken when indicated on the syllabus. They must be submitted via Blackboard. Absence from class does </w:t>
      </w:r>
      <w:r w:rsidRPr="00CE21A8">
        <w:rPr>
          <w:rFonts w:asciiTheme="majorHAnsi" w:eastAsiaTheme="majorEastAsia" w:hAnsiTheme="majorHAnsi" w:cstheme="majorBidi"/>
        </w:rPr>
        <w:lastRenderedPageBreak/>
        <w:t xml:space="preserve">not change the due date. </w:t>
      </w:r>
      <w:r w:rsidRPr="00CE21A8">
        <w:rPr>
          <w:rFonts w:asciiTheme="majorHAnsi" w:eastAsiaTheme="majorEastAsia" w:hAnsiTheme="majorHAnsi" w:cstheme="majorBidi"/>
          <w:b/>
          <w:bCs/>
        </w:rPr>
        <w:t>Assignments, exams, and/or will not be accepted late unless prearranged with the instructor.</w:t>
      </w:r>
      <w:r w:rsidRPr="00CE21A8">
        <w:rPr>
          <w:rFonts w:asciiTheme="majorHAnsi" w:eastAsiaTheme="majorEastAsia" w:hAnsiTheme="majorHAnsi" w:cstheme="majorBidi"/>
          <w:color w:val="FF0000"/>
        </w:rPr>
        <w:t xml:space="preserve"> </w:t>
      </w:r>
    </w:p>
    <w:p w14:paraId="78D7B568" w14:textId="77777777" w:rsidR="00C208C6" w:rsidRPr="00CE21A8" w:rsidRDefault="00C208C6" w:rsidP="00C208C6">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 xml:space="preserve">Major assignments in a course may be identified as mandatory for successful course completion. </w:t>
      </w:r>
    </w:p>
    <w:p w14:paraId="0657611A" w14:textId="77777777" w:rsidR="00C208C6" w:rsidRPr="00CE21A8" w:rsidRDefault="00C208C6" w:rsidP="00C208C6">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If you are repeating a class, you must redo and submit all new assignments. Assignments submitted from previous semesters will receive a grade of zero “0”.</w:t>
      </w:r>
    </w:p>
    <w:p w14:paraId="6134E1E8" w14:textId="77777777" w:rsidR="00C208C6" w:rsidRPr="00CE21A8" w:rsidRDefault="00C208C6" w:rsidP="00C208C6">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Unless specified as a group project, all assignments, exams, and quizzes are required to be an individual effort.</w:t>
      </w:r>
    </w:p>
    <w:p w14:paraId="2B4D7C44" w14:textId="77777777" w:rsidR="009E69C4" w:rsidRPr="00F92208" w:rsidRDefault="009E69C4" w:rsidP="00C839C9">
      <w:r w:rsidRPr="6B8F984A">
        <w:rPr>
          <w:rFonts w:ascii="Calibri" w:eastAsia="Calibri" w:hAnsi="Calibri" w:cs="Calibri"/>
          <w:b/>
          <w:bCs/>
        </w:rPr>
        <w:t xml:space="preserve"> </w:t>
      </w:r>
    </w:p>
    <w:p w14:paraId="56A4F63F" w14:textId="77777777" w:rsidR="009E69C4" w:rsidRPr="00F92208" w:rsidRDefault="009E69C4" w:rsidP="00C839C9">
      <w:r w:rsidRPr="6B8F984A">
        <w:rPr>
          <w:rFonts w:ascii="Calibri" w:eastAsia="Calibri" w:hAnsi="Calibri" w:cs="Calibri"/>
          <w:b/>
          <w:bCs/>
        </w:rPr>
        <w:t>Standards and Methods for Evaluation:</w:t>
      </w:r>
    </w:p>
    <w:p w14:paraId="1187BBE9" w14:textId="77777777" w:rsidR="009E69C4" w:rsidRPr="00F92208" w:rsidRDefault="009E69C4" w:rsidP="00C839C9">
      <w:pPr>
        <w:ind w:firstLine="720"/>
      </w:pPr>
      <w:r w:rsidRPr="6FD6CB01">
        <w:rPr>
          <w:rFonts w:ascii="Calibri" w:eastAsia="Calibri" w:hAnsi="Calibri" w:cs="Calibri"/>
          <w:b/>
          <w:bCs/>
        </w:rPr>
        <w:t xml:space="preserve">Assignments </w:t>
      </w:r>
      <w:r>
        <w:tab/>
      </w:r>
      <w:r>
        <w:tab/>
      </w:r>
      <w:r>
        <w:tab/>
      </w:r>
      <w:r>
        <w:tab/>
      </w:r>
      <w:r>
        <w:tab/>
      </w:r>
      <w:r w:rsidRPr="6FD6CB01">
        <w:rPr>
          <w:rFonts w:ascii="Calibri" w:eastAsia="Calibri" w:hAnsi="Calibri" w:cs="Calibri"/>
          <w:b/>
          <w:bCs/>
        </w:rPr>
        <w:t xml:space="preserve">% of Final Grade </w:t>
      </w:r>
      <w:r>
        <w:tab/>
      </w:r>
      <w:r>
        <w:tab/>
      </w:r>
      <w:r w:rsidRPr="6FD6CB01">
        <w:rPr>
          <w:rFonts w:ascii="Calibri" w:eastAsia="Calibri" w:hAnsi="Calibri" w:cs="Calibri"/>
          <w:b/>
          <w:bCs/>
        </w:rPr>
        <w:t>Points</w:t>
      </w:r>
    </w:p>
    <w:p w14:paraId="1F409823" w14:textId="77777777" w:rsidR="009E69C4" w:rsidRPr="00F92208" w:rsidRDefault="009E69C4" w:rsidP="00C839C9">
      <w:pPr>
        <w:ind w:left="720"/>
        <w:rPr>
          <w:rFonts w:asciiTheme="majorHAnsi" w:hAnsiTheme="majorHAnsi" w:cs="Arial"/>
        </w:rPr>
      </w:pPr>
      <w:r w:rsidRPr="00F92208">
        <w:rPr>
          <w:rFonts w:asciiTheme="majorHAnsi" w:hAnsiTheme="majorHAnsi" w:cs="Arial"/>
        </w:rPr>
        <w:t xml:space="preserve">Human Services Agencies </w:t>
      </w:r>
      <w:r w:rsidRPr="00F92208">
        <w:rPr>
          <w:rFonts w:asciiTheme="majorHAnsi" w:hAnsiTheme="majorHAnsi" w:cs="Arial"/>
        </w:rPr>
        <w:tab/>
      </w:r>
      <w:r w:rsidRPr="00F92208">
        <w:rPr>
          <w:rFonts w:asciiTheme="majorHAnsi" w:hAnsiTheme="majorHAnsi" w:cs="Arial"/>
        </w:rPr>
        <w:tab/>
      </w:r>
      <w:r>
        <w:rPr>
          <w:rFonts w:asciiTheme="majorHAnsi" w:hAnsiTheme="majorHAnsi" w:cs="Arial"/>
        </w:rPr>
        <w:tab/>
      </w:r>
      <w:r w:rsidRPr="00F92208">
        <w:rPr>
          <w:rFonts w:asciiTheme="majorHAnsi" w:hAnsiTheme="majorHAnsi" w:cs="Arial"/>
        </w:rPr>
        <w:t>10%</w:t>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t>40</w:t>
      </w:r>
    </w:p>
    <w:p w14:paraId="0C193CED" w14:textId="1F92315B" w:rsidR="009E69C4" w:rsidRPr="00F92208" w:rsidRDefault="009E69C4" w:rsidP="00C839C9">
      <w:pPr>
        <w:ind w:left="720"/>
        <w:rPr>
          <w:rFonts w:asciiTheme="majorHAnsi" w:hAnsiTheme="majorHAnsi" w:cs="Arial"/>
        </w:rPr>
      </w:pPr>
      <w:r w:rsidRPr="6FD6CB01">
        <w:rPr>
          <w:rFonts w:asciiTheme="majorHAnsi" w:hAnsiTheme="majorHAnsi" w:cs="Arial"/>
        </w:rPr>
        <w:t>Practicum Application</w:t>
      </w:r>
      <w:r>
        <w:tab/>
      </w:r>
      <w:r w:rsidRPr="6FD6CB01">
        <w:rPr>
          <w:rFonts w:asciiTheme="majorHAnsi" w:hAnsiTheme="majorHAnsi" w:cs="Arial"/>
        </w:rPr>
        <w:t xml:space="preserve"> </w:t>
      </w:r>
      <w:r w:rsidR="007E0E73">
        <w:rPr>
          <w:rFonts w:asciiTheme="majorHAnsi" w:hAnsiTheme="majorHAnsi" w:cs="Arial"/>
        </w:rPr>
        <w:t>Quiz</w:t>
      </w:r>
      <w:r w:rsidR="007E0E73">
        <w:rPr>
          <w:rFonts w:asciiTheme="majorHAnsi" w:hAnsiTheme="majorHAnsi" w:cs="Arial"/>
        </w:rPr>
        <w:tab/>
      </w:r>
      <w:r>
        <w:tab/>
      </w:r>
      <w:r>
        <w:tab/>
      </w:r>
      <w:r w:rsidRPr="6FD6CB01">
        <w:rPr>
          <w:rFonts w:asciiTheme="majorHAnsi" w:hAnsiTheme="majorHAnsi" w:cs="Arial"/>
        </w:rPr>
        <w:t>3.25%</w:t>
      </w:r>
      <w:r>
        <w:tab/>
      </w:r>
      <w:r>
        <w:tab/>
      </w:r>
      <w:r>
        <w:tab/>
      </w:r>
      <w:r>
        <w:tab/>
      </w:r>
      <w:r w:rsidRPr="6FD6CB01">
        <w:rPr>
          <w:rFonts w:asciiTheme="majorHAnsi" w:hAnsiTheme="majorHAnsi" w:cs="Arial"/>
        </w:rPr>
        <w:t>13</w:t>
      </w:r>
    </w:p>
    <w:p w14:paraId="3F430B24" w14:textId="77777777" w:rsidR="009E69C4" w:rsidRPr="00F92208" w:rsidRDefault="009E69C4" w:rsidP="00C839C9">
      <w:pPr>
        <w:ind w:left="720"/>
        <w:rPr>
          <w:rFonts w:asciiTheme="majorHAnsi" w:hAnsiTheme="majorHAnsi" w:cs="Arial"/>
        </w:rPr>
      </w:pPr>
      <w:r w:rsidRPr="6B8F984A">
        <w:rPr>
          <w:rFonts w:asciiTheme="majorHAnsi" w:hAnsiTheme="majorHAnsi" w:cs="Arial"/>
        </w:rPr>
        <w:t>Midterm Exam</w:t>
      </w:r>
      <w:r>
        <w:tab/>
      </w:r>
      <w:r>
        <w:tab/>
      </w:r>
      <w:r>
        <w:tab/>
      </w:r>
      <w:r>
        <w:tab/>
      </w:r>
      <w:r w:rsidRPr="6B8F984A">
        <w:rPr>
          <w:rFonts w:asciiTheme="majorHAnsi" w:hAnsiTheme="majorHAnsi" w:cs="Arial"/>
        </w:rPr>
        <w:t>15%</w:t>
      </w:r>
      <w:r>
        <w:tab/>
      </w:r>
      <w:r>
        <w:tab/>
      </w:r>
      <w:r>
        <w:tab/>
      </w:r>
      <w:r>
        <w:tab/>
      </w:r>
      <w:r w:rsidRPr="6B8F984A">
        <w:rPr>
          <w:rFonts w:asciiTheme="majorHAnsi" w:hAnsiTheme="majorHAnsi" w:cs="Arial"/>
        </w:rPr>
        <w:t>60</w:t>
      </w:r>
    </w:p>
    <w:p w14:paraId="0A0F4304" w14:textId="77777777" w:rsidR="009E69C4" w:rsidRDefault="009E69C4" w:rsidP="00C839C9">
      <w:pPr>
        <w:ind w:left="720"/>
        <w:rPr>
          <w:rFonts w:asciiTheme="majorHAnsi" w:hAnsiTheme="majorHAnsi" w:cs="Arial"/>
        </w:rPr>
      </w:pPr>
      <w:r>
        <w:rPr>
          <w:rFonts w:asciiTheme="majorHAnsi" w:hAnsiTheme="majorHAnsi" w:cs="Arial"/>
        </w:rPr>
        <w:t>Supervision Assignment</w:t>
      </w:r>
      <w:r>
        <w:rPr>
          <w:rFonts w:asciiTheme="majorHAnsi" w:hAnsiTheme="majorHAnsi" w:cs="Arial"/>
        </w:rPr>
        <w:tab/>
      </w:r>
      <w:r>
        <w:rPr>
          <w:rFonts w:asciiTheme="majorHAnsi" w:hAnsiTheme="majorHAnsi" w:cs="Arial"/>
        </w:rPr>
        <w:tab/>
      </w:r>
      <w:r>
        <w:rPr>
          <w:rFonts w:asciiTheme="majorHAnsi" w:hAnsiTheme="majorHAnsi" w:cs="Arial"/>
        </w:rPr>
        <w:tab/>
        <w:t>10%</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40</w:t>
      </w:r>
    </w:p>
    <w:p w14:paraId="068AA941" w14:textId="77777777" w:rsidR="009E69C4" w:rsidRPr="006F54B4" w:rsidRDefault="009E69C4" w:rsidP="00C839C9">
      <w:pPr>
        <w:ind w:firstLine="720"/>
        <w:rPr>
          <w:sz w:val="20"/>
          <w:szCs w:val="20"/>
        </w:rPr>
      </w:pPr>
      <w:r w:rsidRPr="006F54B4">
        <w:rPr>
          <w:rFonts w:asciiTheme="majorHAnsi" w:hAnsiTheme="majorHAnsi"/>
          <w:shd w:val="clear" w:color="auto" w:fill="FFFFFF"/>
        </w:rPr>
        <w:t>Résumé</w:t>
      </w:r>
      <w:r w:rsidRPr="006F54B4">
        <w:rPr>
          <w:rFonts w:asciiTheme="majorHAnsi" w:hAnsiTheme="majorHAnsi" w:cs="Arial"/>
        </w:rPr>
        <w:t>/Meet with Career Services</w:t>
      </w:r>
      <w:r>
        <w:rPr>
          <w:rFonts w:asciiTheme="majorHAnsi" w:hAnsiTheme="majorHAnsi" w:cs="Arial"/>
        </w:rPr>
        <w:tab/>
      </w:r>
      <w:r>
        <w:rPr>
          <w:rFonts w:asciiTheme="majorHAnsi" w:hAnsiTheme="majorHAnsi" w:cs="Arial"/>
        </w:rPr>
        <w:tab/>
        <w:t>5%</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20</w:t>
      </w:r>
    </w:p>
    <w:p w14:paraId="108BC9F4" w14:textId="77777777" w:rsidR="009E69C4" w:rsidRPr="00F92208" w:rsidRDefault="009E69C4" w:rsidP="00C839C9">
      <w:pPr>
        <w:ind w:left="720"/>
        <w:rPr>
          <w:rFonts w:asciiTheme="majorHAnsi" w:hAnsiTheme="majorHAnsi" w:cs="Arial"/>
        </w:rPr>
      </w:pPr>
      <w:r>
        <w:rPr>
          <w:rFonts w:asciiTheme="majorHAnsi" w:hAnsiTheme="majorHAnsi" w:cs="Arial"/>
        </w:rPr>
        <w:t>Ethics Assignment</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15</w:t>
      </w:r>
      <w:r w:rsidRPr="00F92208">
        <w:rPr>
          <w:rFonts w:asciiTheme="majorHAnsi" w:hAnsiTheme="majorHAnsi" w:cs="Arial"/>
        </w:rPr>
        <w:t>%</w:t>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t>60</w:t>
      </w:r>
    </w:p>
    <w:p w14:paraId="5DCF56FA" w14:textId="77777777" w:rsidR="009E69C4" w:rsidRPr="00F92208" w:rsidRDefault="009E69C4" w:rsidP="00C839C9">
      <w:pPr>
        <w:ind w:left="720"/>
        <w:rPr>
          <w:rFonts w:asciiTheme="majorHAnsi" w:hAnsiTheme="majorHAnsi" w:cs="Arial"/>
        </w:rPr>
      </w:pPr>
      <w:r w:rsidRPr="6FD6CB01">
        <w:rPr>
          <w:rFonts w:asciiTheme="majorHAnsi" w:hAnsiTheme="majorHAnsi" w:cs="Arial"/>
        </w:rPr>
        <w:t>SWA Application (in-class)</w:t>
      </w:r>
      <w:r>
        <w:tab/>
      </w:r>
      <w:r>
        <w:tab/>
      </w:r>
      <w:r>
        <w:tab/>
      </w:r>
      <w:r w:rsidRPr="6FD6CB01">
        <w:rPr>
          <w:rFonts w:asciiTheme="majorHAnsi" w:hAnsiTheme="majorHAnsi" w:cs="Arial"/>
        </w:rPr>
        <w:t>3.25%</w:t>
      </w:r>
      <w:r>
        <w:tab/>
      </w:r>
      <w:r>
        <w:tab/>
      </w:r>
      <w:r>
        <w:tab/>
      </w:r>
      <w:r>
        <w:tab/>
      </w:r>
      <w:r w:rsidRPr="6FD6CB01">
        <w:rPr>
          <w:rFonts w:asciiTheme="majorHAnsi" w:hAnsiTheme="majorHAnsi" w:cs="Arial"/>
        </w:rPr>
        <w:t>13</w:t>
      </w:r>
    </w:p>
    <w:p w14:paraId="76489DA4" w14:textId="77777777" w:rsidR="009E69C4" w:rsidRPr="00F92208" w:rsidRDefault="009E69C4" w:rsidP="00C839C9">
      <w:pPr>
        <w:ind w:left="720"/>
        <w:rPr>
          <w:rFonts w:asciiTheme="majorHAnsi" w:hAnsiTheme="majorHAnsi" w:cs="Arial"/>
        </w:rPr>
      </w:pPr>
      <w:r w:rsidRPr="00F92208">
        <w:rPr>
          <w:rFonts w:asciiTheme="majorHAnsi" w:hAnsiTheme="majorHAnsi" w:cs="Arial"/>
        </w:rPr>
        <w:t>Final Exam</w:t>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t>15%</w:t>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r>
      <w:r w:rsidRPr="00F92208">
        <w:rPr>
          <w:rFonts w:asciiTheme="majorHAnsi" w:hAnsiTheme="majorHAnsi" w:cs="Arial"/>
        </w:rPr>
        <w:tab/>
        <w:t>60</w:t>
      </w:r>
    </w:p>
    <w:p w14:paraId="5AD4A133" w14:textId="77777777" w:rsidR="009E69C4" w:rsidRPr="00F92208" w:rsidRDefault="009E69C4" w:rsidP="00C839C9">
      <w:pPr>
        <w:ind w:left="720"/>
        <w:rPr>
          <w:rFonts w:asciiTheme="majorHAnsi" w:hAnsiTheme="majorHAnsi" w:cs="Arial"/>
        </w:rPr>
      </w:pPr>
      <w:r w:rsidRPr="6FD6CB01">
        <w:rPr>
          <w:rFonts w:asciiTheme="majorHAnsi" w:hAnsiTheme="majorHAnsi" w:cs="Arial"/>
        </w:rPr>
        <w:t>Attendance &amp; Participation</w:t>
      </w:r>
      <w:r>
        <w:tab/>
      </w:r>
      <w:r>
        <w:tab/>
      </w:r>
      <w:r>
        <w:tab/>
      </w:r>
      <w:r w:rsidRPr="6FD6CB01">
        <w:rPr>
          <w:rFonts w:asciiTheme="majorHAnsi" w:hAnsiTheme="majorHAnsi" w:cs="Arial"/>
        </w:rPr>
        <w:t>23.5%</w:t>
      </w:r>
      <w:r>
        <w:tab/>
      </w:r>
      <w:r>
        <w:tab/>
      </w:r>
      <w:r>
        <w:tab/>
      </w:r>
      <w:r>
        <w:tab/>
      </w:r>
      <w:r w:rsidRPr="6FD6CB01">
        <w:rPr>
          <w:rFonts w:asciiTheme="majorHAnsi" w:hAnsiTheme="majorHAnsi" w:cs="Arial"/>
        </w:rPr>
        <w:t>94</w:t>
      </w:r>
    </w:p>
    <w:p w14:paraId="2A390ED9" w14:textId="77777777" w:rsidR="009E69C4" w:rsidRPr="00F92208" w:rsidRDefault="009E69C4" w:rsidP="00C839C9">
      <w:pPr>
        <w:rPr>
          <w:rFonts w:asciiTheme="majorHAnsi" w:hAnsiTheme="majorHAnsi"/>
        </w:rPr>
      </w:pPr>
    </w:p>
    <w:p w14:paraId="53722B74" w14:textId="77777777" w:rsidR="0055579D" w:rsidRPr="00CE21A8" w:rsidRDefault="0055579D" w:rsidP="0055579D">
      <w:pPr>
        <w:rPr>
          <w:rFonts w:asciiTheme="majorHAnsi" w:eastAsiaTheme="majorEastAsia" w:hAnsiTheme="majorHAnsi" w:cstheme="majorBidi"/>
          <w:b/>
          <w:bCs/>
        </w:rPr>
      </w:pPr>
      <w:r w:rsidRPr="00CE21A8">
        <w:rPr>
          <w:rFonts w:asciiTheme="majorHAnsi" w:eastAsiaTheme="majorEastAsia" w:hAnsiTheme="majorHAnsi" w:cstheme="majorBidi"/>
          <w:b/>
          <w:bCs/>
        </w:rPr>
        <w:t>Instructor Feedback:</w:t>
      </w:r>
    </w:p>
    <w:p w14:paraId="5DF9D37C" w14:textId="77777777" w:rsidR="0055579D" w:rsidRDefault="0055579D" w:rsidP="0055579D">
      <w:r w:rsidRPr="00CE21A8">
        <w:rPr>
          <w:rFonts w:asciiTheme="majorHAnsi" w:eastAsiaTheme="majorEastAsia" w:hAnsiTheme="majorHAnsi" w:cstheme="majorBidi"/>
        </w:rPr>
        <w:t xml:space="preserve">Instructors will make a reasonable attempt to have feedback on student assignments and </w:t>
      </w:r>
      <w:r>
        <w:rPr>
          <w:rFonts w:asciiTheme="majorHAnsi" w:eastAsiaTheme="majorEastAsia" w:hAnsiTheme="majorHAnsi" w:cstheme="majorBidi"/>
        </w:rPr>
        <w:t>exams</w:t>
      </w:r>
      <w:r w:rsidRPr="00CE21A8">
        <w:rPr>
          <w:rFonts w:asciiTheme="majorHAnsi" w:eastAsiaTheme="majorEastAsia" w:hAnsiTheme="majorHAnsi" w:cstheme="majorBidi"/>
        </w:rPr>
        <w:t xml:space="preserve"> to students within one week of an assignment due date/test completion.</w:t>
      </w:r>
      <w:r>
        <w:rPr>
          <w:rFonts w:asciiTheme="majorHAnsi" w:eastAsiaTheme="majorEastAsia" w:hAnsiTheme="majorHAnsi" w:cstheme="majorBidi"/>
        </w:rPr>
        <w:t xml:space="preserve"> </w:t>
      </w:r>
      <w:r w:rsidRPr="00CE21A8">
        <w:rPr>
          <w:rFonts w:asciiTheme="majorHAnsi" w:eastAsiaTheme="majorEastAsia" w:hAnsiTheme="majorHAnsi" w:cstheme="majorBidi"/>
        </w:rPr>
        <w:t>Instructors may not return graded assignments in a class when there are outstanding assignments pending submission.</w:t>
      </w:r>
      <w:r>
        <w:rPr>
          <w:rFonts w:asciiTheme="majorHAnsi" w:eastAsiaTheme="majorEastAsia" w:hAnsiTheme="majorHAnsi" w:cstheme="majorBidi"/>
        </w:rPr>
        <w:t xml:space="preserve"> </w:t>
      </w:r>
      <w:r>
        <w:rPr>
          <w:rFonts w:ascii="Calibri" w:hAnsi="Calibri" w:cs="Calibri"/>
          <w:color w:val="000000"/>
          <w:shd w:val="clear" w:color="auto" w:fill="FFFFFF"/>
        </w:rPr>
        <w:t>Emails and phone calls will be returned within 48 business hours. </w:t>
      </w:r>
    </w:p>
    <w:p w14:paraId="54332DCA" w14:textId="77777777" w:rsidR="0055579D" w:rsidRPr="00CE21A8" w:rsidRDefault="0055579D" w:rsidP="0055579D">
      <w:pPr>
        <w:pStyle w:val="ListParagraph"/>
        <w:ind w:left="0"/>
        <w:rPr>
          <w:rFonts w:asciiTheme="majorHAnsi" w:hAnsiTheme="majorHAnsi" w:cs="Arial"/>
          <w:u w:val="single"/>
        </w:rPr>
      </w:pPr>
    </w:p>
    <w:p w14:paraId="4A706DE2" w14:textId="77777777" w:rsidR="0055579D" w:rsidRPr="00CE21A8" w:rsidRDefault="0055579D" w:rsidP="0055579D">
      <w:pPr>
        <w:rPr>
          <w:rFonts w:asciiTheme="majorHAnsi" w:eastAsiaTheme="majorEastAsia" w:hAnsiTheme="majorHAnsi" w:cstheme="majorBidi"/>
          <w:b/>
          <w:bCs/>
          <w:caps/>
        </w:rPr>
      </w:pPr>
      <w:r w:rsidRPr="00CE21A8">
        <w:rPr>
          <w:rFonts w:asciiTheme="majorHAnsi" w:eastAsiaTheme="majorEastAsia" w:hAnsiTheme="majorHAnsi" w:cstheme="majorBidi"/>
          <w:b/>
          <w:bCs/>
          <w:caps/>
        </w:rPr>
        <w:t>Student Expectations</w:t>
      </w:r>
    </w:p>
    <w:p w14:paraId="5634463A" w14:textId="77777777" w:rsidR="0055579D" w:rsidRPr="00CE21A8" w:rsidRDefault="0055579D" w:rsidP="0055579D">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Students are expected to read, understand and comply with the Social Work and Human Services Student Expectations and Professional Expectations posted on Blackboard. </w:t>
      </w:r>
    </w:p>
    <w:p w14:paraId="2E76F1B8"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expected to use Blackboard and to regularly check their student email account. </w:t>
      </w:r>
    </w:p>
    <w:p w14:paraId="2423E0BC" w14:textId="77777777" w:rsidR="0055579D" w:rsidRPr="00CE21A8" w:rsidRDefault="0055579D" w:rsidP="0055579D">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When emailing the instructor, students are expected to use their CSCC email.  Be sure to sign your name and include your cougar ID in all emails. </w:t>
      </w:r>
    </w:p>
    <w:p w14:paraId="0F714B51"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following the course syllabus. The course syllabus and assignments are posted on blackboard. </w:t>
      </w:r>
    </w:p>
    <w:p w14:paraId="08630CB0"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Important information is routinely communicated through student email and in the Social Work and Human Services Student Community.  All students enrolled in a Social Work and Human Services course have access to the Social Work and Human Services Student Community Organization and must check it regularly. It is the student’s responsibility to access these resources. If assistance is needed, student may call the Help Desk at 287-5050.</w:t>
      </w:r>
    </w:p>
    <w:p w14:paraId="5AEA807F"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CE21A8">
        <w:rPr>
          <w:rFonts w:asciiTheme="majorHAnsi" w:eastAsiaTheme="majorEastAsia" w:hAnsiTheme="majorHAnsi" w:cstheme="majorBidi"/>
        </w:rPr>
        <w:t>in order to</w:t>
      </w:r>
      <w:proofErr w:type="gramEnd"/>
      <w:r w:rsidRPr="00CE21A8">
        <w:rPr>
          <w:rFonts w:asciiTheme="majorHAnsi" w:eastAsiaTheme="majorEastAsia" w:hAnsiTheme="majorHAnsi" w:cstheme="majorBidi"/>
        </w:rPr>
        <w:t xml:space="preserve"> do so.  </w:t>
      </w:r>
    </w:p>
    <w:p w14:paraId="715069B1"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will only use electronics in class to take notes or access course related materials. </w:t>
      </w:r>
    </w:p>
    <w:p w14:paraId="34F3982C"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lastRenderedPageBreak/>
        <w:t>Recording of any kind is not permitted in a classroom without instructor permission or without a Letter of Accommodation from Disability Services that the student has presented to the instructor.</w:t>
      </w:r>
    </w:p>
    <w:p w14:paraId="0021A6FB"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All Social Work and Human Services courses must be completed with a “C” or higher. Students receiving a grade lower than a “C” in a course is required to repeat the course prior to taking additional classes in the program. </w:t>
      </w:r>
    </w:p>
    <w:p w14:paraId="260F9A3E" w14:textId="77777777" w:rsidR="0055579D" w:rsidRPr="00CE21A8" w:rsidRDefault="0055579D" w:rsidP="0055579D">
      <w:pPr>
        <w:rPr>
          <w:rFonts w:asciiTheme="majorHAnsi" w:hAnsiTheme="majorHAnsi"/>
        </w:rPr>
      </w:pPr>
    </w:p>
    <w:p w14:paraId="3F9CF2B3"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 xml:space="preserve">Failure to follow the above may result in discipline up to and including dismissal. </w:t>
      </w:r>
    </w:p>
    <w:p w14:paraId="03178B68" w14:textId="77777777" w:rsidR="0055579D" w:rsidRPr="00CE21A8" w:rsidRDefault="0055579D" w:rsidP="0055579D">
      <w:pPr>
        <w:widowControl w:val="0"/>
        <w:autoSpaceDE w:val="0"/>
        <w:autoSpaceDN w:val="0"/>
        <w:adjustRightInd w:val="0"/>
        <w:rPr>
          <w:rFonts w:asciiTheme="majorHAnsi" w:hAnsiTheme="majorHAnsi" w:cs="Arial"/>
          <w:b/>
          <w:u w:val="single"/>
        </w:rPr>
      </w:pPr>
    </w:p>
    <w:p w14:paraId="394BC81C" w14:textId="77777777" w:rsidR="0055579D" w:rsidRPr="00CE21A8" w:rsidRDefault="0055579D" w:rsidP="0055579D">
      <w:pPr>
        <w:contextualSpacing/>
        <w:rPr>
          <w:rFonts w:asciiTheme="majorHAnsi" w:eastAsiaTheme="majorEastAsia" w:hAnsiTheme="majorHAnsi" w:cstheme="majorBidi"/>
          <w:b/>
          <w:bCs/>
          <w:caps/>
        </w:rPr>
      </w:pPr>
      <w:r w:rsidRPr="00CE21A8">
        <w:rPr>
          <w:rFonts w:asciiTheme="majorHAnsi" w:eastAsiaTheme="majorEastAsia" w:hAnsiTheme="majorHAnsi" w:cstheme="majorBidi"/>
          <w:b/>
          <w:bCs/>
          <w:caps/>
        </w:rPr>
        <w:t xml:space="preserve">Student Code of Conduct SUMMARY </w:t>
      </w:r>
    </w:p>
    <w:p w14:paraId="2B489DE9" w14:textId="77777777" w:rsidR="0055579D" w:rsidRPr="00CE21A8" w:rsidRDefault="0055579D" w:rsidP="0055579D">
      <w:pPr>
        <w:contextualSpacing/>
        <w:rPr>
          <w:rFonts w:asciiTheme="majorHAnsi" w:hAnsiTheme="majorHAnsi" w:cstheme="majorHAnsi"/>
        </w:rPr>
      </w:pPr>
      <w:r w:rsidRPr="00CE21A8">
        <w:rPr>
          <w:rFonts w:asciiTheme="majorHAnsi" w:hAnsiTheme="majorHAnsi" w:cstheme="majorHAnsi"/>
        </w:rPr>
        <w:t xml:space="preserve">Columbus State has a high standard of conduct for members of its college community, including students. Consistent with the educational mission of the College, students are expected to perform all work honestly, maintain prescribed academic standards, pay all debts to the college, and respect the property and rights of others. To ensure the maintenance of an environment conducive to the attainment of the educational mission of the College, the President is authorized to establish such rules and regulations as are deemed appropriate and necessary for the orderly operation of the College. In addition to these rules, the behaviors enumerated under the Student Code of Conduct may result in penalties up to and including expulsion from the college. </w:t>
      </w:r>
    </w:p>
    <w:p w14:paraId="1BDEC5EB" w14:textId="77777777" w:rsidR="0055579D" w:rsidRPr="00CE21A8" w:rsidRDefault="0055579D" w:rsidP="0055579D">
      <w:pPr>
        <w:contextualSpacing/>
        <w:rPr>
          <w:rFonts w:asciiTheme="majorHAnsi" w:hAnsiTheme="majorHAnsi" w:cstheme="majorHAnsi"/>
        </w:rPr>
      </w:pPr>
    </w:p>
    <w:p w14:paraId="4C5B8CC8" w14:textId="77777777" w:rsidR="0055579D" w:rsidRPr="00CE21A8" w:rsidRDefault="0055579D" w:rsidP="0055579D">
      <w:pPr>
        <w:contextualSpacing/>
        <w:rPr>
          <w:rFonts w:asciiTheme="majorHAnsi" w:hAnsiTheme="majorHAnsi" w:cstheme="majorHAnsi"/>
        </w:rPr>
      </w:pPr>
      <w:r w:rsidRPr="00CE21A8">
        <w:rPr>
          <w:rFonts w:asciiTheme="majorHAnsi" w:hAnsiTheme="majorHAnsi" w:cstheme="majorHAnsi"/>
        </w:rPr>
        <w:t xml:space="preserve">As an enrolled student at Columbus State, you have agreed to abide by the Student Code of Conduct as outlined in </w:t>
      </w:r>
      <w:hyperlink r:id="rId11" w:history="1">
        <w:r w:rsidRPr="00CE21A8">
          <w:rPr>
            <w:rStyle w:val="Hyperlink"/>
            <w:rFonts w:asciiTheme="majorHAnsi" w:hAnsiTheme="majorHAnsi" w:cstheme="majorHAnsi"/>
          </w:rPr>
          <w:t>Columbus State Policy 7-10</w:t>
        </w:r>
      </w:hyperlink>
      <w:r w:rsidRPr="00CE21A8">
        <w:rPr>
          <w:rFonts w:asciiTheme="majorHAnsi" w:hAnsiTheme="majorHAnsi" w:cstheme="majorHAnsi"/>
        </w:rPr>
        <w:t xml:space="preserve"> and </w:t>
      </w:r>
      <w:hyperlink r:id="rId12" w:history="1">
        <w:r w:rsidRPr="00CE21A8">
          <w:rPr>
            <w:rStyle w:val="Hyperlink"/>
            <w:rFonts w:asciiTheme="majorHAnsi" w:hAnsiTheme="majorHAnsi" w:cstheme="majorHAnsi"/>
          </w:rPr>
          <w:t>Procedure 7-10 (G)</w:t>
        </w:r>
      </w:hyperlink>
      <w:r w:rsidRPr="00CE21A8">
        <w:rPr>
          <w:rFonts w:asciiTheme="majorHAnsi" w:hAnsiTheme="majorHAnsi" w:cstheme="majorHAnsi"/>
        </w:rPr>
        <w:t xml:space="preserve">. It is the student’s responsibility to familiarize themselves with the entire Student Code of Conduct. For more information about the Student Code of Conduct and the Office of Student Conduct, please see: </w:t>
      </w:r>
      <w:hyperlink r:id="rId13" w:history="1">
        <w:r w:rsidRPr="00CE21A8">
          <w:rPr>
            <w:rStyle w:val="Hyperlink"/>
            <w:rFonts w:asciiTheme="majorHAnsi" w:hAnsiTheme="majorHAnsi" w:cstheme="majorHAnsi"/>
          </w:rPr>
          <w:t>https://www.cscc.edu/services/student-conduct/</w:t>
        </w:r>
      </w:hyperlink>
      <w:r w:rsidRPr="00CE21A8">
        <w:rPr>
          <w:rFonts w:asciiTheme="majorHAnsi" w:hAnsiTheme="majorHAnsi" w:cstheme="majorHAnsi"/>
        </w:rPr>
        <w:t xml:space="preserve">. </w:t>
      </w:r>
    </w:p>
    <w:p w14:paraId="6F34A846" w14:textId="77777777" w:rsidR="0055579D" w:rsidRPr="00CE21A8" w:rsidRDefault="0055579D" w:rsidP="0055579D">
      <w:pPr>
        <w:rPr>
          <w:rFonts w:asciiTheme="majorHAnsi" w:hAnsiTheme="majorHAnsi" w:cstheme="majorHAnsi"/>
        </w:rPr>
      </w:pPr>
    </w:p>
    <w:p w14:paraId="52287A8B" w14:textId="77777777" w:rsidR="0055579D" w:rsidRPr="00CE21A8" w:rsidRDefault="0055579D" w:rsidP="0055579D">
      <w:pPr>
        <w:contextualSpacing/>
        <w:rPr>
          <w:rFonts w:asciiTheme="majorHAnsi" w:hAnsiTheme="majorHAnsi" w:cstheme="majorHAnsi"/>
        </w:rPr>
      </w:pPr>
      <w:r w:rsidRPr="00CE21A8">
        <w:rPr>
          <w:rFonts w:asciiTheme="majorHAnsi" w:hAnsiTheme="majorHAnsi" w:cstheme="majorHAnsi"/>
        </w:rPr>
        <w:t xml:space="preserve">Concerns related to </w:t>
      </w:r>
      <w:r w:rsidRPr="00CE21A8">
        <w:rPr>
          <w:rFonts w:asciiTheme="majorHAnsi" w:hAnsiTheme="majorHAnsi" w:cstheme="majorHAnsi"/>
          <w:color w:val="3E3935"/>
          <w:shd w:val="clear" w:color="auto" w:fill="FFFFFF"/>
        </w:rPr>
        <w:t xml:space="preserve">sexual harassment (which includes domestic violence, dating violence, stalking and sexual assault), appropriate parenting and pregnancy accommodations for students, discrimination based on a protected class and specific types of retaliation should be referred to the Office of Equity and Compliance. </w:t>
      </w:r>
      <w:hyperlink r:id="rId14" w:history="1">
        <w:r w:rsidRPr="00CE21A8">
          <w:rPr>
            <w:rStyle w:val="Hyperlink"/>
            <w:rFonts w:asciiTheme="majorHAnsi" w:hAnsiTheme="majorHAnsi" w:cstheme="majorHAnsi"/>
            <w:shd w:val="clear" w:color="auto" w:fill="FFFFFF"/>
          </w:rPr>
          <w:t>https://www.cscc.edu/about/equity-compliance/</w:t>
        </w:r>
      </w:hyperlink>
      <w:r w:rsidRPr="00CE21A8">
        <w:rPr>
          <w:rStyle w:val="Hyperlink"/>
          <w:rFonts w:asciiTheme="majorHAnsi" w:hAnsiTheme="majorHAnsi" w:cstheme="majorHAnsi"/>
          <w:shd w:val="clear" w:color="auto" w:fill="FFFFFF"/>
        </w:rPr>
        <w:t>.</w:t>
      </w:r>
    </w:p>
    <w:p w14:paraId="75F1FCBC" w14:textId="77777777" w:rsidR="0055579D" w:rsidRPr="00CE21A8" w:rsidRDefault="0055579D" w:rsidP="0055579D">
      <w:pPr>
        <w:ind w:left="720"/>
        <w:contextualSpacing/>
        <w:rPr>
          <w:rFonts w:asciiTheme="majorHAnsi" w:hAnsiTheme="majorHAnsi" w:cs="Arial"/>
        </w:rPr>
      </w:pPr>
    </w:p>
    <w:p w14:paraId="5F79BB1F"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Some violations may warrant dual processes through the academic program and the Student Code of Conduct.</w:t>
      </w:r>
    </w:p>
    <w:p w14:paraId="5C0C73CB" w14:textId="77777777" w:rsidR="0055579D" w:rsidRPr="00CE21A8" w:rsidRDefault="0055579D" w:rsidP="0055579D">
      <w:pPr>
        <w:rPr>
          <w:rFonts w:asciiTheme="majorHAnsi" w:hAnsiTheme="majorHAnsi"/>
          <w:b/>
        </w:rPr>
      </w:pPr>
    </w:p>
    <w:p w14:paraId="64C32349" w14:textId="77777777" w:rsidR="0055579D" w:rsidRPr="00CE21A8" w:rsidRDefault="0055579D" w:rsidP="0055579D">
      <w:pPr>
        <w:rPr>
          <w:rFonts w:asciiTheme="majorHAnsi" w:eastAsiaTheme="majorEastAsia" w:hAnsiTheme="majorHAnsi" w:cstheme="majorBidi"/>
          <w:b/>
          <w:bCs/>
        </w:rPr>
      </w:pPr>
      <w:r w:rsidRPr="00CE21A8">
        <w:rPr>
          <w:rFonts w:asciiTheme="majorHAnsi" w:eastAsiaTheme="majorEastAsia" w:hAnsiTheme="majorHAnsi" w:cstheme="majorBidi"/>
          <w:b/>
          <w:bCs/>
        </w:rPr>
        <w:t>SPECIAL COURSE REQUIREMENTS</w:t>
      </w:r>
    </w:p>
    <w:p w14:paraId="2D2DA0FB" w14:textId="77777777" w:rsidR="0055579D" w:rsidRPr="00CE21A8" w:rsidRDefault="0055579D" w:rsidP="0055579D">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Students are expected to read, understand and comply with the CSCC and program Student Codes of Conduct and Professional Expectations posted on Blackboard. </w:t>
      </w:r>
    </w:p>
    <w:p w14:paraId="4A858185" w14:textId="77777777" w:rsidR="0055579D" w:rsidRPr="00CE21A8" w:rsidRDefault="0055579D" w:rsidP="0055579D">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When emailing the instructor, students are expected to use their CSCC email.  Be sure to sign your name and include your Cougar ID in all emails. Your instructor will make every effort to respond to your emails or phone calls within 1-2 business days.</w:t>
      </w:r>
    </w:p>
    <w:p w14:paraId="7EC697F7" w14:textId="77777777" w:rsidR="0055579D" w:rsidRPr="00CE21A8" w:rsidRDefault="0055579D" w:rsidP="0055579D">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Important information is routinely communicated through student email and in the SAHS Student Community on Blackboard.  All students enrolled in a SAHS course and specific MULT courses have access to the SAHS Student Community Organization and must check it </w:t>
      </w:r>
      <w:r w:rsidRPr="00CE21A8">
        <w:rPr>
          <w:rFonts w:asciiTheme="majorHAnsi" w:eastAsiaTheme="majorEastAsia" w:hAnsiTheme="majorHAnsi" w:cstheme="majorBidi"/>
        </w:rPr>
        <w:lastRenderedPageBreak/>
        <w:t>regularly. It is the student’s responsibility to access these resources. If assistance is needed, student may call the Help Desk at 614-287-5050.</w:t>
      </w:r>
    </w:p>
    <w:p w14:paraId="23C0D7F7" w14:textId="77777777" w:rsidR="0055579D" w:rsidRPr="00CE21A8" w:rsidRDefault="0055579D" w:rsidP="0055579D">
      <w:pPr>
        <w:ind w:left="360"/>
        <w:rPr>
          <w:rFonts w:asciiTheme="majorHAnsi" w:eastAsiaTheme="majorEastAsia" w:hAnsiTheme="majorHAnsi" w:cstheme="majorBidi"/>
          <w:b/>
          <w:bCs/>
          <w:caps/>
        </w:rPr>
      </w:pPr>
    </w:p>
    <w:p w14:paraId="3829F4AD" w14:textId="77777777" w:rsidR="0055579D" w:rsidRPr="00CE21A8" w:rsidRDefault="0055579D" w:rsidP="0055579D">
      <w:pPr>
        <w:contextualSpacing/>
        <w:rPr>
          <w:rFonts w:asciiTheme="majorHAnsi" w:eastAsiaTheme="majorEastAsia" w:hAnsiTheme="majorHAnsi" w:cstheme="majorBidi"/>
          <w:b/>
          <w:bCs/>
          <w:i/>
          <w:iCs/>
          <w:caps/>
        </w:rPr>
      </w:pPr>
      <w:r w:rsidRPr="00CE21A8">
        <w:rPr>
          <w:rFonts w:asciiTheme="majorHAnsi" w:eastAsiaTheme="majorEastAsia" w:hAnsiTheme="majorHAnsi" w:cstheme="majorBidi"/>
          <w:b/>
          <w:bCs/>
          <w:caps/>
        </w:rPr>
        <w:t>Communication in the Social WORK and Human Services Program</w:t>
      </w:r>
    </w:p>
    <w:p w14:paraId="3C9C5170" w14:textId="77777777" w:rsidR="0055579D" w:rsidRPr="00CE21A8" w:rsidRDefault="0055579D" w:rsidP="0055579D">
      <w:pPr>
        <w:rPr>
          <w:rFonts w:asciiTheme="majorHAnsi" w:eastAsiaTheme="majorEastAsia" w:hAnsiTheme="majorHAnsi" w:cstheme="majorBidi"/>
          <w:b/>
          <w:bCs/>
        </w:rPr>
      </w:pPr>
      <w:r w:rsidRPr="00CE21A8">
        <w:rPr>
          <w:rFonts w:asciiTheme="majorHAnsi" w:eastAsiaTheme="majorEastAsia" w:hAnsiTheme="majorHAnsi" w:cstheme="majorBidi"/>
        </w:rPr>
        <w:t>Students are expected to use Blackboard and to regularly check their student email account. When emailing the instructor, students are expected to use their CSCC email. Be sure to sign your name and include your cougar ID in all emails. Important information is routinely communicated through student email and in the Social Work and Human Services Student Community.  All students enrolled in a Social Work and Human Services course have access to the Social Work and Human Services Student Community Organization and must check it regularly. It is the student’s responsibility to access these resources. If assistance is needed, student may call the Help Desk at 614-287-5050.</w:t>
      </w:r>
    </w:p>
    <w:p w14:paraId="53ECFF31" w14:textId="77777777" w:rsidR="0055579D" w:rsidRPr="00CE21A8" w:rsidRDefault="0055579D" w:rsidP="0055579D">
      <w:pPr>
        <w:rPr>
          <w:rFonts w:asciiTheme="majorHAnsi" w:hAnsiTheme="majorHAnsi"/>
        </w:rPr>
      </w:pPr>
    </w:p>
    <w:p w14:paraId="4606DBE8" w14:textId="77777777" w:rsidR="0055579D" w:rsidRPr="00CE21A8" w:rsidRDefault="0055579D" w:rsidP="0055579D">
      <w:pPr>
        <w:rPr>
          <w:rFonts w:asciiTheme="majorHAnsi" w:eastAsia="Calibri" w:hAnsiTheme="majorHAnsi" w:cs="Calibri"/>
          <w:b/>
          <w:bCs/>
          <w:color w:val="212121"/>
        </w:rPr>
      </w:pPr>
      <w:r w:rsidRPr="00CE21A8">
        <w:rPr>
          <w:rFonts w:asciiTheme="majorHAnsi" w:eastAsia="Calibri" w:hAnsiTheme="majorHAnsi" w:cs="Calibri"/>
          <w:b/>
          <w:bCs/>
          <w:color w:val="212121"/>
        </w:rPr>
        <w:t>DIVERSITY EQUITY AND INCLUSION</w:t>
      </w:r>
    </w:p>
    <w:p w14:paraId="102F3CB5" w14:textId="77777777" w:rsidR="0055579D" w:rsidRPr="00CE21A8" w:rsidRDefault="0055579D" w:rsidP="0055579D">
      <w:pPr>
        <w:pStyle w:val="paragraph"/>
        <w:spacing w:before="0" w:beforeAutospacing="0" w:after="0" w:afterAutospacing="0"/>
        <w:textAlignment w:val="baseline"/>
        <w:rPr>
          <w:rFonts w:ascii="Segoe UI" w:hAnsi="Segoe UI" w:cs="Segoe UI"/>
          <w:color w:val="000000" w:themeColor="text1"/>
        </w:rPr>
      </w:pPr>
      <w:r w:rsidRPr="00CE21A8">
        <w:rPr>
          <w:rStyle w:val="normaltextrun"/>
          <w:rFonts w:ascii="Calibri" w:hAnsi="Calibri" w:cs="Calibri"/>
          <w:color w:val="000000" w:themeColor="text1"/>
        </w:rPr>
        <w:t>The National Organization for Human Services (NOHS, 2015) states:</w:t>
      </w:r>
      <w:r w:rsidRPr="00CE21A8">
        <w:rPr>
          <w:rStyle w:val="eop"/>
          <w:rFonts w:ascii="Calibri" w:hAnsi="Calibri" w:cs="Calibri"/>
          <w:color w:val="000000" w:themeColor="text1"/>
        </w:rPr>
        <w:t> </w:t>
      </w:r>
    </w:p>
    <w:p w14:paraId="7F38B508" w14:textId="77777777" w:rsidR="0055579D" w:rsidRPr="00CE21A8" w:rsidRDefault="0055579D" w:rsidP="0055579D">
      <w:pPr>
        <w:pStyle w:val="paragraph"/>
        <w:spacing w:before="0" w:beforeAutospacing="0" w:after="0" w:afterAutospacing="0"/>
        <w:textAlignment w:val="baseline"/>
        <w:rPr>
          <w:rFonts w:ascii="Segoe UI" w:hAnsi="Segoe UI" w:cs="Segoe UI"/>
          <w:color w:val="000000" w:themeColor="text1"/>
        </w:rPr>
      </w:pPr>
      <w:r w:rsidRPr="00CE21A8">
        <w:rPr>
          <w:rStyle w:val="normaltextrun"/>
          <w:rFonts w:ascii="Calibri" w:hAnsi="Calibri" w:cs="Calibri"/>
          <w:color w:val="000000" w:themeColor="text1"/>
        </w:rPr>
        <w:t>The fundamental values of the human services profession include respecting the dignity and welfare of all people; promoting self-determination; honoring cultural diversity; advocating for social justice; and acting with integrity, honesty, genuineness and objectivity (para 2).</w:t>
      </w:r>
      <w:r w:rsidRPr="00CE21A8">
        <w:rPr>
          <w:rStyle w:val="eop"/>
          <w:rFonts w:ascii="Calibri" w:hAnsi="Calibri" w:cs="Calibri"/>
          <w:color w:val="000000" w:themeColor="text1"/>
        </w:rPr>
        <w:t> </w:t>
      </w:r>
    </w:p>
    <w:p w14:paraId="3D85E679" w14:textId="77777777" w:rsidR="0055579D" w:rsidRPr="00CE21A8" w:rsidRDefault="0055579D" w:rsidP="0055579D">
      <w:pPr>
        <w:pStyle w:val="paragraph"/>
        <w:spacing w:before="0" w:beforeAutospacing="0" w:after="0" w:afterAutospacing="0"/>
        <w:textAlignment w:val="baseline"/>
        <w:rPr>
          <w:rFonts w:ascii="Segoe UI" w:hAnsi="Segoe UI" w:cs="Segoe UI"/>
          <w:color w:val="000000" w:themeColor="text1"/>
        </w:rPr>
      </w:pPr>
      <w:r w:rsidRPr="00CE21A8">
        <w:rPr>
          <w:rStyle w:val="normaltextrun"/>
          <w:rFonts w:ascii="Calibri" w:hAnsi="Calibri" w:cs="Calibri"/>
          <w:color w:val="000000" w:themeColor="text1"/>
        </w:rPr>
        <w:t>The Social Work &amp; Human Services Program believes everyone in this class matters. The faculty and staff of the program believe that diversity is a strength. Everyone should be treated with dignity and respect. In this class, we embrace and value one another for our intersectionality which includes, but is not limited to our sexual orientation, gender identity, race, ethnicity, and socio-economic class.</w:t>
      </w:r>
      <w:r w:rsidRPr="00CE21A8">
        <w:rPr>
          <w:rStyle w:val="eop"/>
          <w:rFonts w:ascii="Calibri" w:hAnsi="Calibri" w:cs="Calibri"/>
          <w:color w:val="000000" w:themeColor="text1"/>
        </w:rPr>
        <w:t> </w:t>
      </w:r>
    </w:p>
    <w:p w14:paraId="54E77F74" w14:textId="77777777" w:rsidR="0055579D" w:rsidRPr="00CE21A8" w:rsidRDefault="0055579D" w:rsidP="0055579D">
      <w:pPr>
        <w:rPr>
          <w:rFonts w:asciiTheme="majorHAnsi" w:eastAsia="Calibri" w:hAnsiTheme="majorHAnsi" w:cs="Calibri"/>
          <w:b/>
          <w:bCs/>
          <w:color w:val="212121"/>
        </w:rPr>
      </w:pPr>
    </w:p>
    <w:p w14:paraId="50117AA1" w14:textId="77777777" w:rsidR="0055579D" w:rsidRPr="00CE21A8" w:rsidRDefault="0055579D" w:rsidP="0055579D">
      <w:pPr>
        <w:rPr>
          <w:rFonts w:asciiTheme="majorHAnsi" w:eastAsia="Calibri" w:hAnsiTheme="majorHAnsi" w:cs="Calibri"/>
          <w:b/>
          <w:bCs/>
          <w:color w:val="212121"/>
        </w:rPr>
      </w:pPr>
      <w:r w:rsidRPr="00CE21A8">
        <w:rPr>
          <w:rFonts w:asciiTheme="majorHAnsi" w:eastAsia="Calibri" w:hAnsiTheme="majorHAnsi" w:cs="Calibri"/>
          <w:b/>
          <w:bCs/>
          <w:color w:val="212121"/>
        </w:rPr>
        <w:t>CHOSEN NAME</w:t>
      </w:r>
    </w:p>
    <w:p w14:paraId="499A4522" w14:textId="77777777" w:rsidR="0055579D" w:rsidRPr="00CE21A8" w:rsidRDefault="0055579D" w:rsidP="0055579D">
      <w:pPr>
        <w:rPr>
          <w:rFonts w:asciiTheme="majorHAnsi" w:hAnsiTheme="majorHAnsi"/>
        </w:rPr>
      </w:pPr>
      <w:r w:rsidRPr="00CE21A8">
        <w:rPr>
          <w:rFonts w:asciiTheme="majorHAnsi" w:hAnsiTheme="majorHAnsi" w:cs="Arial"/>
          <w:color w:val="000000" w:themeColor="text1"/>
        </w:rPr>
        <w:t>A chosen name is simply a name that a person uses in their daily life that is different than the name appearing on their legal records. Using a chosen first name is available to anyone at the College. Some examples of people who are most likely to benefit from this opportunity include transgender and gender non-conforming members of the College, individuals who use a nickname or shortened version of their first name, or international students who want to use a different name while studying at Columbus State. The College is committed to using your chosen name in as many places as possible. Currently, there are still a few places where we are required to use your legal name.</w:t>
      </w:r>
      <w:r w:rsidRPr="00CE21A8">
        <w:rPr>
          <w:rFonts w:asciiTheme="majorHAnsi" w:eastAsia="Calibri" w:hAnsiTheme="majorHAnsi" w:cs="Calibri"/>
          <w:color w:val="000000" w:themeColor="text1"/>
        </w:rPr>
        <w:t xml:space="preserve"> More information can be found at </w:t>
      </w:r>
      <w:hyperlink r:id="rId15" w:history="1">
        <w:r w:rsidRPr="00CE21A8">
          <w:rPr>
            <w:rStyle w:val="Hyperlink"/>
            <w:rFonts w:asciiTheme="majorHAnsi" w:hAnsiTheme="majorHAnsi"/>
          </w:rPr>
          <w:t>https://www.cscc.edu/campus-life/diversity/chosen-names.shtml</w:t>
        </w:r>
      </w:hyperlink>
      <w:r w:rsidRPr="00CE21A8">
        <w:rPr>
          <w:rFonts w:asciiTheme="majorHAnsi" w:hAnsiTheme="majorHAnsi"/>
        </w:rPr>
        <w:t>.</w:t>
      </w:r>
    </w:p>
    <w:p w14:paraId="3E5B109A" w14:textId="77777777" w:rsidR="0055579D" w:rsidRPr="00CE21A8" w:rsidRDefault="0055579D" w:rsidP="0055579D">
      <w:pPr>
        <w:rPr>
          <w:rFonts w:asciiTheme="majorHAnsi" w:eastAsiaTheme="majorEastAsia" w:hAnsiTheme="majorHAnsi" w:cstheme="majorBidi"/>
          <w:b/>
          <w:bCs/>
          <w:caps/>
        </w:rPr>
      </w:pPr>
    </w:p>
    <w:p w14:paraId="4698C953" w14:textId="77777777" w:rsidR="0055579D" w:rsidRPr="00CE21A8" w:rsidRDefault="0055579D" w:rsidP="0055579D">
      <w:pPr>
        <w:pStyle w:val="Syllabus"/>
        <w:rPr>
          <w:rFonts w:asciiTheme="majorHAnsi" w:hAnsiTheme="majorHAnsi" w:cstheme="majorHAnsi"/>
          <w:sz w:val="24"/>
          <w:szCs w:val="24"/>
        </w:rPr>
      </w:pPr>
      <w:r w:rsidRPr="00CE21A8">
        <w:rPr>
          <w:rFonts w:asciiTheme="majorHAnsi" w:hAnsiTheme="majorHAnsi" w:cstheme="majorHAnsi"/>
          <w:sz w:val="24"/>
          <w:szCs w:val="24"/>
        </w:rPr>
        <w:t xml:space="preserve">Mental Health AND WELLNESS </w:t>
      </w:r>
    </w:p>
    <w:p w14:paraId="6E7045C6" w14:textId="77777777" w:rsidR="0055579D" w:rsidRPr="00CE21A8" w:rsidRDefault="0055579D" w:rsidP="0055579D">
      <w:pPr>
        <w:pStyle w:val="NormalWeb"/>
        <w:shd w:val="clear" w:color="auto" w:fill="FFFFFF"/>
        <w:spacing w:before="0" w:beforeAutospacing="0" w:after="0" w:afterAutospacing="0"/>
        <w:rPr>
          <w:rFonts w:asciiTheme="majorHAnsi" w:hAnsiTheme="majorHAnsi" w:cstheme="majorHAnsi"/>
          <w:color w:val="000000" w:themeColor="text1"/>
        </w:rPr>
      </w:pPr>
      <w:r w:rsidRPr="00CE21A8">
        <w:rPr>
          <w:rFonts w:asciiTheme="majorHAnsi" w:hAnsiTheme="majorHAnsi" w:cstheme="majorHAnsi"/>
          <w:color w:val="000000" w:themeColor="text1"/>
          <w:shd w:val="clear" w:color="auto" w:fill="FFFFFF"/>
        </w:rPr>
        <w:t xml:space="preserve">As a student, you </w:t>
      </w:r>
      <w:r w:rsidRPr="00CE21A8">
        <w:rPr>
          <w:rFonts w:asciiTheme="majorHAnsi" w:hAnsiTheme="majorHAnsi" w:cstheme="majorHAnsi"/>
          <w:bCs/>
          <w:color w:val="000000" w:themeColor="text1"/>
        </w:rPr>
        <w:t xml:space="preserve">may experience a range of issues that can cause barriers to </w:t>
      </w:r>
      <w:proofErr w:type="gramStart"/>
      <w:r w:rsidRPr="00CE21A8">
        <w:rPr>
          <w:rFonts w:asciiTheme="majorHAnsi" w:hAnsiTheme="majorHAnsi" w:cstheme="majorHAnsi"/>
          <w:bCs/>
          <w:color w:val="000000" w:themeColor="text1"/>
        </w:rPr>
        <w:t>learning</w:t>
      </w:r>
      <w:proofErr w:type="gramEnd"/>
      <w:r w:rsidRPr="00CE21A8">
        <w:rPr>
          <w:rFonts w:asciiTheme="majorHAnsi" w:hAnsiTheme="majorHAnsi" w:cstheme="majorHAnsi"/>
          <w:bCs/>
          <w:color w:val="000000" w:themeColor="text1"/>
        </w:rPr>
        <w:t>, such as strained relationships, increased anxiety, alcohol or drug problems, feeling down, difficulty concentrating, or lack of motivation. These mental health-related concerns or stressful events may lead to diminished academic performance or reduce your ability to participate in daily activities.</w:t>
      </w:r>
      <w:r w:rsidRPr="00CE21A8">
        <w:rPr>
          <w:rFonts w:asciiTheme="majorHAnsi" w:hAnsiTheme="majorHAnsi" w:cstheme="majorHAnsi"/>
          <w:color w:val="000000" w:themeColor="text1"/>
        </w:rPr>
        <w:t xml:space="preserve"> Counseling Services offers short-term counseling, consultation, education, and resources to students who are experiencing emotional and psychological problems that are interfering with their ability to function in school and balance other responsibilities. More information can be found at </w:t>
      </w:r>
      <w:hyperlink r:id="rId16" w:history="1">
        <w:r w:rsidRPr="00CE21A8">
          <w:rPr>
            <w:rStyle w:val="Hyperlink"/>
            <w:rFonts w:asciiTheme="majorHAnsi" w:hAnsiTheme="majorHAnsi" w:cstheme="majorHAnsi"/>
          </w:rPr>
          <w:t>https://www.cscc.edu/services/counseling/</w:t>
        </w:r>
      </w:hyperlink>
      <w:r w:rsidRPr="00CE21A8">
        <w:rPr>
          <w:rFonts w:asciiTheme="majorHAnsi" w:hAnsiTheme="majorHAnsi" w:cstheme="majorHAnsi"/>
          <w:color w:val="000000" w:themeColor="text1"/>
        </w:rPr>
        <w:t xml:space="preserve">. </w:t>
      </w:r>
    </w:p>
    <w:p w14:paraId="6431A7DA" w14:textId="77777777" w:rsidR="0055579D" w:rsidRPr="00CE21A8" w:rsidRDefault="0055579D" w:rsidP="0055579D">
      <w:pPr>
        <w:rPr>
          <w:rFonts w:asciiTheme="majorHAnsi" w:hAnsiTheme="majorHAnsi" w:cstheme="majorHAnsi"/>
          <w:b/>
          <w:bCs/>
          <w:color w:val="000000" w:themeColor="text1"/>
        </w:rPr>
      </w:pPr>
      <w:r w:rsidRPr="00CE21A8">
        <w:rPr>
          <w:rFonts w:asciiTheme="majorHAnsi" w:hAnsiTheme="majorHAnsi" w:cstheme="majorHAnsi"/>
          <w:color w:val="000000" w:themeColor="text1"/>
        </w:rPr>
        <w:lastRenderedPageBreak/>
        <w:t>To initiate services students can call 614-287-2818 or email</w:t>
      </w:r>
      <w:r w:rsidRPr="00CE21A8">
        <w:rPr>
          <w:rFonts w:asciiTheme="majorHAnsi" w:hAnsiTheme="majorHAnsi" w:cstheme="majorHAnsi"/>
          <w:color w:val="3E3935"/>
        </w:rPr>
        <w:t xml:space="preserve"> </w:t>
      </w:r>
      <w:hyperlink r:id="rId17" w:history="1">
        <w:r w:rsidRPr="00CE21A8">
          <w:rPr>
            <w:rStyle w:val="Hyperlink"/>
            <w:rFonts w:asciiTheme="majorHAnsi" w:hAnsiTheme="majorHAnsi" w:cstheme="majorHAnsi"/>
          </w:rPr>
          <w:t>counselingservices@cscc.edu</w:t>
        </w:r>
      </w:hyperlink>
      <w:r w:rsidRPr="00CE21A8">
        <w:rPr>
          <w:rFonts w:asciiTheme="majorHAnsi" w:hAnsiTheme="majorHAnsi" w:cstheme="majorHAnsi"/>
          <w:color w:val="3E3935"/>
        </w:rPr>
        <w:t xml:space="preserve">. </w:t>
      </w:r>
      <w:r w:rsidRPr="00CE21A8">
        <w:rPr>
          <w:rStyle w:val="Strong"/>
          <w:rFonts w:asciiTheme="majorHAnsi" w:hAnsiTheme="majorHAnsi" w:cstheme="majorHAnsi"/>
          <w:color w:val="000000" w:themeColor="text1"/>
          <w:shd w:val="clear" w:color="auto" w:fill="FFFFFF"/>
        </w:rPr>
        <w:t>If you are concerned for your safety or someone else's safety, </w:t>
      </w:r>
      <w:r w:rsidRPr="00CE21A8">
        <w:rPr>
          <w:rStyle w:val="Strong"/>
          <w:rFonts w:asciiTheme="majorHAnsi" w:hAnsiTheme="majorHAnsi" w:cstheme="majorHAnsi"/>
          <w:color w:val="000000" w:themeColor="text1"/>
          <w:u w:val="single"/>
          <w:shd w:val="clear" w:color="auto" w:fill="FFFFFF"/>
        </w:rPr>
        <w:t>please call 911</w:t>
      </w:r>
      <w:r w:rsidRPr="00CE21A8">
        <w:rPr>
          <w:rStyle w:val="Strong"/>
          <w:rFonts w:asciiTheme="majorHAnsi" w:hAnsiTheme="majorHAnsi" w:cstheme="majorHAnsi"/>
          <w:color w:val="000000" w:themeColor="text1"/>
          <w:shd w:val="clear" w:color="auto" w:fill="FFFFFF"/>
        </w:rPr>
        <w:t>. Other resources that are available 24 hours a day:</w:t>
      </w:r>
    </w:p>
    <w:p w14:paraId="600137D3" w14:textId="77777777" w:rsidR="0055579D" w:rsidRPr="00CE21A8" w:rsidRDefault="0055579D" w:rsidP="0055579D">
      <w:pPr>
        <w:pStyle w:val="ListParagraph"/>
        <w:numPr>
          <w:ilvl w:val="0"/>
          <w:numId w:val="25"/>
        </w:numPr>
        <w:spacing w:line="256" w:lineRule="auto"/>
        <w:rPr>
          <w:rStyle w:val="Hyperlink"/>
          <w:rFonts w:asciiTheme="majorHAnsi" w:hAnsiTheme="majorHAnsi" w:cstheme="majorHAnsi"/>
          <w:color w:val="222222"/>
          <w:shd w:val="clear" w:color="auto" w:fill="FFFFFF"/>
        </w:rPr>
      </w:pPr>
      <w:r w:rsidRPr="00CE21A8">
        <w:rPr>
          <w:rFonts w:asciiTheme="majorHAnsi" w:hAnsiTheme="majorHAnsi" w:cstheme="majorHAnsi"/>
          <w:bCs/>
          <w:color w:val="000000" w:themeColor="text1"/>
        </w:rPr>
        <w:t>National Suicide Prevention Hotline: 988, 1-800-273-TALK or</w:t>
      </w:r>
      <w:r w:rsidRPr="00CE21A8">
        <w:rPr>
          <w:rFonts w:asciiTheme="majorHAnsi" w:hAnsiTheme="majorHAnsi" w:cstheme="majorHAnsi"/>
          <w:bCs/>
        </w:rPr>
        <w:t xml:space="preserve"> </w:t>
      </w:r>
      <w:hyperlink r:id="rId18" w:history="1">
        <w:r w:rsidRPr="00CE21A8">
          <w:rPr>
            <w:rStyle w:val="Hyperlink"/>
            <w:rFonts w:asciiTheme="majorHAnsi" w:hAnsiTheme="majorHAnsi" w:cstheme="majorHAnsi"/>
            <w:bCs/>
          </w:rPr>
          <w:t>http://suicidepreventionlifeline.org</w:t>
        </w:r>
      </w:hyperlink>
    </w:p>
    <w:p w14:paraId="29C78D7E" w14:textId="77777777" w:rsidR="0055579D" w:rsidRPr="00CE21A8" w:rsidRDefault="0055579D" w:rsidP="0055579D">
      <w:pPr>
        <w:pStyle w:val="ListParagraph"/>
        <w:numPr>
          <w:ilvl w:val="0"/>
          <w:numId w:val="25"/>
        </w:numPr>
        <w:spacing w:line="256" w:lineRule="auto"/>
        <w:rPr>
          <w:rFonts w:asciiTheme="majorHAnsi" w:hAnsiTheme="majorHAnsi" w:cstheme="majorHAnsi"/>
        </w:rPr>
      </w:pPr>
      <w:r w:rsidRPr="00CE21A8">
        <w:rPr>
          <w:rFonts w:asciiTheme="majorHAnsi" w:hAnsiTheme="majorHAnsi" w:cstheme="majorHAnsi"/>
          <w:color w:val="222222"/>
          <w:shd w:val="clear" w:color="auto" w:fill="FFFFFF"/>
        </w:rPr>
        <w:t>The Crisis Text Line at TALK to 741741</w:t>
      </w:r>
    </w:p>
    <w:p w14:paraId="678BED91" w14:textId="77777777" w:rsidR="0055579D" w:rsidRPr="00CE21A8" w:rsidRDefault="0055579D" w:rsidP="0055579D">
      <w:pPr>
        <w:pStyle w:val="ListParagraph"/>
        <w:numPr>
          <w:ilvl w:val="0"/>
          <w:numId w:val="25"/>
        </w:numPr>
        <w:spacing w:line="259" w:lineRule="auto"/>
        <w:rPr>
          <w:rFonts w:asciiTheme="majorHAnsi" w:hAnsiTheme="majorHAnsi" w:cstheme="majorHAnsi"/>
          <w:color w:val="222222"/>
          <w:shd w:val="clear" w:color="auto" w:fill="FFFFFF"/>
        </w:rPr>
      </w:pPr>
      <w:r w:rsidRPr="00CE21A8">
        <w:rPr>
          <w:rFonts w:asciiTheme="majorHAnsi" w:hAnsiTheme="majorHAnsi" w:cstheme="majorHAnsi"/>
          <w:color w:val="222222"/>
          <w:shd w:val="clear" w:color="auto" w:fill="FFFFFF"/>
        </w:rPr>
        <w:t>Netcare Access 614-276-2273</w:t>
      </w:r>
    </w:p>
    <w:p w14:paraId="7E25C8DC" w14:textId="77777777" w:rsidR="0055579D" w:rsidRPr="00CE21A8" w:rsidRDefault="0055579D" w:rsidP="0055579D">
      <w:pPr>
        <w:spacing w:line="259" w:lineRule="auto"/>
        <w:rPr>
          <w:rFonts w:asciiTheme="majorHAnsi" w:hAnsiTheme="majorHAnsi" w:cstheme="majorHAnsi"/>
          <w:color w:val="222222"/>
          <w:shd w:val="clear" w:color="auto" w:fill="FFFFFF"/>
        </w:rPr>
      </w:pPr>
    </w:p>
    <w:p w14:paraId="0A97A36D" w14:textId="77777777" w:rsidR="0055579D" w:rsidRPr="00CE21A8" w:rsidRDefault="0055579D" w:rsidP="0055579D">
      <w:pPr>
        <w:spacing w:line="259" w:lineRule="auto"/>
        <w:rPr>
          <w:rFonts w:asciiTheme="majorHAnsi" w:hAnsiTheme="majorHAnsi" w:cstheme="majorHAnsi"/>
          <w:b/>
          <w:bCs/>
          <w:color w:val="222222"/>
          <w:shd w:val="clear" w:color="auto" w:fill="FFFFFF"/>
        </w:rPr>
      </w:pPr>
      <w:r w:rsidRPr="00CE21A8">
        <w:rPr>
          <w:rFonts w:asciiTheme="majorHAnsi" w:hAnsiTheme="majorHAnsi" w:cstheme="majorHAnsi"/>
          <w:b/>
          <w:bCs/>
          <w:color w:val="222222"/>
          <w:shd w:val="clear" w:color="auto" w:fill="FFFFFF"/>
        </w:rPr>
        <w:t>FOOD OR HOUSING INSECURITY</w:t>
      </w:r>
    </w:p>
    <w:p w14:paraId="766537AE" w14:textId="77777777" w:rsidR="0055579D" w:rsidRPr="00CE21A8" w:rsidRDefault="0055579D" w:rsidP="0055579D">
      <w:pPr>
        <w:spacing w:line="259" w:lineRule="auto"/>
        <w:rPr>
          <w:rFonts w:asciiTheme="majorHAnsi" w:hAnsiTheme="majorHAnsi" w:cstheme="majorHAnsi"/>
          <w:color w:val="222222"/>
          <w:shd w:val="clear" w:color="auto" w:fill="FFFFFF"/>
        </w:rPr>
      </w:pPr>
      <w:r w:rsidRPr="00CE21A8">
        <w:rPr>
          <w:rStyle w:val="Emphasis"/>
          <w:rFonts w:asciiTheme="majorHAnsi" w:hAnsiTheme="majorHAnsi" w:cstheme="majorHAnsi"/>
          <w:i w:val="0"/>
          <w:iCs w:val="0"/>
          <w:color w:val="292929"/>
          <w:spacing w:val="-1"/>
        </w:rPr>
        <w:t xml:space="preserve">Any student who faces challenges securing their food, housing, or other essential needs and believes this may affect their performance in the course is urged to contact Student Advocacy &amp; Financial Stability for support. Their contact information can be found at </w:t>
      </w:r>
      <w:hyperlink r:id="rId19" w:history="1">
        <w:r w:rsidRPr="00CE21A8">
          <w:rPr>
            <w:rStyle w:val="Hyperlink"/>
            <w:rFonts w:asciiTheme="majorHAnsi" w:hAnsiTheme="majorHAnsi" w:cstheme="majorHAnsi"/>
            <w:spacing w:val="-1"/>
          </w:rPr>
          <w:t>https://www.cscc.edu/services/essential-needs/</w:t>
        </w:r>
      </w:hyperlink>
      <w:r w:rsidRPr="00CE21A8">
        <w:rPr>
          <w:rStyle w:val="Emphasis"/>
          <w:rFonts w:asciiTheme="majorHAnsi" w:hAnsiTheme="majorHAnsi" w:cstheme="majorHAnsi"/>
          <w:i w:val="0"/>
          <w:iCs w:val="0"/>
          <w:color w:val="292929"/>
          <w:spacing w:val="-1"/>
        </w:rPr>
        <w:t>. Furthermore, please notify your instructor if you are comfortable in doing so for additional support.</w:t>
      </w:r>
    </w:p>
    <w:p w14:paraId="2415F910" w14:textId="77777777" w:rsidR="0055579D" w:rsidRPr="00CE21A8" w:rsidRDefault="0055579D" w:rsidP="0055579D">
      <w:pPr>
        <w:pStyle w:val="ListParagraph"/>
        <w:spacing w:line="259" w:lineRule="auto"/>
        <w:ind w:left="360"/>
        <w:rPr>
          <w:rFonts w:asciiTheme="majorHAnsi" w:hAnsiTheme="majorHAnsi" w:cstheme="majorHAnsi"/>
          <w:color w:val="222222"/>
          <w:shd w:val="clear" w:color="auto" w:fill="FFFFFF"/>
        </w:rPr>
      </w:pPr>
    </w:p>
    <w:p w14:paraId="7A008F2F" w14:textId="77777777" w:rsidR="0055579D" w:rsidRPr="00CE21A8" w:rsidRDefault="0055579D" w:rsidP="0055579D">
      <w:pPr>
        <w:rPr>
          <w:rFonts w:asciiTheme="majorHAnsi" w:eastAsiaTheme="majorEastAsia" w:hAnsiTheme="majorHAnsi" w:cstheme="majorBidi"/>
          <w:b/>
          <w:bCs/>
          <w:i/>
          <w:iCs/>
          <w:caps/>
        </w:rPr>
      </w:pPr>
      <w:r w:rsidRPr="00CE21A8">
        <w:rPr>
          <w:rFonts w:asciiTheme="majorHAnsi" w:eastAsiaTheme="majorEastAsia" w:hAnsiTheme="majorHAnsi" w:cstheme="majorBidi"/>
          <w:b/>
          <w:bCs/>
          <w:caps/>
        </w:rPr>
        <w:t xml:space="preserve">Health and Human Services Academic Advising </w:t>
      </w:r>
    </w:p>
    <w:p w14:paraId="0281FD02" w14:textId="77777777" w:rsidR="0055579D" w:rsidRPr="00CE21A8" w:rsidRDefault="0055579D" w:rsidP="0055579D">
      <w:pPr>
        <w:spacing w:after="160" w:line="259" w:lineRule="auto"/>
        <w:rPr>
          <w:rFonts w:asciiTheme="majorHAnsi" w:eastAsiaTheme="majorEastAsia" w:hAnsiTheme="majorHAnsi" w:cstheme="majorBidi"/>
        </w:rPr>
      </w:pPr>
      <w:r w:rsidRPr="00CE21A8">
        <w:rPr>
          <w:rFonts w:asciiTheme="majorHAnsi" w:eastAsiaTheme="majorEastAsia" w:hAnsiTheme="majorHAnsi" w:cstheme="majorBidi"/>
        </w:rPr>
        <w:t xml:space="preserve">Students enrolled in any program in the Division of Health and Human Services may receive advising assistance in Union Hall 477. The Health and Human Services Advising Team can </w:t>
      </w:r>
      <w:proofErr w:type="gramStart"/>
      <w:r w:rsidRPr="00CE21A8">
        <w:rPr>
          <w:rFonts w:asciiTheme="majorHAnsi" w:eastAsiaTheme="majorEastAsia" w:hAnsiTheme="majorHAnsi" w:cstheme="majorBidi"/>
        </w:rPr>
        <w:t>provide assistance</w:t>
      </w:r>
      <w:proofErr w:type="gramEnd"/>
      <w:r w:rsidRPr="00CE21A8">
        <w:rPr>
          <w:rFonts w:asciiTheme="majorHAnsi" w:eastAsiaTheme="majorEastAsia" w:hAnsiTheme="majorHAnsi" w:cstheme="majorBidi"/>
        </w:rPr>
        <w:t xml:space="preserve"> with course registration, academic planning, program admission requirements, academic restrictions, scheduling, placement test referrals, and a number of other advising related issues. Contact the Health and Human Services Advising Office for more information at (614) 287-2779 or </w:t>
      </w:r>
      <w:hyperlink r:id="rId20">
        <w:r w:rsidRPr="00CE21A8">
          <w:rPr>
            <w:rStyle w:val="Hyperlink"/>
            <w:rFonts w:asciiTheme="majorHAnsi" w:eastAsiaTheme="majorEastAsia" w:hAnsiTheme="majorHAnsi" w:cstheme="majorBidi"/>
          </w:rPr>
          <w:t>hhsadvising@cscc.edu</w:t>
        </w:r>
      </w:hyperlink>
      <w:r w:rsidRPr="00CE21A8">
        <w:rPr>
          <w:rFonts w:asciiTheme="majorHAnsi" w:eastAsiaTheme="majorEastAsia" w:hAnsiTheme="majorHAnsi" w:cstheme="majorBidi"/>
        </w:rPr>
        <w:t xml:space="preserve"> or by visiting them online at: </w:t>
      </w:r>
      <w:hyperlink r:id="rId21">
        <w:r w:rsidRPr="00CE21A8">
          <w:rPr>
            <w:rStyle w:val="Hyperlink"/>
            <w:rFonts w:asciiTheme="majorHAnsi" w:eastAsiaTheme="majorEastAsia" w:hAnsiTheme="majorHAnsi" w:cstheme="majorBidi"/>
          </w:rPr>
          <w:t>https://www.cscc.edu/services/advising/hhs-advising.shtml</w:t>
        </w:r>
      </w:hyperlink>
      <w:r w:rsidRPr="00CE21A8">
        <w:rPr>
          <w:rFonts w:asciiTheme="majorHAnsi" w:eastAsiaTheme="majorEastAsia" w:hAnsiTheme="majorHAnsi" w:cstheme="majorBidi"/>
        </w:rPr>
        <w:t xml:space="preserve">. </w:t>
      </w:r>
    </w:p>
    <w:p w14:paraId="4FD3DDD0" w14:textId="77777777" w:rsidR="0055579D" w:rsidRDefault="0055579D" w:rsidP="0055579D">
      <w:pPr>
        <w:spacing w:line="259" w:lineRule="auto"/>
        <w:rPr>
          <w:rFonts w:asciiTheme="majorHAnsi" w:eastAsiaTheme="majorEastAsia" w:hAnsiTheme="majorHAnsi" w:cstheme="majorBidi"/>
        </w:rPr>
      </w:pPr>
      <w:r w:rsidRPr="00CE21A8">
        <w:rPr>
          <w:rFonts w:asciiTheme="majorHAnsi" w:eastAsiaTheme="majorEastAsia" w:hAnsiTheme="majorHAnsi" w:cstheme="majorBidi"/>
          <w:b/>
          <w:bCs/>
          <w:caps/>
        </w:rPr>
        <w:t>Social Media</w:t>
      </w:r>
    </w:p>
    <w:p w14:paraId="0DF1553A" w14:textId="77777777" w:rsidR="0055579D" w:rsidRPr="00207038" w:rsidRDefault="0055579D" w:rsidP="0055579D">
      <w:pPr>
        <w:spacing w:line="259" w:lineRule="auto"/>
        <w:rPr>
          <w:rFonts w:asciiTheme="majorHAnsi" w:eastAsiaTheme="majorEastAsia" w:hAnsiTheme="majorHAnsi" w:cstheme="majorBidi"/>
        </w:rPr>
      </w:pPr>
      <w:r w:rsidRPr="00CE21A8">
        <w:rPr>
          <w:rFonts w:asciiTheme="majorHAnsi" w:eastAsiaTheme="majorEastAsia" w:hAnsiTheme="majorHAnsi" w:cstheme="majorBidi"/>
        </w:rPr>
        <w:t>Postings on social networking sites may be subject to the same professional and ethical standards as any other personal interactions. Harassment, bullying, and discrimination are prohibited by Columbus State Policy 3-43 and Policy and Procedure 7-10. Complaints or alleged violations of these policies and procedures will be referred to the Office of Equity and Compliance and/or the Office of Student Conduct.  Students are prohibited from disclosing any of the following through social media including but not limited to:</w:t>
      </w:r>
    </w:p>
    <w:p w14:paraId="7E5F4252" w14:textId="77777777" w:rsidR="0055579D" w:rsidRPr="00CE21A8" w:rsidRDefault="0055579D" w:rsidP="0055579D">
      <w:pPr>
        <w:pStyle w:val="ListParagraph"/>
        <w:numPr>
          <w:ilvl w:val="0"/>
          <w:numId w:val="24"/>
        </w:numPr>
        <w:spacing w:line="259" w:lineRule="auto"/>
        <w:rPr>
          <w:rFonts w:asciiTheme="majorHAnsi" w:eastAsiaTheme="majorEastAsia" w:hAnsiTheme="majorHAnsi" w:cstheme="majorBidi"/>
        </w:rPr>
      </w:pPr>
      <w:r w:rsidRPr="00CE21A8">
        <w:rPr>
          <w:rFonts w:asciiTheme="majorHAnsi" w:eastAsiaTheme="majorEastAsia" w:hAnsiTheme="majorHAnsi" w:cstheme="majorBidi"/>
        </w:rPr>
        <w:t>A client’s or patient’s protected health information and confidential information about the client or patient, as defined by the Health Insurance Portability and Accountability Act (HIPAA) and other state and federal laws.</w:t>
      </w:r>
    </w:p>
    <w:p w14:paraId="27804318" w14:textId="77777777" w:rsidR="0055579D" w:rsidRPr="00CE21A8" w:rsidRDefault="0055579D" w:rsidP="0055579D">
      <w:pPr>
        <w:pStyle w:val="ListParagraph"/>
        <w:numPr>
          <w:ilvl w:val="0"/>
          <w:numId w:val="24"/>
        </w:numPr>
        <w:spacing w:line="259" w:lineRule="auto"/>
        <w:rPr>
          <w:rFonts w:asciiTheme="majorHAnsi" w:eastAsiaTheme="majorEastAsia" w:hAnsiTheme="majorHAnsi" w:cstheme="majorBidi"/>
        </w:rPr>
      </w:pPr>
      <w:r w:rsidRPr="00CE21A8">
        <w:rPr>
          <w:rFonts w:asciiTheme="majorHAnsi" w:eastAsiaTheme="majorEastAsia" w:hAnsiTheme="majorHAnsi" w:cstheme="majorBidi"/>
        </w:rPr>
        <w:t xml:space="preserve">Confidential, non-public, or proprietary information about clients or patients and families, clinical facility staff, or clinical institutions; of the College, its employees and students. </w:t>
      </w:r>
    </w:p>
    <w:p w14:paraId="7E9ABA92" w14:textId="77777777" w:rsidR="0055579D" w:rsidRPr="00CE21A8" w:rsidRDefault="0055579D" w:rsidP="0055579D">
      <w:pPr>
        <w:pStyle w:val="ListParagraph"/>
        <w:numPr>
          <w:ilvl w:val="0"/>
          <w:numId w:val="24"/>
        </w:numPr>
        <w:spacing w:line="259" w:lineRule="auto"/>
        <w:rPr>
          <w:rFonts w:asciiTheme="majorHAnsi" w:eastAsiaTheme="majorEastAsia" w:hAnsiTheme="majorHAnsi" w:cstheme="majorBidi"/>
        </w:rPr>
      </w:pPr>
      <w:r w:rsidRPr="00CE21A8">
        <w:rPr>
          <w:rFonts w:asciiTheme="majorHAnsi" w:eastAsiaTheme="majorEastAsia" w:hAnsiTheme="majorHAnsi" w:cstheme="majorBidi"/>
        </w:rPr>
        <w:t>Class content, including but not limited to lectures, discussions, demonstrations, quizzes, exams answers.</w:t>
      </w:r>
    </w:p>
    <w:p w14:paraId="10F45E7D" w14:textId="77777777" w:rsidR="0055579D" w:rsidRPr="00CE21A8" w:rsidRDefault="0055579D" w:rsidP="0055579D">
      <w:pPr>
        <w:pStyle w:val="ListParagraph"/>
        <w:numPr>
          <w:ilvl w:val="0"/>
          <w:numId w:val="24"/>
        </w:numPr>
        <w:spacing w:line="259" w:lineRule="auto"/>
        <w:rPr>
          <w:rFonts w:asciiTheme="majorHAnsi" w:eastAsiaTheme="majorEastAsia" w:hAnsiTheme="majorHAnsi" w:cstheme="majorBidi"/>
        </w:rPr>
      </w:pPr>
      <w:r w:rsidRPr="00CE21A8">
        <w:rPr>
          <w:rFonts w:asciiTheme="majorHAnsi" w:eastAsiaTheme="majorEastAsia" w:hAnsiTheme="majorHAnsi" w:cstheme="majorBidi"/>
        </w:rPr>
        <w:t xml:space="preserve">Comments that express or imply sponsorship or endorsement by the College, unless the individual is officially authorized to act in this capacity for this purpose on behalf of the College. </w:t>
      </w:r>
    </w:p>
    <w:p w14:paraId="09D9A72C" w14:textId="77777777" w:rsidR="0055579D" w:rsidRPr="00CE21A8" w:rsidRDefault="0055579D" w:rsidP="0055579D">
      <w:pPr>
        <w:pStyle w:val="ListParagraph"/>
        <w:numPr>
          <w:ilvl w:val="0"/>
          <w:numId w:val="24"/>
        </w:numPr>
        <w:spacing w:line="259" w:lineRule="auto"/>
        <w:rPr>
          <w:rFonts w:asciiTheme="majorHAnsi" w:eastAsiaTheme="majorEastAsia" w:hAnsiTheme="majorHAnsi" w:cstheme="majorBidi"/>
        </w:rPr>
      </w:pPr>
      <w:r w:rsidRPr="00CE21A8">
        <w:rPr>
          <w:rFonts w:asciiTheme="majorHAnsi" w:eastAsiaTheme="majorEastAsia" w:hAnsiTheme="majorHAnsi" w:cstheme="majorBidi"/>
        </w:rPr>
        <w:lastRenderedPageBreak/>
        <w:t>Taking and displaying photos/videos/audio of clients or patients, or photos depicting the body parts of clients or patients.</w:t>
      </w:r>
    </w:p>
    <w:p w14:paraId="7DEEFA94" w14:textId="77777777" w:rsidR="0055579D" w:rsidRPr="00CE21A8" w:rsidRDefault="0055579D" w:rsidP="0055579D">
      <w:pPr>
        <w:rPr>
          <w:rFonts w:asciiTheme="majorHAnsi" w:hAnsiTheme="majorHAnsi" w:cstheme="minorHAnsi"/>
        </w:rPr>
      </w:pPr>
    </w:p>
    <w:p w14:paraId="540FF76D"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Failure to follow the above standards may result in discipline up to and including dismissal.</w:t>
      </w:r>
    </w:p>
    <w:p w14:paraId="0393ED96" w14:textId="77777777" w:rsidR="0055579D" w:rsidRPr="00CE21A8" w:rsidRDefault="0055579D" w:rsidP="0055579D">
      <w:pPr>
        <w:rPr>
          <w:rFonts w:asciiTheme="majorHAnsi" w:eastAsiaTheme="majorEastAsia" w:hAnsiTheme="majorHAnsi" w:cstheme="majorBidi"/>
        </w:rPr>
      </w:pPr>
    </w:p>
    <w:p w14:paraId="5D0E56ED" w14:textId="77777777" w:rsidR="0055579D" w:rsidRPr="00CE21A8" w:rsidRDefault="0055579D" w:rsidP="0055579D">
      <w:pPr>
        <w:widowControl w:val="0"/>
        <w:autoSpaceDE w:val="0"/>
        <w:autoSpaceDN w:val="0"/>
        <w:adjustRightInd w:val="0"/>
        <w:rPr>
          <w:rFonts w:asciiTheme="majorHAnsi" w:eastAsiaTheme="majorEastAsia" w:hAnsiTheme="majorHAnsi" w:cstheme="majorBidi"/>
          <w:b/>
          <w:bCs/>
          <w:caps/>
        </w:rPr>
      </w:pPr>
      <w:r w:rsidRPr="00CE21A8">
        <w:rPr>
          <w:rFonts w:asciiTheme="majorHAnsi" w:eastAsiaTheme="majorEastAsia" w:hAnsiTheme="majorHAnsi" w:cstheme="majorBidi"/>
          <w:b/>
          <w:bCs/>
          <w:caps/>
        </w:rPr>
        <w:t>Health Insurance</w:t>
      </w:r>
    </w:p>
    <w:p w14:paraId="0A29AE39" w14:textId="77777777" w:rsidR="0055579D" w:rsidRPr="00CE21A8" w:rsidRDefault="0055579D" w:rsidP="0055579D">
      <w:pPr>
        <w:widowControl w:val="0"/>
        <w:autoSpaceDE w:val="0"/>
        <w:autoSpaceDN w:val="0"/>
        <w:adjustRightInd w:val="0"/>
        <w:rPr>
          <w:rFonts w:asciiTheme="majorHAnsi" w:eastAsiaTheme="majorEastAsia" w:hAnsiTheme="majorHAnsi" w:cstheme="majorBidi"/>
          <w:u w:val="single"/>
        </w:rPr>
      </w:pPr>
      <w:r w:rsidRPr="00CE21A8">
        <w:rPr>
          <w:rFonts w:asciiTheme="majorHAnsi" w:eastAsiaTheme="majorEastAsia" w:hAnsiTheme="majorHAnsi" w:cstheme="majorBidi"/>
          <w:shd w:val="clear" w:color="auto" w:fill="FFFFFF"/>
        </w:rPr>
        <w:t>Although health insurance is not a requirement for this academic program, as a student in a health-related program you may be exposed to health risks in the classroom, clinical, or practicum setting. If incidents, exposures, or injuries occur students are responsible for all costs associated with evaluation and treatment; for this reason, it is highly recommended that all students have personal health insurance.</w:t>
      </w:r>
    </w:p>
    <w:p w14:paraId="7C0D784D" w14:textId="77777777" w:rsidR="0055579D" w:rsidRPr="00CE21A8" w:rsidRDefault="0055579D" w:rsidP="0055579D">
      <w:pPr>
        <w:rPr>
          <w:rFonts w:asciiTheme="majorHAnsi" w:hAnsiTheme="majorHAnsi" w:cs="Arial"/>
          <w:i/>
        </w:rPr>
      </w:pPr>
    </w:p>
    <w:p w14:paraId="2BCD19A2" w14:textId="77777777" w:rsidR="0055579D" w:rsidRPr="00CE21A8" w:rsidRDefault="0055579D" w:rsidP="0055579D">
      <w:pPr>
        <w:rPr>
          <w:rFonts w:asciiTheme="majorHAnsi" w:eastAsiaTheme="majorEastAsia" w:hAnsiTheme="majorHAnsi" w:cstheme="majorBidi"/>
          <w:b/>
          <w:bCs/>
          <w:caps/>
        </w:rPr>
      </w:pPr>
      <w:r w:rsidRPr="00CE21A8">
        <w:rPr>
          <w:rFonts w:asciiTheme="majorHAnsi" w:eastAsiaTheme="majorEastAsia" w:hAnsiTheme="majorHAnsi" w:cstheme="majorBidi"/>
          <w:b/>
          <w:bCs/>
          <w:caps/>
        </w:rPr>
        <w:t>Practicum Manual</w:t>
      </w:r>
    </w:p>
    <w:p w14:paraId="765D38D6"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Please see the Practicum Manual (Appendix B in the SAHS Student Handbook) for information regarding the Practicum experience.</w:t>
      </w:r>
    </w:p>
    <w:p w14:paraId="715A538A" w14:textId="77777777" w:rsidR="0055579D" w:rsidRPr="00CE21A8" w:rsidRDefault="0055579D" w:rsidP="0055579D">
      <w:pPr>
        <w:rPr>
          <w:rFonts w:asciiTheme="majorHAnsi" w:hAnsiTheme="majorHAnsi"/>
          <w:b/>
        </w:rPr>
      </w:pPr>
    </w:p>
    <w:p w14:paraId="3143C141" w14:textId="77777777" w:rsidR="0055579D" w:rsidRPr="00CE21A8" w:rsidRDefault="0055579D" w:rsidP="0055579D">
      <w:pPr>
        <w:contextualSpacing/>
        <w:rPr>
          <w:rFonts w:asciiTheme="majorHAnsi" w:eastAsiaTheme="majorEastAsia" w:hAnsiTheme="majorHAnsi" w:cstheme="majorBidi"/>
        </w:rPr>
      </w:pPr>
      <w:r w:rsidRPr="00CE21A8">
        <w:rPr>
          <w:rFonts w:asciiTheme="majorHAnsi" w:eastAsiaTheme="majorEastAsia" w:hAnsiTheme="majorHAnsi" w:cstheme="majorBidi"/>
          <w:b/>
          <w:bCs/>
          <w:caps/>
        </w:rPr>
        <w:t xml:space="preserve">Letter of Recommendation/Verbal Reference </w:t>
      </w:r>
    </w:p>
    <w:p w14:paraId="0F59B8A7" w14:textId="77777777" w:rsidR="0055579D" w:rsidRPr="00CE21A8" w:rsidRDefault="0055579D" w:rsidP="0055579D">
      <w:pPr>
        <w:rPr>
          <w:rFonts w:asciiTheme="majorHAnsi" w:eastAsiaTheme="majorEastAsia" w:hAnsiTheme="majorHAnsi" w:cstheme="majorBidi"/>
          <w:b/>
          <w:bCs/>
          <w:i/>
          <w:iCs/>
        </w:rPr>
      </w:pPr>
      <w:r w:rsidRPr="00CE21A8">
        <w:rPr>
          <w:rFonts w:asciiTheme="majorHAnsi" w:eastAsiaTheme="majorEastAsia" w:hAnsiTheme="majorHAnsi" w:cstheme="majorBidi"/>
        </w:rPr>
        <w:t xml:space="preserve">Students who seek a letter of recommendation and/or a verbal reference from a Columbus State faculty/instructor should speak directly with that faculty/instructor. Once the faculty/instructor has agreed to write a letter of recommendation and/or provide a verbal reference for the student, the student should then fill-out the “Letter of Recommendation/Verbal Reference and FERPA Release” form, found in Appendix A, and then return it to the faculty/instructor. This “Letter of Recommendation/Verbal Reference and FERPA Release” form will allow the student: (1) to designate whether the faculty/instructor is to provide a letter of recommendation and/or a verbal reference; (2) to provide information about the recipient(s); (3) the opportunity to authorize the faculty/instructor to use information obtained from the student’s education records (such as course grades, GPA, documented attendance, or examination results) in the letter of recommendation and/or verbal reference; and (4) if it is a letter of recommendation the form gives the student the opportunity to waive or not waive the right to read the letter of recommendation. </w:t>
      </w:r>
    </w:p>
    <w:p w14:paraId="000D9093" w14:textId="77777777" w:rsidR="0055579D" w:rsidRPr="00CE21A8" w:rsidRDefault="0055579D" w:rsidP="0055579D">
      <w:pPr>
        <w:rPr>
          <w:rFonts w:asciiTheme="majorHAnsi" w:hAnsiTheme="majorHAnsi" w:cstheme="minorHAnsi"/>
        </w:rPr>
      </w:pPr>
    </w:p>
    <w:p w14:paraId="237009D5" w14:textId="77777777" w:rsidR="0055579D" w:rsidRPr="00CE21A8" w:rsidRDefault="0055579D" w:rsidP="0055579D">
      <w:pPr>
        <w:rPr>
          <w:rFonts w:asciiTheme="majorHAnsi" w:eastAsiaTheme="majorEastAsia" w:hAnsiTheme="majorHAnsi" w:cstheme="majorBidi"/>
          <w:i/>
          <w:iCs/>
        </w:rPr>
      </w:pPr>
      <w:r w:rsidRPr="00CE21A8">
        <w:rPr>
          <w:rFonts w:asciiTheme="majorHAnsi" w:eastAsiaTheme="majorEastAsia" w:hAnsiTheme="majorHAnsi" w:cstheme="majorBidi"/>
        </w:rPr>
        <w:t xml:space="preserve">Pursuant to FERPA, students are </w:t>
      </w:r>
      <w:r w:rsidRPr="00CE21A8">
        <w:rPr>
          <w:rFonts w:asciiTheme="majorHAnsi" w:eastAsiaTheme="majorEastAsia" w:hAnsiTheme="majorHAnsi" w:cstheme="majorBidi"/>
          <w:u w:val="single"/>
        </w:rPr>
        <w:t xml:space="preserve">not </w:t>
      </w:r>
      <w:r w:rsidRPr="00CE21A8">
        <w:rPr>
          <w:rFonts w:asciiTheme="majorHAnsi" w:eastAsiaTheme="majorEastAsia" w:hAnsiTheme="majorHAnsi" w:cstheme="majorBidi"/>
        </w:rPr>
        <w:t xml:space="preserve">required to authorize the release of their education records in a letter of recommendation and/or a verbal reference. If the student does not authorize the faculty/instructor to use their education records in the letter of recommendation and/or verbal reference, then the faculty/instructor may only share directory information (unless the student has requested the College to withhold their directory information) and/or the faculty/instructor’s personal observations and knowledge about the student (i.e. remarks about the student’s work ethic, dependability, and creativity). Further, pursuant to FERPA a student has the right to read a letter of recommendation, unless that right has been waived by the student. Students are </w:t>
      </w:r>
      <w:r w:rsidRPr="00CE21A8">
        <w:rPr>
          <w:rFonts w:asciiTheme="majorHAnsi" w:eastAsiaTheme="majorEastAsia" w:hAnsiTheme="majorHAnsi" w:cstheme="majorBidi"/>
          <w:u w:val="single"/>
        </w:rPr>
        <w:t>not</w:t>
      </w:r>
      <w:r w:rsidRPr="00CE21A8">
        <w:rPr>
          <w:rFonts w:asciiTheme="majorHAnsi" w:eastAsiaTheme="majorEastAsia" w:hAnsiTheme="majorHAnsi" w:cstheme="majorBidi"/>
        </w:rPr>
        <w:t xml:space="preserve"> required to waive this right to review a letter of recommendation.</w:t>
      </w:r>
    </w:p>
    <w:p w14:paraId="1C35ED39" w14:textId="77777777" w:rsidR="0055579D" w:rsidRPr="009760AE" w:rsidRDefault="0055579D" w:rsidP="0055579D">
      <w:pPr>
        <w:contextualSpacing/>
        <w:rPr>
          <w:rFonts w:asciiTheme="majorHAnsi" w:hAnsiTheme="majorHAnsi" w:cstheme="majorHAnsi"/>
          <w:b/>
        </w:rPr>
      </w:pPr>
    </w:p>
    <w:p w14:paraId="24CDA089" w14:textId="77777777" w:rsidR="007E0E73" w:rsidRDefault="007E0E73" w:rsidP="0055579D">
      <w:pPr>
        <w:pStyle w:val="xparagraph"/>
        <w:shd w:val="clear" w:color="auto" w:fill="FFFFFF"/>
        <w:spacing w:before="0" w:beforeAutospacing="0" w:after="0" w:afterAutospacing="0"/>
        <w:textAlignment w:val="baseline"/>
        <w:rPr>
          <w:rStyle w:val="xnormaltextrun"/>
          <w:rFonts w:asciiTheme="majorHAnsi" w:hAnsiTheme="majorHAnsi" w:cstheme="majorHAnsi"/>
          <w:b/>
          <w:bCs/>
          <w:color w:val="000000"/>
          <w:bdr w:val="none" w:sz="0" w:space="0" w:color="auto" w:frame="1"/>
        </w:rPr>
      </w:pPr>
    </w:p>
    <w:p w14:paraId="0517E519" w14:textId="77777777" w:rsidR="007E0E73" w:rsidRDefault="007E0E73" w:rsidP="0055579D">
      <w:pPr>
        <w:pStyle w:val="xparagraph"/>
        <w:shd w:val="clear" w:color="auto" w:fill="FFFFFF"/>
        <w:spacing w:before="0" w:beforeAutospacing="0" w:after="0" w:afterAutospacing="0"/>
        <w:textAlignment w:val="baseline"/>
        <w:rPr>
          <w:rStyle w:val="xnormaltextrun"/>
          <w:rFonts w:asciiTheme="majorHAnsi" w:hAnsiTheme="majorHAnsi" w:cstheme="majorHAnsi"/>
          <w:b/>
          <w:bCs/>
          <w:color w:val="000000"/>
          <w:bdr w:val="none" w:sz="0" w:space="0" w:color="auto" w:frame="1"/>
        </w:rPr>
      </w:pPr>
    </w:p>
    <w:p w14:paraId="5DAAEFD7" w14:textId="77777777" w:rsidR="007E0E73" w:rsidRDefault="007E0E73" w:rsidP="0055579D">
      <w:pPr>
        <w:pStyle w:val="xparagraph"/>
        <w:shd w:val="clear" w:color="auto" w:fill="FFFFFF"/>
        <w:spacing w:before="0" w:beforeAutospacing="0" w:after="0" w:afterAutospacing="0"/>
        <w:textAlignment w:val="baseline"/>
        <w:rPr>
          <w:rStyle w:val="xnormaltextrun"/>
          <w:rFonts w:asciiTheme="majorHAnsi" w:hAnsiTheme="majorHAnsi" w:cstheme="majorHAnsi"/>
          <w:b/>
          <w:bCs/>
          <w:color w:val="000000"/>
          <w:bdr w:val="none" w:sz="0" w:space="0" w:color="auto" w:frame="1"/>
        </w:rPr>
      </w:pPr>
    </w:p>
    <w:p w14:paraId="0CA0F30E" w14:textId="77777777" w:rsidR="00B74A81" w:rsidRPr="009760AE" w:rsidRDefault="00B74A81" w:rsidP="00B74A81">
      <w:pPr>
        <w:pStyle w:val="xparagraph"/>
        <w:shd w:val="clear" w:color="auto" w:fill="FFFFFF"/>
        <w:spacing w:before="0" w:beforeAutospacing="0" w:after="0" w:afterAutospacing="0"/>
        <w:textAlignment w:val="baseline"/>
        <w:rPr>
          <w:rFonts w:asciiTheme="majorHAnsi" w:hAnsiTheme="majorHAnsi" w:cstheme="majorHAnsi"/>
          <w:color w:val="000000"/>
          <w:sz w:val="18"/>
          <w:szCs w:val="18"/>
        </w:rPr>
      </w:pPr>
      <w:r w:rsidRPr="009760AE">
        <w:rPr>
          <w:rStyle w:val="xnormaltextrun"/>
          <w:rFonts w:asciiTheme="majorHAnsi" w:hAnsiTheme="majorHAnsi" w:cstheme="majorHAnsi"/>
          <w:b/>
          <w:bCs/>
          <w:color w:val="000000"/>
          <w:bdr w:val="none" w:sz="0" w:space="0" w:color="auto" w:frame="1"/>
        </w:rPr>
        <w:lastRenderedPageBreak/>
        <w:t>CHAT GPT/ARTIFICIAL INTELL</w:t>
      </w:r>
      <w:r>
        <w:rPr>
          <w:rStyle w:val="xnormaltextrun"/>
          <w:rFonts w:asciiTheme="majorHAnsi" w:hAnsiTheme="majorHAnsi" w:cstheme="majorHAnsi"/>
          <w:b/>
          <w:bCs/>
          <w:color w:val="000000"/>
          <w:bdr w:val="none" w:sz="0" w:space="0" w:color="auto" w:frame="1"/>
        </w:rPr>
        <w:t>I</w:t>
      </w:r>
      <w:r w:rsidRPr="009760AE">
        <w:rPr>
          <w:rStyle w:val="xnormaltextrun"/>
          <w:rFonts w:asciiTheme="majorHAnsi" w:hAnsiTheme="majorHAnsi" w:cstheme="majorHAnsi"/>
          <w:b/>
          <w:bCs/>
          <w:color w:val="000000"/>
          <w:bdr w:val="none" w:sz="0" w:space="0" w:color="auto" w:frame="1"/>
        </w:rPr>
        <w:t>GENCE POLICY</w:t>
      </w:r>
      <w:r w:rsidRPr="009760AE">
        <w:rPr>
          <w:rStyle w:val="xnormaltextrun"/>
          <w:rFonts w:asciiTheme="majorHAnsi" w:hAnsiTheme="majorHAnsi" w:cstheme="majorHAnsi"/>
          <w:color w:val="000000"/>
          <w:bdr w:val="none" w:sz="0" w:space="0" w:color="auto" w:frame="1"/>
        </w:rPr>
        <w:t> </w:t>
      </w:r>
      <w:r w:rsidRPr="009760AE">
        <w:rPr>
          <w:rStyle w:val="xeop"/>
          <w:rFonts w:asciiTheme="majorHAnsi" w:hAnsiTheme="majorHAnsi" w:cstheme="majorHAnsi"/>
          <w:color w:val="000000"/>
          <w:bdr w:val="none" w:sz="0" w:space="0" w:color="auto" w:frame="1"/>
        </w:rPr>
        <w:t> </w:t>
      </w:r>
    </w:p>
    <w:p w14:paraId="15991417" w14:textId="77777777" w:rsidR="00B74A81" w:rsidRPr="00BC7D12" w:rsidRDefault="00B74A81" w:rsidP="00B74A81">
      <w:pPr>
        <w:rPr>
          <w:rFonts w:asciiTheme="majorHAnsi" w:hAnsiTheme="majorHAnsi" w:cstheme="majorHAnsi"/>
        </w:rPr>
      </w:pPr>
      <w:r w:rsidRPr="00BC7D12">
        <w:rPr>
          <w:rFonts w:asciiTheme="majorHAnsi" w:hAnsiTheme="majorHAnsi" w:cstheme="majorHAnsi"/>
        </w:rPr>
        <w:t xml:space="preserve">Student work may be submitted to AI or plagiarism detection tools </w:t>
      </w:r>
      <w:proofErr w:type="gramStart"/>
      <w:r w:rsidRPr="00BC7D12">
        <w:rPr>
          <w:rFonts w:asciiTheme="majorHAnsi" w:hAnsiTheme="majorHAnsi" w:cstheme="majorHAnsi"/>
        </w:rPr>
        <w:t>in order to</w:t>
      </w:r>
      <w:proofErr w:type="gramEnd"/>
      <w:r w:rsidRPr="00BC7D12">
        <w:rPr>
          <w:rFonts w:asciiTheme="majorHAnsi" w:hAnsiTheme="majorHAnsi" w:cstheme="majorHAnsi"/>
        </w:rPr>
        <w:t xml:space="preserve"> ensure that the writing is original, and human created. AI tools may include Grammarly, ChatGPT, and others.  </w:t>
      </w:r>
    </w:p>
    <w:p w14:paraId="2CA46C15" w14:textId="77777777" w:rsidR="00B74A81" w:rsidRDefault="00B74A81" w:rsidP="00B74A81">
      <w:pPr>
        <w:rPr>
          <w:rStyle w:val="normaltextrun"/>
          <w:rFonts w:ascii="Calibri" w:hAnsi="Calibri" w:cs="Calibri"/>
          <w:color w:val="242424"/>
          <w:shd w:val="clear" w:color="auto" w:fill="FFFFFF"/>
        </w:rPr>
      </w:pPr>
      <w:r>
        <w:rPr>
          <w:rStyle w:val="normaltextrun"/>
          <w:rFonts w:ascii="Calibri" w:hAnsi="Calibri" w:cs="Calibri"/>
          <w:color w:val="242424"/>
          <w:shd w:val="clear" w:color="auto" w:fill="FFFFFF"/>
        </w:rPr>
        <w:t xml:space="preserve">The submission of AI generated work (without explicit permission from instructor) will be reported to the Office of Student Conduct as required by Policy 7-10 and Procedure 7-10(G). </w:t>
      </w:r>
    </w:p>
    <w:p w14:paraId="11113854" w14:textId="77777777" w:rsidR="0055579D" w:rsidRPr="009760AE" w:rsidRDefault="0055579D" w:rsidP="0055579D">
      <w:pPr>
        <w:rPr>
          <w:rFonts w:asciiTheme="majorHAnsi" w:eastAsiaTheme="majorEastAsia" w:hAnsiTheme="majorHAnsi" w:cstheme="majorHAnsi"/>
          <w:b/>
          <w:bCs/>
        </w:rPr>
      </w:pPr>
    </w:p>
    <w:p w14:paraId="5CAA9F84" w14:textId="77777777" w:rsidR="0055579D" w:rsidRPr="00CE21A8" w:rsidRDefault="0055579D" w:rsidP="0055579D">
      <w:pPr>
        <w:rPr>
          <w:rFonts w:asciiTheme="majorHAnsi" w:eastAsiaTheme="majorEastAsia" w:hAnsiTheme="majorHAnsi" w:cstheme="majorBidi"/>
          <w:b/>
          <w:bCs/>
        </w:rPr>
      </w:pPr>
      <w:r w:rsidRPr="00CE21A8">
        <w:rPr>
          <w:rFonts w:asciiTheme="majorHAnsi" w:eastAsiaTheme="majorEastAsia" w:hAnsiTheme="majorHAnsi" w:cstheme="majorBidi"/>
          <w:b/>
          <w:bCs/>
        </w:rPr>
        <w:t>PLAGIARISM POLICY</w:t>
      </w:r>
    </w:p>
    <w:p w14:paraId="18B68337"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Plagiarism, such as borrowing passages or whole documents from the Internet or presenting another author’s actual words, ideas, organization, or conclusion as one’s own, will not be tolerated. Students who borrow another writer’s material must document their sources accordingly. Students who present as their own the material written by others will be reported to the Dean and penalized. Because the penalty is severe, ranging from a zero for the assignment to a failing grade for the course to academic dismissal, all students should avoid the slightest hint that they have used borrowed material without giving credit</w:t>
      </w:r>
    </w:p>
    <w:p w14:paraId="2CD49CEA" w14:textId="77777777" w:rsidR="0055579D" w:rsidRPr="00CE21A8" w:rsidRDefault="0055579D" w:rsidP="0055579D">
      <w:pPr>
        <w:autoSpaceDE w:val="0"/>
        <w:autoSpaceDN w:val="0"/>
        <w:adjustRightInd w:val="0"/>
        <w:rPr>
          <w:rFonts w:asciiTheme="majorHAnsi" w:hAnsiTheme="majorHAnsi"/>
          <w:b/>
          <w:color w:val="000000"/>
        </w:rPr>
      </w:pPr>
    </w:p>
    <w:p w14:paraId="73947EDE" w14:textId="77777777" w:rsidR="0055579D" w:rsidRPr="00CE21A8" w:rsidRDefault="0055579D" w:rsidP="0055579D">
      <w:pPr>
        <w:autoSpaceDE w:val="0"/>
        <w:autoSpaceDN w:val="0"/>
        <w:adjustRightInd w:val="0"/>
        <w:rPr>
          <w:rFonts w:asciiTheme="majorHAnsi" w:eastAsiaTheme="majorEastAsia" w:hAnsiTheme="majorHAnsi" w:cstheme="majorBidi"/>
          <w:b/>
          <w:bCs/>
          <w:color w:val="000000" w:themeColor="text1"/>
        </w:rPr>
      </w:pPr>
      <w:r w:rsidRPr="00CE21A8">
        <w:rPr>
          <w:rFonts w:asciiTheme="majorHAnsi" w:eastAsiaTheme="majorEastAsia" w:hAnsiTheme="majorHAnsi" w:cstheme="majorBidi"/>
          <w:b/>
          <w:bCs/>
          <w:color w:val="000000" w:themeColor="text1"/>
        </w:rPr>
        <w:t>INCOMPLETE</w:t>
      </w:r>
    </w:p>
    <w:p w14:paraId="22D3FDE4" w14:textId="77777777" w:rsidR="0055579D" w:rsidRPr="00CE21A8" w:rsidRDefault="0055579D" w:rsidP="0055579D">
      <w:pPr>
        <w:rPr>
          <w:rFonts w:asciiTheme="majorHAnsi" w:eastAsiaTheme="majorEastAsia" w:hAnsiTheme="majorHAnsi" w:cstheme="majorBidi"/>
          <w:color w:val="000000" w:themeColor="text1"/>
        </w:rPr>
      </w:pPr>
      <w:r w:rsidRPr="00CE21A8">
        <w:rPr>
          <w:rFonts w:asciiTheme="majorHAnsi" w:eastAsiaTheme="majorEastAsia" w:hAnsiTheme="majorHAnsi" w:cstheme="majorBidi"/>
          <w:color w:val="000000" w:themeColor="text1"/>
        </w:rPr>
        <w:t>When circumstances beyond the control of a student or a faculty member prevent the completion of course requirements during the course, an “I” (Incomplete) may be recorded until the final grade is established. An ‘Incomplete’ is indicated only when the student has arranged for that grade with the faculty member and specific arrangements have been made for fulfilling the course requirements. Coursework must be completed within six weeks of the term. If a new grade is not submitted by the faculty member, a grade of E is automatically recorded.</w:t>
      </w:r>
    </w:p>
    <w:p w14:paraId="39BFD564" w14:textId="77777777" w:rsidR="0055579D" w:rsidRPr="00CE21A8" w:rsidRDefault="0055579D" w:rsidP="0055579D">
      <w:pPr>
        <w:autoSpaceDE w:val="0"/>
        <w:autoSpaceDN w:val="0"/>
        <w:adjustRightInd w:val="0"/>
        <w:rPr>
          <w:rFonts w:asciiTheme="majorHAnsi" w:eastAsiaTheme="majorEastAsia" w:hAnsiTheme="majorHAnsi" w:cstheme="majorBidi"/>
        </w:rPr>
      </w:pPr>
      <w:r w:rsidRPr="00CE21A8">
        <w:rPr>
          <w:rFonts w:asciiTheme="majorHAnsi" w:eastAsiaTheme="majorEastAsia" w:hAnsiTheme="majorHAnsi" w:cstheme="majorBidi"/>
        </w:rPr>
        <w:t>It is the student’s responsibility to research and understand the potential impact of receiving an incomplete from a class on their financial aid.</w:t>
      </w:r>
    </w:p>
    <w:p w14:paraId="0F6A34B3" w14:textId="77777777" w:rsidR="0055579D" w:rsidRPr="00CE21A8" w:rsidRDefault="0055579D" w:rsidP="0055579D">
      <w:pPr>
        <w:rPr>
          <w:rFonts w:asciiTheme="majorHAnsi" w:eastAsiaTheme="majorEastAsia" w:hAnsiTheme="majorHAnsi" w:cstheme="majorBidi"/>
          <w:b/>
          <w:bCs/>
          <w:caps/>
        </w:rPr>
      </w:pPr>
    </w:p>
    <w:p w14:paraId="7874628F" w14:textId="77777777" w:rsidR="0055579D" w:rsidRPr="00CE21A8" w:rsidRDefault="0055579D" w:rsidP="0055579D">
      <w:pPr>
        <w:contextualSpacing/>
        <w:rPr>
          <w:rFonts w:asciiTheme="majorHAnsi" w:hAnsiTheme="majorHAnsi" w:cstheme="majorHAnsi"/>
          <w:b/>
          <w:i/>
          <w:caps/>
        </w:rPr>
      </w:pPr>
      <w:r w:rsidRPr="00CE21A8">
        <w:rPr>
          <w:rFonts w:asciiTheme="majorHAnsi" w:hAnsiTheme="majorHAnsi" w:cstheme="majorHAnsi"/>
          <w:b/>
          <w:caps/>
        </w:rPr>
        <w:t xml:space="preserve">Tutoring and Assistance Contact </w:t>
      </w:r>
      <w:r>
        <w:rPr>
          <w:rFonts w:asciiTheme="majorHAnsi" w:hAnsiTheme="majorHAnsi" w:cstheme="majorHAnsi"/>
          <w:b/>
          <w:caps/>
        </w:rPr>
        <w:t>Information</w:t>
      </w:r>
      <w:r w:rsidRPr="00CE21A8">
        <w:rPr>
          <w:rFonts w:asciiTheme="majorHAnsi" w:hAnsiTheme="majorHAnsi" w:cstheme="majorHAnsi"/>
          <w:caps/>
        </w:rPr>
        <w:t xml:space="preserve">  </w:t>
      </w:r>
    </w:p>
    <w:p w14:paraId="23F5F63F" w14:textId="77777777" w:rsidR="0055579D" w:rsidRDefault="0055579D" w:rsidP="0055579D">
      <w:pPr>
        <w:contextualSpacing/>
        <w:rPr>
          <w:rFonts w:asciiTheme="majorHAnsi" w:hAnsiTheme="majorHAnsi" w:cstheme="majorHAnsi"/>
        </w:rPr>
      </w:pPr>
      <w:r w:rsidRPr="00CE21A8">
        <w:rPr>
          <w:rFonts w:asciiTheme="majorHAnsi" w:hAnsiTheme="majorHAnsi" w:cstheme="majorHAnsi"/>
        </w:rPr>
        <w:t xml:space="preserve">Columbus State offers students a variety of tutoring services. To learn more about these tutoring services, please visit the following website: </w:t>
      </w:r>
      <w:hyperlink r:id="rId22" w:history="1">
        <w:r w:rsidRPr="00CE21A8">
          <w:rPr>
            <w:rStyle w:val="Hyperlink"/>
            <w:rFonts w:asciiTheme="majorHAnsi" w:hAnsiTheme="majorHAnsi" w:cstheme="majorHAnsi"/>
          </w:rPr>
          <w:t>https://www.cscc.edu/services/tutoring.shtml</w:t>
        </w:r>
      </w:hyperlink>
      <w:r w:rsidRPr="00CE21A8">
        <w:rPr>
          <w:rFonts w:asciiTheme="majorHAnsi" w:hAnsiTheme="majorHAnsi" w:cstheme="majorHAnsi"/>
        </w:rPr>
        <w:t xml:space="preserve">. </w:t>
      </w:r>
    </w:p>
    <w:p w14:paraId="2DF490C0" w14:textId="77777777" w:rsidR="0055579D" w:rsidRDefault="0055579D" w:rsidP="0055579D">
      <w:pPr>
        <w:contextualSpacing/>
        <w:rPr>
          <w:rFonts w:asciiTheme="majorHAnsi" w:hAnsiTheme="majorHAnsi" w:cstheme="majorHAnsi"/>
        </w:rPr>
      </w:pPr>
    </w:p>
    <w:p w14:paraId="1A61E2A1" w14:textId="77777777" w:rsidR="0055579D" w:rsidRPr="00CE21A8" w:rsidRDefault="0055579D" w:rsidP="0055579D">
      <w:pPr>
        <w:rPr>
          <w:rFonts w:asciiTheme="majorHAnsi" w:eastAsiaTheme="majorEastAsia" w:hAnsiTheme="majorHAnsi" w:cstheme="majorBidi"/>
          <w:caps/>
        </w:rPr>
      </w:pPr>
      <w:r w:rsidRPr="00CE21A8">
        <w:rPr>
          <w:rFonts w:asciiTheme="majorHAnsi" w:eastAsiaTheme="majorEastAsia" w:hAnsiTheme="majorHAnsi" w:cstheme="majorBidi"/>
          <w:b/>
          <w:bCs/>
          <w:caps/>
        </w:rPr>
        <w:t>Dispute of Continued Participation Dismissal</w:t>
      </w:r>
    </w:p>
    <w:p w14:paraId="383FFBE7"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In the event of a dismissal by the program, the student has the right to appeal through meeting with the program staff. Such appeals will pertain only to the continued participation requirements listed in this handbook.</w:t>
      </w:r>
    </w:p>
    <w:p w14:paraId="09AF965A" w14:textId="77777777" w:rsidR="0055579D" w:rsidRPr="00CE21A8" w:rsidRDefault="0055579D" w:rsidP="0055579D">
      <w:pPr>
        <w:rPr>
          <w:rFonts w:asciiTheme="majorHAnsi" w:hAnsiTheme="majorHAnsi"/>
        </w:rPr>
      </w:pPr>
    </w:p>
    <w:p w14:paraId="3027AE79" w14:textId="77777777" w:rsidR="0055579D" w:rsidRPr="00CE21A8" w:rsidRDefault="0055579D" w:rsidP="0055579D">
      <w:pPr>
        <w:tabs>
          <w:tab w:val="left" w:pos="5760"/>
        </w:tabs>
        <w:rPr>
          <w:rFonts w:asciiTheme="majorHAnsi" w:eastAsiaTheme="majorEastAsia" w:hAnsiTheme="majorHAnsi" w:cstheme="majorBidi"/>
          <w:b/>
          <w:bCs/>
          <w:caps/>
        </w:rPr>
      </w:pPr>
      <w:r w:rsidRPr="00CE21A8">
        <w:rPr>
          <w:rFonts w:asciiTheme="majorHAnsi" w:eastAsiaTheme="majorEastAsia" w:hAnsiTheme="majorHAnsi" w:cstheme="majorBidi"/>
          <w:b/>
          <w:bCs/>
          <w:caps/>
        </w:rPr>
        <w:t>Assessment</w:t>
      </w:r>
    </w:p>
    <w:p w14:paraId="7D5D1F23"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that course.  You may also be required to participate in broader assessment activities.</w:t>
      </w:r>
    </w:p>
    <w:p w14:paraId="727B4358" w14:textId="77777777" w:rsidR="0055579D" w:rsidRPr="00CE21A8" w:rsidRDefault="0055579D" w:rsidP="0055579D">
      <w:pPr>
        <w:rPr>
          <w:rFonts w:asciiTheme="majorHAnsi" w:eastAsiaTheme="majorEastAsia" w:hAnsiTheme="majorHAnsi" w:cstheme="majorBidi"/>
          <w:b/>
          <w:bCs/>
        </w:rPr>
      </w:pPr>
      <w:r w:rsidRPr="00CE21A8">
        <w:rPr>
          <w:rFonts w:asciiTheme="majorHAnsi" w:eastAsiaTheme="majorEastAsia" w:hAnsiTheme="majorHAnsi" w:cstheme="majorBidi"/>
          <w:b/>
          <w:bCs/>
        </w:rPr>
        <w:lastRenderedPageBreak/>
        <w:t>COLLEGE SYLLABUS STATEMENTS</w:t>
      </w:r>
    </w:p>
    <w:p w14:paraId="7DD3720A" w14:textId="77777777" w:rsidR="0055579D" w:rsidRPr="00CE21A8" w:rsidRDefault="0055579D" w:rsidP="0055579D">
      <w:pPr>
        <w:rPr>
          <w:rFonts w:asciiTheme="majorHAnsi" w:eastAsiaTheme="majorEastAsia" w:hAnsiTheme="majorHAnsi" w:cstheme="majorBidi"/>
        </w:rPr>
      </w:pPr>
      <w:r w:rsidRPr="00CE21A8">
        <w:rPr>
          <w:rFonts w:asciiTheme="majorHAnsi" w:eastAsiaTheme="majorEastAsia" w:hAnsiTheme="majorHAnsi" w:cstheme="majorBidi"/>
        </w:rPr>
        <w:t xml:space="preserve">Columbus State Community College required </w:t>
      </w:r>
      <w:r>
        <w:rPr>
          <w:rFonts w:asciiTheme="majorHAnsi" w:eastAsiaTheme="majorEastAsia" w:hAnsiTheme="majorHAnsi" w:cstheme="majorBidi"/>
        </w:rPr>
        <w:t>Standard</w:t>
      </w:r>
      <w:r w:rsidRPr="00CE21A8">
        <w:rPr>
          <w:rFonts w:asciiTheme="majorHAnsi" w:eastAsiaTheme="majorEastAsia" w:hAnsiTheme="majorHAnsi" w:cstheme="majorBidi"/>
        </w:rPr>
        <w:t xml:space="preserve"> Syllabus Statements</w:t>
      </w:r>
      <w:r>
        <w:rPr>
          <w:rFonts w:asciiTheme="majorHAnsi" w:eastAsiaTheme="majorEastAsia" w:hAnsiTheme="majorHAnsi" w:cstheme="majorBidi"/>
        </w:rPr>
        <w:t xml:space="preserve">: Student Resources, Rights, and Responsibilities can </w:t>
      </w:r>
      <w:r w:rsidRPr="00CE21A8">
        <w:rPr>
          <w:rFonts w:asciiTheme="majorHAnsi" w:eastAsiaTheme="majorEastAsia" w:hAnsiTheme="majorHAnsi" w:cstheme="majorBidi"/>
        </w:rPr>
        <w:t xml:space="preserve">be found at </w:t>
      </w:r>
      <w:hyperlink r:id="rId23">
        <w:r w:rsidRPr="00CE21A8">
          <w:rPr>
            <w:rStyle w:val="Hyperlink"/>
            <w:rFonts w:asciiTheme="majorHAnsi" w:eastAsiaTheme="majorEastAsia" w:hAnsiTheme="majorHAnsi" w:cstheme="majorBidi"/>
          </w:rPr>
          <w:t>www.cscc.edu/syllabus</w:t>
        </w:r>
      </w:hyperlink>
      <w:r w:rsidRPr="00CE21A8">
        <w:rPr>
          <w:rFonts w:asciiTheme="majorHAnsi" w:eastAsiaTheme="majorEastAsia" w:hAnsiTheme="majorHAnsi" w:cstheme="majorBidi"/>
        </w:rPr>
        <w:t xml:space="preserve"> or on the College website Quick Links “Syllabus Statements”.</w:t>
      </w:r>
    </w:p>
    <w:p w14:paraId="61B36094" w14:textId="77777777" w:rsidR="009E69C4" w:rsidRDefault="009E69C4" w:rsidP="00C839C9">
      <w:pPr>
        <w:sectPr w:rsidR="009E69C4" w:rsidSect="005321F8">
          <w:headerReference w:type="default" r:id="rId24"/>
          <w:footerReference w:type="default" r:id="rId25"/>
          <w:pgSz w:w="12240" w:h="15840"/>
          <w:pgMar w:top="1152" w:right="1440" w:bottom="1152" w:left="1440" w:header="720" w:footer="720" w:gutter="0"/>
          <w:cols w:space="720"/>
          <w:docGrid w:linePitch="360"/>
        </w:sectPr>
      </w:pPr>
      <w:r>
        <w:br/>
      </w:r>
    </w:p>
    <w:p w14:paraId="398CF804" w14:textId="77777777" w:rsidR="009E69C4" w:rsidRPr="00F92208" w:rsidRDefault="009E69C4" w:rsidP="00C839C9">
      <w:pPr>
        <w:rPr>
          <w:rFonts w:asciiTheme="majorHAnsi" w:eastAsiaTheme="majorEastAsia" w:hAnsiTheme="majorHAnsi" w:cstheme="majorBidi"/>
          <w:b/>
          <w:bCs/>
        </w:rPr>
      </w:pPr>
      <w:r w:rsidRPr="6FD6CB01">
        <w:rPr>
          <w:rFonts w:asciiTheme="majorHAnsi" w:eastAsiaTheme="majorEastAsia" w:hAnsiTheme="majorHAnsi" w:cstheme="majorBidi"/>
          <w:b/>
          <w:bCs/>
        </w:rPr>
        <w:lastRenderedPageBreak/>
        <w:t>WEEKLY SCHEDULE AND UNITS OF INSTRUCTION</w:t>
      </w:r>
    </w:p>
    <w:p w14:paraId="70137AA8" w14:textId="77777777" w:rsidR="009E69C4" w:rsidRPr="00F92208" w:rsidRDefault="009E69C4" w:rsidP="009E69C4">
      <w:pPr>
        <w:rPr>
          <w:rFonts w:asciiTheme="majorHAnsi" w:eastAsiaTheme="majorEastAsia" w:hAnsiTheme="majorHAnsi" w:cstheme="majorBidi"/>
          <w:color w:val="000000" w:themeColor="text1"/>
        </w:rPr>
      </w:pPr>
      <w:r w:rsidRPr="6FD6CB01">
        <w:rPr>
          <w:rFonts w:asciiTheme="majorHAnsi" w:eastAsiaTheme="majorEastAsia" w:hAnsiTheme="majorHAnsi" w:cstheme="majorBidi"/>
          <w:color w:val="000000" w:themeColor="text1"/>
        </w:rPr>
        <w:t>The content and skills identified in each unit of instruction is presented for the utilization and application for working with a variety of individuals and settings addressing substance use concerns, mental health issues, those with developmental disabilities, as well as generalist social work practice.</w:t>
      </w:r>
    </w:p>
    <w:sectPr w:rsidR="009E69C4" w:rsidRPr="00F92208" w:rsidSect="0062770F">
      <w:headerReference w:type="default" r:id="rId26"/>
      <w:footerReference w:type="default" r:id="rId27"/>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F029E" w14:textId="77777777" w:rsidR="003A0B73" w:rsidRDefault="003A0B73" w:rsidP="00E81F7D">
      <w:r>
        <w:separator/>
      </w:r>
    </w:p>
  </w:endnote>
  <w:endnote w:type="continuationSeparator" w:id="0">
    <w:p w14:paraId="4DFF2D62" w14:textId="77777777" w:rsidR="003A0B73" w:rsidRDefault="003A0B7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7003" w14:textId="77777777" w:rsidR="009E69C4" w:rsidRDefault="009E69C4">
    <w:pPr>
      <w:pStyle w:val="Footer"/>
      <w:jc w:val="right"/>
    </w:pPr>
    <w:r>
      <w:fldChar w:fldCharType="begin"/>
    </w:r>
    <w:r>
      <w:instrText xml:space="preserve"> PAGE   \* MERGEFORMAT </w:instrText>
    </w:r>
    <w:r>
      <w:fldChar w:fldCharType="separate"/>
    </w:r>
    <w:r>
      <w:rPr>
        <w:noProof/>
      </w:rPr>
      <w:t>10</w:t>
    </w:r>
    <w:r>
      <w:fldChar w:fldCharType="end"/>
    </w:r>
  </w:p>
  <w:p w14:paraId="690AF835" w14:textId="77777777" w:rsidR="009E69C4" w:rsidRDefault="009E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47B10" w14:textId="77777777" w:rsidR="00350534" w:rsidRDefault="00350534">
    <w:pPr>
      <w:pStyle w:val="Footer"/>
      <w:jc w:val="right"/>
    </w:pPr>
    <w:r>
      <w:fldChar w:fldCharType="begin"/>
    </w:r>
    <w:r>
      <w:instrText xml:space="preserve"> PAGE   \* MERGEFORMAT </w:instrText>
    </w:r>
    <w:r>
      <w:fldChar w:fldCharType="separate"/>
    </w:r>
    <w:r w:rsidR="0020507C">
      <w:rPr>
        <w:noProof/>
      </w:rPr>
      <w:t>9</w:t>
    </w:r>
    <w:r>
      <w:fldChar w:fldCharType="end"/>
    </w:r>
  </w:p>
  <w:p w14:paraId="3B61DB52" w14:textId="77777777" w:rsidR="00350534" w:rsidRDefault="003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87878" w14:textId="77777777" w:rsidR="003A0B73" w:rsidRDefault="003A0B73" w:rsidP="00E81F7D">
      <w:r>
        <w:separator/>
      </w:r>
    </w:p>
  </w:footnote>
  <w:footnote w:type="continuationSeparator" w:id="0">
    <w:p w14:paraId="33E3326A" w14:textId="77777777" w:rsidR="003A0B73" w:rsidRDefault="003A0B7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56AA1" w14:textId="77777777" w:rsidR="009E69C4" w:rsidRDefault="009E69C4">
    <w:pPr>
      <w:pStyle w:val="Header"/>
      <w:jc w:val="right"/>
    </w:pPr>
  </w:p>
  <w:p w14:paraId="05E8760A" w14:textId="77777777" w:rsidR="009E69C4" w:rsidRDefault="009E6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D2B96" w14:textId="77777777" w:rsidR="00350534" w:rsidRDefault="00350534">
    <w:pPr>
      <w:pStyle w:val="Header"/>
      <w:jc w:val="right"/>
    </w:pPr>
  </w:p>
  <w:p w14:paraId="4EBDEA1D" w14:textId="77777777" w:rsidR="00350534" w:rsidRDefault="0035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606"/>
    <w:multiLevelType w:val="hybridMultilevel"/>
    <w:tmpl w:val="399EAC28"/>
    <w:lvl w:ilvl="0" w:tplc="204A131A">
      <w:start w:val="1"/>
      <w:numFmt w:val="bullet"/>
      <w:lvlText w:val="·"/>
      <w:lvlJc w:val="left"/>
      <w:pPr>
        <w:ind w:left="720" w:hanging="360"/>
      </w:pPr>
      <w:rPr>
        <w:rFonts w:ascii="Symbol" w:hAnsi="Symbol" w:hint="default"/>
      </w:rPr>
    </w:lvl>
    <w:lvl w:ilvl="1" w:tplc="257A11A2">
      <w:start w:val="1"/>
      <w:numFmt w:val="bullet"/>
      <w:lvlText w:val="o"/>
      <w:lvlJc w:val="left"/>
      <w:pPr>
        <w:ind w:left="1440" w:hanging="360"/>
      </w:pPr>
      <w:rPr>
        <w:rFonts w:ascii="Courier New" w:hAnsi="Courier New" w:hint="default"/>
      </w:rPr>
    </w:lvl>
    <w:lvl w:ilvl="2" w:tplc="C0702FD4">
      <w:start w:val="1"/>
      <w:numFmt w:val="bullet"/>
      <w:lvlText w:val=""/>
      <w:lvlJc w:val="left"/>
      <w:pPr>
        <w:ind w:left="2160" w:hanging="360"/>
      </w:pPr>
      <w:rPr>
        <w:rFonts w:ascii="Wingdings" w:hAnsi="Wingdings" w:hint="default"/>
      </w:rPr>
    </w:lvl>
    <w:lvl w:ilvl="3" w:tplc="49FCD240">
      <w:start w:val="1"/>
      <w:numFmt w:val="bullet"/>
      <w:lvlText w:val=""/>
      <w:lvlJc w:val="left"/>
      <w:pPr>
        <w:ind w:left="2880" w:hanging="360"/>
      </w:pPr>
      <w:rPr>
        <w:rFonts w:ascii="Symbol" w:hAnsi="Symbol" w:hint="default"/>
      </w:rPr>
    </w:lvl>
    <w:lvl w:ilvl="4" w:tplc="7B7805E2">
      <w:start w:val="1"/>
      <w:numFmt w:val="bullet"/>
      <w:lvlText w:val="o"/>
      <w:lvlJc w:val="left"/>
      <w:pPr>
        <w:ind w:left="3600" w:hanging="360"/>
      </w:pPr>
      <w:rPr>
        <w:rFonts w:ascii="Courier New" w:hAnsi="Courier New" w:hint="default"/>
      </w:rPr>
    </w:lvl>
    <w:lvl w:ilvl="5" w:tplc="20604F88">
      <w:start w:val="1"/>
      <w:numFmt w:val="bullet"/>
      <w:lvlText w:val=""/>
      <w:lvlJc w:val="left"/>
      <w:pPr>
        <w:ind w:left="4320" w:hanging="360"/>
      </w:pPr>
      <w:rPr>
        <w:rFonts w:ascii="Wingdings" w:hAnsi="Wingdings" w:hint="default"/>
      </w:rPr>
    </w:lvl>
    <w:lvl w:ilvl="6" w:tplc="8742692C">
      <w:start w:val="1"/>
      <w:numFmt w:val="bullet"/>
      <w:lvlText w:val=""/>
      <w:lvlJc w:val="left"/>
      <w:pPr>
        <w:ind w:left="5040" w:hanging="360"/>
      </w:pPr>
      <w:rPr>
        <w:rFonts w:ascii="Symbol" w:hAnsi="Symbol" w:hint="default"/>
      </w:rPr>
    </w:lvl>
    <w:lvl w:ilvl="7" w:tplc="18CA4F72">
      <w:start w:val="1"/>
      <w:numFmt w:val="bullet"/>
      <w:lvlText w:val="o"/>
      <w:lvlJc w:val="left"/>
      <w:pPr>
        <w:ind w:left="5760" w:hanging="360"/>
      </w:pPr>
      <w:rPr>
        <w:rFonts w:ascii="Courier New" w:hAnsi="Courier New" w:hint="default"/>
      </w:rPr>
    </w:lvl>
    <w:lvl w:ilvl="8" w:tplc="3E386AAC">
      <w:start w:val="1"/>
      <w:numFmt w:val="bullet"/>
      <w:lvlText w:val=""/>
      <w:lvlJc w:val="left"/>
      <w:pPr>
        <w:ind w:left="6480" w:hanging="360"/>
      </w:pPr>
      <w:rPr>
        <w:rFonts w:ascii="Wingdings" w:hAnsi="Wingdings" w:hint="default"/>
      </w:rPr>
    </w:lvl>
  </w:abstractNum>
  <w:abstractNum w:abstractNumId="9"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9D6743"/>
    <w:multiLevelType w:val="hybridMultilevel"/>
    <w:tmpl w:val="86E0B1FE"/>
    <w:lvl w:ilvl="0" w:tplc="1562AD54">
      <w:start w:val="1"/>
      <w:numFmt w:val="bullet"/>
      <w:lvlText w:val="·"/>
      <w:lvlJc w:val="left"/>
      <w:pPr>
        <w:ind w:left="720" w:hanging="360"/>
      </w:pPr>
      <w:rPr>
        <w:rFonts w:ascii="Symbol" w:hAnsi="Symbol" w:hint="default"/>
      </w:rPr>
    </w:lvl>
    <w:lvl w:ilvl="1" w:tplc="EEF02AE4">
      <w:start w:val="1"/>
      <w:numFmt w:val="bullet"/>
      <w:lvlText w:val="o"/>
      <w:lvlJc w:val="left"/>
      <w:pPr>
        <w:ind w:left="1440" w:hanging="360"/>
      </w:pPr>
      <w:rPr>
        <w:rFonts w:ascii="Courier New" w:hAnsi="Courier New" w:hint="default"/>
      </w:rPr>
    </w:lvl>
    <w:lvl w:ilvl="2" w:tplc="BD804A28">
      <w:start w:val="1"/>
      <w:numFmt w:val="bullet"/>
      <w:lvlText w:val=""/>
      <w:lvlJc w:val="left"/>
      <w:pPr>
        <w:ind w:left="2160" w:hanging="360"/>
      </w:pPr>
      <w:rPr>
        <w:rFonts w:ascii="Wingdings" w:hAnsi="Wingdings" w:hint="default"/>
      </w:rPr>
    </w:lvl>
    <w:lvl w:ilvl="3" w:tplc="6E204A92">
      <w:start w:val="1"/>
      <w:numFmt w:val="bullet"/>
      <w:lvlText w:val=""/>
      <w:lvlJc w:val="left"/>
      <w:pPr>
        <w:ind w:left="2880" w:hanging="360"/>
      </w:pPr>
      <w:rPr>
        <w:rFonts w:ascii="Symbol" w:hAnsi="Symbol" w:hint="default"/>
      </w:rPr>
    </w:lvl>
    <w:lvl w:ilvl="4" w:tplc="4BD0D458">
      <w:start w:val="1"/>
      <w:numFmt w:val="bullet"/>
      <w:lvlText w:val="o"/>
      <w:lvlJc w:val="left"/>
      <w:pPr>
        <w:ind w:left="3600" w:hanging="360"/>
      </w:pPr>
      <w:rPr>
        <w:rFonts w:ascii="Courier New" w:hAnsi="Courier New" w:hint="default"/>
      </w:rPr>
    </w:lvl>
    <w:lvl w:ilvl="5" w:tplc="DAAA67CC">
      <w:start w:val="1"/>
      <w:numFmt w:val="bullet"/>
      <w:lvlText w:val=""/>
      <w:lvlJc w:val="left"/>
      <w:pPr>
        <w:ind w:left="4320" w:hanging="360"/>
      </w:pPr>
      <w:rPr>
        <w:rFonts w:ascii="Wingdings" w:hAnsi="Wingdings" w:hint="default"/>
      </w:rPr>
    </w:lvl>
    <w:lvl w:ilvl="6" w:tplc="70FE270A">
      <w:start w:val="1"/>
      <w:numFmt w:val="bullet"/>
      <w:lvlText w:val=""/>
      <w:lvlJc w:val="left"/>
      <w:pPr>
        <w:ind w:left="5040" w:hanging="360"/>
      </w:pPr>
      <w:rPr>
        <w:rFonts w:ascii="Symbol" w:hAnsi="Symbol" w:hint="default"/>
      </w:rPr>
    </w:lvl>
    <w:lvl w:ilvl="7" w:tplc="FB5C9B00">
      <w:start w:val="1"/>
      <w:numFmt w:val="bullet"/>
      <w:lvlText w:val="o"/>
      <w:lvlJc w:val="left"/>
      <w:pPr>
        <w:ind w:left="5760" w:hanging="360"/>
      </w:pPr>
      <w:rPr>
        <w:rFonts w:ascii="Courier New" w:hAnsi="Courier New" w:hint="default"/>
      </w:rPr>
    </w:lvl>
    <w:lvl w:ilvl="8" w:tplc="BD24A68A">
      <w:start w:val="1"/>
      <w:numFmt w:val="bullet"/>
      <w:lvlText w:val=""/>
      <w:lvlJc w:val="left"/>
      <w:pPr>
        <w:ind w:left="6480" w:hanging="360"/>
      </w:pPr>
      <w:rPr>
        <w:rFonts w:ascii="Wingdings" w:hAnsi="Wingdings" w:hint="default"/>
      </w:rPr>
    </w:lvl>
  </w:abstractNum>
  <w:abstractNum w:abstractNumId="12" w15:restartNumberingAfterBreak="0">
    <w:nsid w:val="2BF874D6"/>
    <w:multiLevelType w:val="hybridMultilevel"/>
    <w:tmpl w:val="1430D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429931EA"/>
    <w:multiLevelType w:val="hybridMultilevel"/>
    <w:tmpl w:val="4C804DE0"/>
    <w:lvl w:ilvl="0" w:tplc="0082FC54">
      <w:start w:val="1"/>
      <w:numFmt w:val="bullet"/>
      <w:lvlText w:val="·"/>
      <w:lvlJc w:val="left"/>
      <w:pPr>
        <w:ind w:left="720" w:hanging="360"/>
      </w:pPr>
      <w:rPr>
        <w:rFonts w:ascii="Symbol" w:hAnsi="Symbol" w:hint="default"/>
      </w:rPr>
    </w:lvl>
    <w:lvl w:ilvl="1" w:tplc="C5665BC6">
      <w:start w:val="1"/>
      <w:numFmt w:val="bullet"/>
      <w:lvlText w:val="o"/>
      <w:lvlJc w:val="left"/>
      <w:pPr>
        <w:ind w:left="1440" w:hanging="360"/>
      </w:pPr>
      <w:rPr>
        <w:rFonts w:ascii="Courier New" w:hAnsi="Courier New" w:hint="default"/>
      </w:rPr>
    </w:lvl>
    <w:lvl w:ilvl="2" w:tplc="277634C6">
      <w:start w:val="1"/>
      <w:numFmt w:val="bullet"/>
      <w:lvlText w:val=""/>
      <w:lvlJc w:val="left"/>
      <w:pPr>
        <w:ind w:left="2160" w:hanging="360"/>
      </w:pPr>
      <w:rPr>
        <w:rFonts w:ascii="Wingdings" w:hAnsi="Wingdings" w:hint="default"/>
      </w:rPr>
    </w:lvl>
    <w:lvl w:ilvl="3" w:tplc="E4C04386">
      <w:start w:val="1"/>
      <w:numFmt w:val="bullet"/>
      <w:lvlText w:val=""/>
      <w:lvlJc w:val="left"/>
      <w:pPr>
        <w:ind w:left="2880" w:hanging="360"/>
      </w:pPr>
      <w:rPr>
        <w:rFonts w:ascii="Symbol" w:hAnsi="Symbol" w:hint="default"/>
      </w:rPr>
    </w:lvl>
    <w:lvl w:ilvl="4" w:tplc="DD024DCA">
      <w:start w:val="1"/>
      <w:numFmt w:val="bullet"/>
      <w:lvlText w:val="o"/>
      <w:lvlJc w:val="left"/>
      <w:pPr>
        <w:ind w:left="3600" w:hanging="360"/>
      </w:pPr>
      <w:rPr>
        <w:rFonts w:ascii="Courier New" w:hAnsi="Courier New" w:hint="default"/>
      </w:rPr>
    </w:lvl>
    <w:lvl w:ilvl="5" w:tplc="BAF6297C">
      <w:start w:val="1"/>
      <w:numFmt w:val="bullet"/>
      <w:lvlText w:val=""/>
      <w:lvlJc w:val="left"/>
      <w:pPr>
        <w:ind w:left="4320" w:hanging="360"/>
      </w:pPr>
      <w:rPr>
        <w:rFonts w:ascii="Wingdings" w:hAnsi="Wingdings" w:hint="default"/>
      </w:rPr>
    </w:lvl>
    <w:lvl w:ilvl="6" w:tplc="F83478BC">
      <w:start w:val="1"/>
      <w:numFmt w:val="bullet"/>
      <w:lvlText w:val=""/>
      <w:lvlJc w:val="left"/>
      <w:pPr>
        <w:ind w:left="5040" w:hanging="360"/>
      </w:pPr>
      <w:rPr>
        <w:rFonts w:ascii="Symbol" w:hAnsi="Symbol" w:hint="default"/>
      </w:rPr>
    </w:lvl>
    <w:lvl w:ilvl="7" w:tplc="3BEE97C0">
      <w:start w:val="1"/>
      <w:numFmt w:val="bullet"/>
      <w:lvlText w:val="o"/>
      <w:lvlJc w:val="left"/>
      <w:pPr>
        <w:ind w:left="5760" w:hanging="360"/>
      </w:pPr>
      <w:rPr>
        <w:rFonts w:ascii="Courier New" w:hAnsi="Courier New" w:hint="default"/>
      </w:rPr>
    </w:lvl>
    <w:lvl w:ilvl="8" w:tplc="3DAA10BA">
      <w:start w:val="1"/>
      <w:numFmt w:val="bullet"/>
      <w:lvlText w:val=""/>
      <w:lvlJc w:val="left"/>
      <w:pPr>
        <w:ind w:left="6480" w:hanging="360"/>
      </w:pPr>
      <w:rPr>
        <w:rFonts w:ascii="Wingdings" w:hAnsi="Wingdings" w:hint="default"/>
      </w:rPr>
    </w:lvl>
  </w:abstractNum>
  <w:abstractNum w:abstractNumId="18" w15:restartNumberingAfterBreak="0">
    <w:nsid w:val="433B760B"/>
    <w:multiLevelType w:val="hybridMultilevel"/>
    <w:tmpl w:val="C26C2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5A5FEB"/>
    <w:multiLevelType w:val="hybridMultilevel"/>
    <w:tmpl w:val="2EDC2DE6"/>
    <w:lvl w:ilvl="0" w:tplc="59AC6D18">
      <w:start w:val="1"/>
      <w:numFmt w:val="decimal"/>
      <w:lvlText w:val="%1."/>
      <w:lvlJc w:val="left"/>
      <w:pPr>
        <w:ind w:left="720" w:hanging="360"/>
      </w:pPr>
    </w:lvl>
    <w:lvl w:ilvl="1" w:tplc="CCE88840">
      <w:start w:val="1"/>
      <w:numFmt w:val="lowerLetter"/>
      <w:lvlText w:val="%2."/>
      <w:lvlJc w:val="left"/>
      <w:pPr>
        <w:ind w:left="1440" w:hanging="360"/>
      </w:pPr>
    </w:lvl>
    <w:lvl w:ilvl="2" w:tplc="7A3CC3C4">
      <w:start w:val="1"/>
      <w:numFmt w:val="lowerRoman"/>
      <w:lvlText w:val="%3."/>
      <w:lvlJc w:val="right"/>
      <w:pPr>
        <w:ind w:left="2160" w:hanging="180"/>
      </w:pPr>
    </w:lvl>
    <w:lvl w:ilvl="3" w:tplc="D56E5D2C">
      <w:start w:val="1"/>
      <w:numFmt w:val="decimal"/>
      <w:lvlText w:val="%4."/>
      <w:lvlJc w:val="left"/>
      <w:pPr>
        <w:ind w:left="2880" w:hanging="360"/>
      </w:pPr>
    </w:lvl>
    <w:lvl w:ilvl="4" w:tplc="E02A6B9E">
      <w:start w:val="1"/>
      <w:numFmt w:val="lowerLetter"/>
      <w:lvlText w:val="%5."/>
      <w:lvlJc w:val="left"/>
      <w:pPr>
        <w:ind w:left="3600" w:hanging="360"/>
      </w:pPr>
    </w:lvl>
    <w:lvl w:ilvl="5" w:tplc="25A6C62E">
      <w:start w:val="1"/>
      <w:numFmt w:val="lowerRoman"/>
      <w:lvlText w:val="%6."/>
      <w:lvlJc w:val="right"/>
      <w:pPr>
        <w:ind w:left="4320" w:hanging="180"/>
      </w:pPr>
    </w:lvl>
    <w:lvl w:ilvl="6" w:tplc="5CC08C76">
      <w:start w:val="1"/>
      <w:numFmt w:val="decimal"/>
      <w:lvlText w:val="%7."/>
      <w:lvlJc w:val="left"/>
      <w:pPr>
        <w:ind w:left="5040" w:hanging="360"/>
      </w:pPr>
    </w:lvl>
    <w:lvl w:ilvl="7" w:tplc="098236EC">
      <w:start w:val="1"/>
      <w:numFmt w:val="lowerLetter"/>
      <w:lvlText w:val="%8."/>
      <w:lvlJc w:val="left"/>
      <w:pPr>
        <w:ind w:left="5760" w:hanging="360"/>
      </w:pPr>
    </w:lvl>
    <w:lvl w:ilvl="8" w:tplc="485450DE">
      <w:start w:val="1"/>
      <w:numFmt w:val="lowerRoman"/>
      <w:lvlText w:val="%9."/>
      <w:lvlJc w:val="right"/>
      <w:pPr>
        <w:ind w:left="6480" w:hanging="180"/>
      </w:pPr>
    </w:lvl>
  </w:abstractNum>
  <w:abstractNum w:abstractNumId="23" w15:restartNumberingAfterBreak="0">
    <w:nsid w:val="4FAE0A45"/>
    <w:multiLevelType w:val="hybridMultilevel"/>
    <w:tmpl w:val="38EC07BA"/>
    <w:lvl w:ilvl="0" w:tplc="EE1A003A">
      <w:start w:val="1"/>
      <w:numFmt w:val="bullet"/>
      <w:lvlText w:val="·"/>
      <w:lvlJc w:val="left"/>
      <w:pPr>
        <w:ind w:left="720" w:hanging="360"/>
      </w:pPr>
      <w:rPr>
        <w:rFonts w:ascii="Symbol" w:hAnsi="Symbol" w:hint="default"/>
      </w:rPr>
    </w:lvl>
    <w:lvl w:ilvl="1" w:tplc="FCEA257A">
      <w:start w:val="1"/>
      <w:numFmt w:val="bullet"/>
      <w:lvlText w:val="o"/>
      <w:lvlJc w:val="left"/>
      <w:pPr>
        <w:ind w:left="1440" w:hanging="360"/>
      </w:pPr>
      <w:rPr>
        <w:rFonts w:ascii="Courier New" w:hAnsi="Courier New" w:hint="default"/>
      </w:rPr>
    </w:lvl>
    <w:lvl w:ilvl="2" w:tplc="0796683A">
      <w:start w:val="1"/>
      <w:numFmt w:val="bullet"/>
      <w:lvlText w:val=""/>
      <w:lvlJc w:val="left"/>
      <w:pPr>
        <w:ind w:left="2160" w:hanging="360"/>
      </w:pPr>
      <w:rPr>
        <w:rFonts w:ascii="Wingdings" w:hAnsi="Wingdings" w:hint="default"/>
      </w:rPr>
    </w:lvl>
    <w:lvl w:ilvl="3" w:tplc="F0C6A3DA">
      <w:start w:val="1"/>
      <w:numFmt w:val="bullet"/>
      <w:lvlText w:val=""/>
      <w:lvlJc w:val="left"/>
      <w:pPr>
        <w:ind w:left="2880" w:hanging="360"/>
      </w:pPr>
      <w:rPr>
        <w:rFonts w:ascii="Symbol" w:hAnsi="Symbol" w:hint="default"/>
      </w:rPr>
    </w:lvl>
    <w:lvl w:ilvl="4" w:tplc="4A26100E">
      <w:start w:val="1"/>
      <w:numFmt w:val="bullet"/>
      <w:lvlText w:val="o"/>
      <w:lvlJc w:val="left"/>
      <w:pPr>
        <w:ind w:left="3600" w:hanging="360"/>
      </w:pPr>
      <w:rPr>
        <w:rFonts w:ascii="Courier New" w:hAnsi="Courier New" w:hint="default"/>
      </w:rPr>
    </w:lvl>
    <w:lvl w:ilvl="5" w:tplc="4260CB4E">
      <w:start w:val="1"/>
      <w:numFmt w:val="bullet"/>
      <w:lvlText w:val=""/>
      <w:lvlJc w:val="left"/>
      <w:pPr>
        <w:ind w:left="4320" w:hanging="360"/>
      </w:pPr>
      <w:rPr>
        <w:rFonts w:ascii="Wingdings" w:hAnsi="Wingdings" w:hint="default"/>
      </w:rPr>
    </w:lvl>
    <w:lvl w:ilvl="6" w:tplc="027A5C60">
      <w:start w:val="1"/>
      <w:numFmt w:val="bullet"/>
      <w:lvlText w:val=""/>
      <w:lvlJc w:val="left"/>
      <w:pPr>
        <w:ind w:left="5040" w:hanging="360"/>
      </w:pPr>
      <w:rPr>
        <w:rFonts w:ascii="Symbol" w:hAnsi="Symbol" w:hint="default"/>
      </w:rPr>
    </w:lvl>
    <w:lvl w:ilvl="7" w:tplc="25A4854A">
      <w:start w:val="1"/>
      <w:numFmt w:val="bullet"/>
      <w:lvlText w:val="o"/>
      <w:lvlJc w:val="left"/>
      <w:pPr>
        <w:ind w:left="5760" w:hanging="360"/>
      </w:pPr>
      <w:rPr>
        <w:rFonts w:ascii="Courier New" w:hAnsi="Courier New" w:hint="default"/>
      </w:rPr>
    </w:lvl>
    <w:lvl w:ilvl="8" w:tplc="DEA6100E">
      <w:start w:val="1"/>
      <w:numFmt w:val="bullet"/>
      <w:lvlText w:val=""/>
      <w:lvlJc w:val="left"/>
      <w:pPr>
        <w:ind w:left="6480" w:hanging="360"/>
      </w:pPr>
      <w:rPr>
        <w:rFonts w:ascii="Wingdings" w:hAnsi="Wingdings" w:hint="default"/>
      </w:rPr>
    </w:lvl>
  </w:abstractNum>
  <w:abstractNum w:abstractNumId="24"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5F1C66"/>
    <w:multiLevelType w:val="hybridMultilevel"/>
    <w:tmpl w:val="5718C040"/>
    <w:lvl w:ilvl="0" w:tplc="045E0354">
      <w:start w:val="1"/>
      <w:numFmt w:val="bullet"/>
      <w:lvlText w:val="·"/>
      <w:lvlJc w:val="left"/>
      <w:pPr>
        <w:ind w:left="720" w:hanging="360"/>
      </w:pPr>
      <w:rPr>
        <w:rFonts w:ascii="Symbol" w:hAnsi="Symbol" w:hint="default"/>
      </w:rPr>
    </w:lvl>
    <w:lvl w:ilvl="1" w:tplc="E6C6E4B6">
      <w:start w:val="1"/>
      <w:numFmt w:val="bullet"/>
      <w:lvlText w:val="o"/>
      <w:lvlJc w:val="left"/>
      <w:pPr>
        <w:ind w:left="1440" w:hanging="360"/>
      </w:pPr>
      <w:rPr>
        <w:rFonts w:ascii="Courier New" w:hAnsi="Courier New" w:hint="default"/>
      </w:rPr>
    </w:lvl>
    <w:lvl w:ilvl="2" w:tplc="B21687E4">
      <w:start w:val="1"/>
      <w:numFmt w:val="bullet"/>
      <w:lvlText w:val=""/>
      <w:lvlJc w:val="left"/>
      <w:pPr>
        <w:ind w:left="2160" w:hanging="360"/>
      </w:pPr>
      <w:rPr>
        <w:rFonts w:ascii="Wingdings" w:hAnsi="Wingdings" w:hint="default"/>
      </w:rPr>
    </w:lvl>
    <w:lvl w:ilvl="3" w:tplc="CC2EBD42">
      <w:start w:val="1"/>
      <w:numFmt w:val="bullet"/>
      <w:lvlText w:val=""/>
      <w:lvlJc w:val="left"/>
      <w:pPr>
        <w:ind w:left="2880" w:hanging="360"/>
      </w:pPr>
      <w:rPr>
        <w:rFonts w:ascii="Symbol" w:hAnsi="Symbol" w:hint="default"/>
      </w:rPr>
    </w:lvl>
    <w:lvl w:ilvl="4" w:tplc="45949D0C">
      <w:start w:val="1"/>
      <w:numFmt w:val="bullet"/>
      <w:lvlText w:val="o"/>
      <w:lvlJc w:val="left"/>
      <w:pPr>
        <w:ind w:left="3600" w:hanging="360"/>
      </w:pPr>
      <w:rPr>
        <w:rFonts w:ascii="Courier New" w:hAnsi="Courier New" w:hint="default"/>
      </w:rPr>
    </w:lvl>
    <w:lvl w:ilvl="5" w:tplc="49769DB0">
      <w:start w:val="1"/>
      <w:numFmt w:val="bullet"/>
      <w:lvlText w:val=""/>
      <w:lvlJc w:val="left"/>
      <w:pPr>
        <w:ind w:left="4320" w:hanging="360"/>
      </w:pPr>
      <w:rPr>
        <w:rFonts w:ascii="Wingdings" w:hAnsi="Wingdings" w:hint="default"/>
      </w:rPr>
    </w:lvl>
    <w:lvl w:ilvl="6" w:tplc="DE5E4694">
      <w:start w:val="1"/>
      <w:numFmt w:val="bullet"/>
      <w:lvlText w:val=""/>
      <w:lvlJc w:val="left"/>
      <w:pPr>
        <w:ind w:left="5040" w:hanging="360"/>
      </w:pPr>
      <w:rPr>
        <w:rFonts w:ascii="Symbol" w:hAnsi="Symbol" w:hint="default"/>
      </w:rPr>
    </w:lvl>
    <w:lvl w:ilvl="7" w:tplc="F24CE2D8">
      <w:start w:val="1"/>
      <w:numFmt w:val="bullet"/>
      <w:lvlText w:val="o"/>
      <w:lvlJc w:val="left"/>
      <w:pPr>
        <w:ind w:left="5760" w:hanging="360"/>
      </w:pPr>
      <w:rPr>
        <w:rFonts w:ascii="Courier New" w:hAnsi="Courier New" w:hint="default"/>
      </w:rPr>
    </w:lvl>
    <w:lvl w:ilvl="8" w:tplc="04347DEE">
      <w:start w:val="1"/>
      <w:numFmt w:val="bullet"/>
      <w:lvlText w:val=""/>
      <w:lvlJc w:val="left"/>
      <w:pPr>
        <w:ind w:left="6480" w:hanging="360"/>
      </w:pPr>
      <w:rPr>
        <w:rFonts w:ascii="Wingdings" w:hAnsi="Wingdings" w:hint="default"/>
      </w:rPr>
    </w:lvl>
  </w:abstractNum>
  <w:abstractNum w:abstractNumId="31"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705670"/>
    <w:multiLevelType w:val="hybridMultilevel"/>
    <w:tmpl w:val="09848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8638661">
    <w:abstractNumId w:val="2"/>
  </w:num>
  <w:num w:numId="2" w16cid:durableId="109132901">
    <w:abstractNumId w:val="0"/>
  </w:num>
  <w:num w:numId="3" w16cid:durableId="1205480720">
    <w:abstractNumId w:val="16"/>
  </w:num>
  <w:num w:numId="4" w16cid:durableId="1104223777">
    <w:abstractNumId w:val="5"/>
  </w:num>
  <w:num w:numId="5" w16cid:durableId="1015502522">
    <w:abstractNumId w:val="1"/>
  </w:num>
  <w:num w:numId="6" w16cid:durableId="2039156491">
    <w:abstractNumId w:val="20"/>
  </w:num>
  <w:num w:numId="7" w16cid:durableId="494107234">
    <w:abstractNumId w:val="13"/>
  </w:num>
  <w:num w:numId="8" w16cid:durableId="789588619">
    <w:abstractNumId w:val="7"/>
  </w:num>
  <w:num w:numId="9" w16cid:durableId="418915183">
    <w:abstractNumId w:val="26"/>
  </w:num>
  <w:num w:numId="10" w16cid:durableId="12388080">
    <w:abstractNumId w:val="29"/>
  </w:num>
  <w:num w:numId="11" w16cid:durableId="510800901">
    <w:abstractNumId w:val="4"/>
  </w:num>
  <w:num w:numId="12" w16cid:durableId="1590501188">
    <w:abstractNumId w:val="14"/>
  </w:num>
  <w:num w:numId="13" w16cid:durableId="1473711437">
    <w:abstractNumId w:val="24"/>
  </w:num>
  <w:num w:numId="14" w16cid:durableId="102044183">
    <w:abstractNumId w:val="25"/>
  </w:num>
  <w:num w:numId="15" w16cid:durableId="1254826923">
    <w:abstractNumId w:val="9"/>
  </w:num>
  <w:num w:numId="16" w16cid:durableId="1290434118">
    <w:abstractNumId w:val="3"/>
  </w:num>
  <w:num w:numId="17" w16cid:durableId="1757439518">
    <w:abstractNumId w:val="10"/>
  </w:num>
  <w:num w:numId="18" w16cid:durableId="1917129464">
    <w:abstractNumId w:val="27"/>
  </w:num>
  <w:num w:numId="19" w16cid:durableId="1468430793">
    <w:abstractNumId w:val="21"/>
  </w:num>
  <w:num w:numId="20" w16cid:durableId="945116826">
    <w:abstractNumId w:val="32"/>
  </w:num>
  <w:num w:numId="21" w16cid:durableId="200290465">
    <w:abstractNumId w:val="31"/>
  </w:num>
  <w:num w:numId="22" w16cid:durableId="142354726">
    <w:abstractNumId w:val="15"/>
  </w:num>
  <w:num w:numId="23" w16cid:durableId="282198183">
    <w:abstractNumId w:val="6"/>
  </w:num>
  <w:num w:numId="24" w16cid:durableId="100999314">
    <w:abstractNumId w:val="28"/>
  </w:num>
  <w:num w:numId="25" w16cid:durableId="48655082">
    <w:abstractNumId w:val="19"/>
  </w:num>
  <w:num w:numId="26" w16cid:durableId="30035005">
    <w:abstractNumId w:val="18"/>
  </w:num>
  <w:num w:numId="27" w16cid:durableId="1172767537">
    <w:abstractNumId w:val="33"/>
  </w:num>
  <w:num w:numId="28" w16cid:durableId="605312286">
    <w:abstractNumId w:val="8"/>
  </w:num>
  <w:num w:numId="29" w16cid:durableId="566377224">
    <w:abstractNumId w:val="23"/>
  </w:num>
  <w:num w:numId="30" w16cid:durableId="1734961269">
    <w:abstractNumId w:val="11"/>
  </w:num>
  <w:num w:numId="31" w16cid:durableId="637884460">
    <w:abstractNumId w:val="22"/>
  </w:num>
  <w:num w:numId="32" w16cid:durableId="1373652725">
    <w:abstractNumId w:val="30"/>
  </w:num>
  <w:num w:numId="33" w16cid:durableId="1874491752">
    <w:abstractNumId w:val="17"/>
  </w:num>
  <w:num w:numId="34" w16cid:durableId="141048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7DA"/>
    <w:rsid w:val="00005B5A"/>
    <w:rsid w:val="0001126A"/>
    <w:rsid w:val="00025921"/>
    <w:rsid w:val="00030FCD"/>
    <w:rsid w:val="000350EA"/>
    <w:rsid w:val="000425F5"/>
    <w:rsid w:val="00042C18"/>
    <w:rsid w:val="00046BEC"/>
    <w:rsid w:val="00047870"/>
    <w:rsid w:val="00050F1E"/>
    <w:rsid w:val="00093C73"/>
    <w:rsid w:val="0009551D"/>
    <w:rsid w:val="000A336A"/>
    <w:rsid w:val="000B3A5A"/>
    <w:rsid w:val="000B4DDB"/>
    <w:rsid w:val="000D4B4C"/>
    <w:rsid w:val="000D77AF"/>
    <w:rsid w:val="000F19C4"/>
    <w:rsid w:val="000F74C0"/>
    <w:rsid w:val="001005B2"/>
    <w:rsid w:val="0010508F"/>
    <w:rsid w:val="001067DE"/>
    <w:rsid w:val="00106F9B"/>
    <w:rsid w:val="001115DB"/>
    <w:rsid w:val="00115C39"/>
    <w:rsid w:val="00116C46"/>
    <w:rsid w:val="00116D13"/>
    <w:rsid w:val="0012498E"/>
    <w:rsid w:val="00147CD9"/>
    <w:rsid w:val="00162454"/>
    <w:rsid w:val="00166E69"/>
    <w:rsid w:val="0017329F"/>
    <w:rsid w:val="0017537B"/>
    <w:rsid w:val="001761EC"/>
    <w:rsid w:val="00177DE7"/>
    <w:rsid w:val="00192A7C"/>
    <w:rsid w:val="001947D3"/>
    <w:rsid w:val="00195735"/>
    <w:rsid w:val="001A11D0"/>
    <w:rsid w:val="001A18E5"/>
    <w:rsid w:val="001A44C9"/>
    <w:rsid w:val="001A78DC"/>
    <w:rsid w:val="001C137E"/>
    <w:rsid w:val="001D1366"/>
    <w:rsid w:val="001D589E"/>
    <w:rsid w:val="001D60D5"/>
    <w:rsid w:val="001F3404"/>
    <w:rsid w:val="001F3770"/>
    <w:rsid w:val="001F5CD9"/>
    <w:rsid w:val="0020507C"/>
    <w:rsid w:val="00205A4D"/>
    <w:rsid w:val="00205B88"/>
    <w:rsid w:val="00220214"/>
    <w:rsid w:val="00237665"/>
    <w:rsid w:val="00237E61"/>
    <w:rsid w:val="00244003"/>
    <w:rsid w:val="002445A3"/>
    <w:rsid w:val="002573E7"/>
    <w:rsid w:val="00257556"/>
    <w:rsid w:val="0027371A"/>
    <w:rsid w:val="002810B8"/>
    <w:rsid w:val="002822D5"/>
    <w:rsid w:val="00297786"/>
    <w:rsid w:val="002A1DCC"/>
    <w:rsid w:val="002A713D"/>
    <w:rsid w:val="002B2D64"/>
    <w:rsid w:val="002D16B8"/>
    <w:rsid w:val="002E1EB3"/>
    <w:rsid w:val="002E630B"/>
    <w:rsid w:val="002F4F79"/>
    <w:rsid w:val="002F6BC7"/>
    <w:rsid w:val="003131C6"/>
    <w:rsid w:val="00313BFE"/>
    <w:rsid w:val="00314250"/>
    <w:rsid w:val="00317DA7"/>
    <w:rsid w:val="0032227F"/>
    <w:rsid w:val="00326192"/>
    <w:rsid w:val="00336DDC"/>
    <w:rsid w:val="00340D9B"/>
    <w:rsid w:val="00343621"/>
    <w:rsid w:val="00346153"/>
    <w:rsid w:val="00350534"/>
    <w:rsid w:val="003829F4"/>
    <w:rsid w:val="003865E1"/>
    <w:rsid w:val="00392E24"/>
    <w:rsid w:val="00393C3F"/>
    <w:rsid w:val="003A0B73"/>
    <w:rsid w:val="003A555D"/>
    <w:rsid w:val="003B297A"/>
    <w:rsid w:val="003C3743"/>
    <w:rsid w:val="003C3A90"/>
    <w:rsid w:val="003E231E"/>
    <w:rsid w:val="003E3B89"/>
    <w:rsid w:val="003E67A9"/>
    <w:rsid w:val="003F188B"/>
    <w:rsid w:val="003F522E"/>
    <w:rsid w:val="00402C53"/>
    <w:rsid w:val="0042127F"/>
    <w:rsid w:val="0043322C"/>
    <w:rsid w:val="00445506"/>
    <w:rsid w:val="00446E6A"/>
    <w:rsid w:val="00463D1B"/>
    <w:rsid w:val="004717B8"/>
    <w:rsid w:val="00491B2B"/>
    <w:rsid w:val="004A680C"/>
    <w:rsid w:val="004A7629"/>
    <w:rsid w:val="004C061C"/>
    <w:rsid w:val="004D1DB2"/>
    <w:rsid w:val="004D6D1F"/>
    <w:rsid w:val="004E1909"/>
    <w:rsid w:val="004E4717"/>
    <w:rsid w:val="004F2CA1"/>
    <w:rsid w:val="004F4125"/>
    <w:rsid w:val="004F4F8B"/>
    <w:rsid w:val="004F572C"/>
    <w:rsid w:val="0051417C"/>
    <w:rsid w:val="00522E5C"/>
    <w:rsid w:val="005321F8"/>
    <w:rsid w:val="00534505"/>
    <w:rsid w:val="0054052E"/>
    <w:rsid w:val="0055054B"/>
    <w:rsid w:val="00551B89"/>
    <w:rsid w:val="00552DC6"/>
    <w:rsid w:val="00553EDB"/>
    <w:rsid w:val="0055579D"/>
    <w:rsid w:val="00556562"/>
    <w:rsid w:val="0057258C"/>
    <w:rsid w:val="00575790"/>
    <w:rsid w:val="00591694"/>
    <w:rsid w:val="00595A53"/>
    <w:rsid w:val="005A23EE"/>
    <w:rsid w:val="005A6528"/>
    <w:rsid w:val="005C214B"/>
    <w:rsid w:val="005D3AE7"/>
    <w:rsid w:val="005D6F1B"/>
    <w:rsid w:val="005D7C0E"/>
    <w:rsid w:val="005E06EB"/>
    <w:rsid w:val="005E246F"/>
    <w:rsid w:val="005F1165"/>
    <w:rsid w:val="005F13D6"/>
    <w:rsid w:val="005F5683"/>
    <w:rsid w:val="006013C3"/>
    <w:rsid w:val="00622473"/>
    <w:rsid w:val="00625DD5"/>
    <w:rsid w:val="0062770F"/>
    <w:rsid w:val="006379E2"/>
    <w:rsid w:val="006514D3"/>
    <w:rsid w:val="00666281"/>
    <w:rsid w:val="006760CC"/>
    <w:rsid w:val="006805B6"/>
    <w:rsid w:val="00682D62"/>
    <w:rsid w:val="0068486F"/>
    <w:rsid w:val="00686837"/>
    <w:rsid w:val="00692122"/>
    <w:rsid w:val="006A05FE"/>
    <w:rsid w:val="006A1B0C"/>
    <w:rsid w:val="006A22FA"/>
    <w:rsid w:val="006A72A1"/>
    <w:rsid w:val="006B1628"/>
    <w:rsid w:val="006B22A7"/>
    <w:rsid w:val="006B5955"/>
    <w:rsid w:val="006B5BFA"/>
    <w:rsid w:val="006B6C96"/>
    <w:rsid w:val="006C1327"/>
    <w:rsid w:val="006C5B34"/>
    <w:rsid w:val="006C6138"/>
    <w:rsid w:val="006C6FCF"/>
    <w:rsid w:val="006D49C2"/>
    <w:rsid w:val="006E3CC4"/>
    <w:rsid w:val="006F27DD"/>
    <w:rsid w:val="00702B37"/>
    <w:rsid w:val="00703F83"/>
    <w:rsid w:val="0070595B"/>
    <w:rsid w:val="007121FF"/>
    <w:rsid w:val="007137DB"/>
    <w:rsid w:val="007159BC"/>
    <w:rsid w:val="00717C06"/>
    <w:rsid w:val="00727106"/>
    <w:rsid w:val="00733CB4"/>
    <w:rsid w:val="00736B14"/>
    <w:rsid w:val="007402F7"/>
    <w:rsid w:val="00741D76"/>
    <w:rsid w:val="00751C60"/>
    <w:rsid w:val="00755B5F"/>
    <w:rsid w:val="00756F2C"/>
    <w:rsid w:val="00757E7F"/>
    <w:rsid w:val="00785649"/>
    <w:rsid w:val="007905F1"/>
    <w:rsid w:val="007907B8"/>
    <w:rsid w:val="007939CC"/>
    <w:rsid w:val="00794C21"/>
    <w:rsid w:val="007A3164"/>
    <w:rsid w:val="007B0804"/>
    <w:rsid w:val="007B189F"/>
    <w:rsid w:val="007B3E23"/>
    <w:rsid w:val="007C2180"/>
    <w:rsid w:val="007C6C6C"/>
    <w:rsid w:val="007E0E73"/>
    <w:rsid w:val="007E3913"/>
    <w:rsid w:val="007E4091"/>
    <w:rsid w:val="007E67EB"/>
    <w:rsid w:val="007E6AF5"/>
    <w:rsid w:val="007F0097"/>
    <w:rsid w:val="007F1869"/>
    <w:rsid w:val="00800171"/>
    <w:rsid w:val="00802978"/>
    <w:rsid w:val="008121BB"/>
    <w:rsid w:val="0082357C"/>
    <w:rsid w:val="008312E9"/>
    <w:rsid w:val="00832BB0"/>
    <w:rsid w:val="008350B7"/>
    <w:rsid w:val="00836819"/>
    <w:rsid w:val="0084740D"/>
    <w:rsid w:val="00857120"/>
    <w:rsid w:val="008600EA"/>
    <w:rsid w:val="00872039"/>
    <w:rsid w:val="0088243C"/>
    <w:rsid w:val="00882A45"/>
    <w:rsid w:val="00883F29"/>
    <w:rsid w:val="00884B3A"/>
    <w:rsid w:val="0089344C"/>
    <w:rsid w:val="00893981"/>
    <w:rsid w:val="00897A85"/>
    <w:rsid w:val="008A2F73"/>
    <w:rsid w:val="008B1D0E"/>
    <w:rsid w:val="008B6B5F"/>
    <w:rsid w:val="008C2756"/>
    <w:rsid w:val="008C393B"/>
    <w:rsid w:val="008C79CF"/>
    <w:rsid w:val="008F3493"/>
    <w:rsid w:val="008F37F9"/>
    <w:rsid w:val="0090426A"/>
    <w:rsid w:val="00911B34"/>
    <w:rsid w:val="0091592C"/>
    <w:rsid w:val="00916088"/>
    <w:rsid w:val="00917056"/>
    <w:rsid w:val="009244E7"/>
    <w:rsid w:val="009277D6"/>
    <w:rsid w:val="00932147"/>
    <w:rsid w:val="009347E3"/>
    <w:rsid w:val="00935D11"/>
    <w:rsid w:val="009367C0"/>
    <w:rsid w:val="0095104F"/>
    <w:rsid w:val="009535C7"/>
    <w:rsid w:val="0096246E"/>
    <w:rsid w:val="00971FBE"/>
    <w:rsid w:val="009754C0"/>
    <w:rsid w:val="00976A3E"/>
    <w:rsid w:val="00983017"/>
    <w:rsid w:val="0099189B"/>
    <w:rsid w:val="009A0B69"/>
    <w:rsid w:val="009A69FF"/>
    <w:rsid w:val="009C72E8"/>
    <w:rsid w:val="009E56CB"/>
    <w:rsid w:val="009E6767"/>
    <w:rsid w:val="009E69C4"/>
    <w:rsid w:val="009F06E3"/>
    <w:rsid w:val="009F26C8"/>
    <w:rsid w:val="00A052FB"/>
    <w:rsid w:val="00A11B56"/>
    <w:rsid w:val="00A144E6"/>
    <w:rsid w:val="00A178E0"/>
    <w:rsid w:val="00A25CD2"/>
    <w:rsid w:val="00A37DD8"/>
    <w:rsid w:val="00A47304"/>
    <w:rsid w:val="00A5034E"/>
    <w:rsid w:val="00A57C40"/>
    <w:rsid w:val="00A7180C"/>
    <w:rsid w:val="00A732D8"/>
    <w:rsid w:val="00A81882"/>
    <w:rsid w:val="00A83BCC"/>
    <w:rsid w:val="00A937A9"/>
    <w:rsid w:val="00A95FBE"/>
    <w:rsid w:val="00AC42A0"/>
    <w:rsid w:val="00AC4B41"/>
    <w:rsid w:val="00AE7D88"/>
    <w:rsid w:val="00AF07C9"/>
    <w:rsid w:val="00B016F8"/>
    <w:rsid w:val="00B05F54"/>
    <w:rsid w:val="00B15837"/>
    <w:rsid w:val="00B212D0"/>
    <w:rsid w:val="00B34921"/>
    <w:rsid w:val="00B436A7"/>
    <w:rsid w:val="00B51B8A"/>
    <w:rsid w:val="00B5761E"/>
    <w:rsid w:val="00B62994"/>
    <w:rsid w:val="00B64371"/>
    <w:rsid w:val="00B660E0"/>
    <w:rsid w:val="00B74A81"/>
    <w:rsid w:val="00B84FB5"/>
    <w:rsid w:val="00B860F2"/>
    <w:rsid w:val="00B87990"/>
    <w:rsid w:val="00B956C6"/>
    <w:rsid w:val="00B96BE7"/>
    <w:rsid w:val="00BA186F"/>
    <w:rsid w:val="00BA7260"/>
    <w:rsid w:val="00BB31B6"/>
    <w:rsid w:val="00BB4256"/>
    <w:rsid w:val="00BB77B2"/>
    <w:rsid w:val="00BC5757"/>
    <w:rsid w:val="00BD0D72"/>
    <w:rsid w:val="00BF237A"/>
    <w:rsid w:val="00BF41C0"/>
    <w:rsid w:val="00C077F7"/>
    <w:rsid w:val="00C11999"/>
    <w:rsid w:val="00C208C6"/>
    <w:rsid w:val="00C20E89"/>
    <w:rsid w:val="00C21E85"/>
    <w:rsid w:val="00C279F0"/>
    <w:rsid w:val="00C3378A"/>
    <w:rsid w:val="00C337AE"/>
    <w:rsid w:val="00C42471"/>
    <w:rsid w:val="00C42A5D"/>
    <w:rsid w:val="00C50314"/>
    <w:rsid w:val="00C51951"/>
    <w:rsid w:val="00C54133"/>
    <w:rsid w:val="00C7125E"/>
    <w:rsid w:val="00C74CD2"/>
    <w:rsid w:val="00C81AE7"/>
    <w:rsid w:val="00C87104"/>
    <w:rsid w:val="00C92AB2"/>
    <w:rsid w:val="00CA1D7B"/>
    <w:rsid w:val="00CA1EF2"/>
    <w:rsid w:val="00CC4FFD"/>
    <w:rsid w:val="00CD0D20"/>
    <w:rsid w:val="00CE1C65"/>
    <w:rsid w:val="00D04077"/>
    <w:rsid w:val="00D10A51"/>
    <w:rsid w:val="00D26D62"/>
    <w:rsid w:val="00D27C9A"/>
    <w:rsid w:val="00D41651"/>
    <w:rsid w:val="00D423CB"/>
    <w:rsid w:val="00D42C09"/>
    <w:rsid w:val="00D55C7A"/>
    <w:rsid w:val="00D57804"/>
    <w:rsid w:val="00D631B8"/>
    <w:rsid w:val="00D645CB"/>
    <w:rsid w:val="00D72CE6"/>
    <w:rsid w:val="00D76BAA"/>
    <w:rsid w:val="00D80204"/>
    <w:rsid w:val="00D81C5F"/>
    <w:rsid w:val="00D8518A"/>
    <w:rsid w:val="00D9782D"/>
    <w:rsid w:val="00D97C97"/>
    <w:rsid w:val="00DA0C8C"/>
    <w:rsid w:val="00DA270F"/>
    <w:rsid w:val="00DA4BC4"/>
    <w:rsid w:val="00DB346F"/>
    <w:rsid w:val="00DB52D5"/>
    <w:rsid w:val="00DB5561"/>
    <w:rsid w:val="00DD1CE9"/>
    <w:rsid w:val="00DF0471"/>
    <w:rsid w:val="00E007E3"/>
    <w:rsid w:val="00E04DAC"/>
    <w:rsid w:val="00E1226C"/>
    <w:rsid w:val="00E2221B"/>
    <w:rsid w:val="00E23394"/>
    <w:rsid w:val="00E2430C"/>
    <w:rsid w:val="00E30EFC"/>
    <w:rsid w:val="00E343D7"/>
    <w:rsid w:val="00E4256D"/>
    <w:rsid w:val="00E42D24"/>
    <w:rsid w:val="00E72DC5"/>
    <w:rsid w:val="00E7585C"/>
    <w:rsid w:val="00E80D66"/>
    <w:rsid w:val="00E81F7D"/>
    <w:rsid w:val="00E95059"/>
    <w:rsid w:val="00E97F65"/>
    <w:rsid w:val="00EA4862"/>
    <w:rsid w:val="00EA770B"/>
    <w:rsid w:val="00EA7F20"/>
    <w:rsid w:val="00EB45C6"/>
    <w:rsid w:val="00EB58F9"/>
    <w:rsid w:val="00EC0A08"/>
    <w:rsid w:val="00ED5F94"/>
    <w:rsid w:val="00EE2170"/>
    <w:rsid w:val="00EE7652"/>
    <w:rsid w:val="00EF472F"/>
    <w:rsid w:val="00EF4E21"/>
    <w:rsid w:val="00EF5398"/>
    <w:rsid w:val="00F057C9"/>
    <w:rsid w:val="00F077D4"/>
    <w:rsid w:val="00F11560"/>
    <w:rsid w:val="00F16CB7"/>
    <w:rsid w:val="00F170E7"/>
    <w:rsid w:val="00F3049F"/>
    <w:rsid w:val="00F32B04"/>
    <w:rsid w:val="00F35177"/>
    <w:rsid w:val="00F41498"/>
    <w:rsid w:val="00F53EBD"/>
    <w:rsid w:val="00F632F4"/>
    <w:rsid w:val="00F800BA"/>
    <w:rsid w:val="00F80223"/>
    <w:rsid w:val="00F817DE"/>
    <w:rsid w:val="00F86F66"/>
    <w:rsid w:val="00F923CC"/>
    <w:rsid w:val="00F93E47"/>
    <w:rsid w:val="00F941B5"/>
    <w:rsid w:val="00F978E4"/>
    <w:rsid w:val="00FA1B79"/>
    <w:rsid w:val="00FA5BBE"/>
    <w:rsid w:val="00FB6495"/>
    <w:rsid w:val="00FC15A3"/>
    <w:rsid w:val="00FC7CB6"/>
    <w:rsid w:val="00FD2EF8"/>
    <w:rsid w:val="00FD4282"/>
    <w:rsid w:val="00FD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2F4"/>
    <w:rPr>
      <w:sz w:val="24"/>
      <w:szCs w:val="24"/>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uiPriority w:val="20"/>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B956C6"/>
    <w:rPr>
      <w:rFonts w:ascii="Calibri" w:hAnsi="Calibri"/>
      <w:sz w:val="22"/>
      <w:szCs w:val="22"/>
    </w:rPr>
  </w:style>
  <w:style w:type="character" w:customStyle="1" w:styleId="normaltextrun">
    <w:name w:val="normaltextrun"/>
    <w:basedOn w:val="DefaultParagraphFont"/>
    <w:rsid w:val="009E69C4"/>
  </w:style>
  <w:style w:type="character" w:customStyle="1" w:styleId="eop">
    <w:name w:val="eop"/>
    <w:basedOn w:val="DefaultParagraphFont"/>
    <w:rsid w:val="009E69C4"/>
  </w:style>
  <w:style w:type="paragraph" w:customStyle="1" w:styleId="paragraph">
    <w:name w:val="paragraph"/>
    <w:basedOn w:val="Normal"/>
    <w:rsid w:val="0055579D"/>
    <w:pPr>
      <w:spacing w:before="100" w:beforeAutospacing="1" w:after="100" w:afterAutospacing="1"/>
    </w:pPr>
  </w:style>
  <w:style w:type="paragraph" w:customStyle="1" w:styleId="xparagraph">
    <w:name w:val="x_paragraph"/>
    <w:basedOn w:val="Normal"/>
    <w:rsid w:val="0055579D"/>
    <w:pPr>
      <w:spacing w:before="100" w:beforeAutospacing="1" w:after="100" w:afterAutospacing="1"/>
    </w:pPr>
  </w:style>
  <w:style w:type="character" w:customStyle="1" w:styleId="xnormaltextrun">
    <w:name w:val="x_normaltextrun"/>
    <w:basedOn w:val="DefaultParagraphFont"/>
    <w:rsid w:val="0055579D"/>
  </w:style>
  <w:style w:type="character" w:customStyle="1" w:styleId="xeop">
    <w:name w:val="x_eop"/>
    <w:basedOn w:val="DefaultParagraphFont"/>
    <w:rsid w:val="0055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services/student-conduct/" TargetMode="External"/><Relationship Id="rId18" Type="http://schemas.openxmlformats.org/officeDocument/2006/relationships/hyperlink" Target="http://suicidepreventionlifeline.or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scc.edu/services/advising/hhs-advising.shtml" TargetMode="External"/><Relationship Id="rId7" Type="http://schemas.openxmlformats.org/officeDocument/2006/relationships/endnotes" Target="endnotes.xml"/><Relationship Id="rId12" Type="http://schemas.openxmlformats.org/officeDocument/2006/relationships/hyperlink" Target="https://www.cscc.edu/about/policies-procedures/7-10G.pdf" TargetMode="External"/><Relationship Id="rId17" Type="http://schemas.openxmlformats.org/officeDocument/2006/relationships/hyperlink" Target="mailto:counselingservices@cscc.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scc.edu/services/counseling/" TargetMode="External"/><Relationship Id="rId20" Type="http://schemas.openxmlformats.org/officeDocument/2006/relationships/hyperlink" Target="mailto:hhsadvising@csc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cc.edu/about/policies-procedures/7-10.pdf"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cscc.edu/campus-life/diversity/chosen-names.shtml" TargetMode="External"/><Relationship Id="rId23" Type="http://schemas.openxmlformats.org/officeDocument/2006/relationships/hyperlink" Target="http://www.cscc.edu/syllabus" TargetMode="External"/><Relationship Id="rId28" Type="http://schemas.openxmlformats.org/officeDocument/2006/relationships/fontTable" Target="fontTable.xml"/><Relationship Id="rId10" Type="http://schemas.openxmlformats.org/officeDocument/2006/relationships/hyperlink" Target="https://www.cscc.edu/about/policies-procedures/5-09D.pdf" TargetMode="External"/><Relationship Id="rId19" Type="http://schemas.openxmlformats.org/officeDocument/2006/relationships/hyperlink" Target="https://www.cscc.edu/services/essential-needs/"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scc.edu/about/severe-weather.shtml" TargetMode="External"/><Relationship Id="rId14" Type="http://schemas.openxmlformats.org/officeDocument/2006/relationships/hyperlink" Target="https://www.cscc.edu/about/equity-compliance/" TargetMode="External"/><Relationship Id="rId22" Type="http://schemas.openxmlformats.org/officeDocument/2006/relationships/hyperlink" Target="https://www.cscc.edu/services/tutoring.shtml" TargetMode="External"/><Relationship Id="rId27" Type="http://schemas.openxmlformats.org/officeDocument/2006/relationships/footer" Target="footer2.xml"/><Relationship Id="rId30"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22EE1-DA91-40C8-A0DC-9B1C80D3B8B5}">
  <ds:schemaRefs>
    <ds:schemaRef ds:uri="http://schemas.openxmlformats.org/officeDocument/2006/bibliography"/>
  </ds:schemaRefs>
</ds:datastoreItem>
</file>

<file path=customXml/itemProps2.xml><?xml version="1.0" encoding="utf-8"?>
<ds:datastoreItem xmlns:ds="http://schemas.openxmlformats.org/officeDocument/2006/customXml" ds:itemID="{2B96C633-D396-41CD-98BB-D3B2B16696FF}"/>
</file>

<file path=customXml/itemProps3.xml><?xml version="1.0" encoding="utf-8"?>
<ds:datastoreItem xmlns:ds="http://schemas.openxmlformats.org/officeDocument/2006/customXml" ds:itemID="{BEB6AB27-3103-40DA-AE34-720CC4FC5ED9}"/>
</file>

<file path=customXml/itemProps4.xml><?xml version="1.0" encoding="utf-8"?>
<ds:datastoreItem xmlns:ds="http://schemas.openxmlformats.org/officeDocument/2006/customXml" ds:itemID="{2921CF23-2340-4C7B-AEDC-0101BEC45BCD}"/>
</file>

<file path=docProps/app.xml><?xml version="1.0" encoding="utf-8"?>
<Properties xmlns="http://schemas.openxmlformats.org/officeDocument/2006/extended-properties" xmlns:vt="http://schemas.openxmlformats.org/officeDocument/2006/docPropsVTypes">
  <Template>C:\DOCUME~1\bmcgrath\LOCALS~1\Temp\XPgrpwise\S2S Syllabus Template.DOT</Template>
  <TotalTime>4</TotalTime>
  <Pages>11</Pages>
  <Words>3844</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25707</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Jorie Schwartz</cp:lastModifiedBy>
  <cp:revision>3</cp:revision>
  <cp:lastPrinted>2016-10-19T17:13:00Z</cp:lastPrinted>
  <dcterms:created xsi:type="dcterms:W3CDTF">2024-07-08T12:58:00Z</dcterms:created>
  <dcterms:modified xsi:type="dcterms:W3CDTF">2024-07-08T13:30:00Z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