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DEEA6" w14:textId="77777777" w:rsidR="00365C63" w:rsidRDefault="00000000">
      <w:pPr>
        <w:pStyle w:val="Heading1"/>
        <w:spacing w:before="28"/>
        <w:ind w:right="6195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955B25F" wp14:editId="32C81502">
            <wp:simplePos x="0" y="0"/>
            <wp:positionH relativeFrom="page">
              <wp:posOffset>5186679</wp:posOffset>
            </wp:positionH>
            <wp:positionV relativeFrom="paragraph">
              <wp:posOffset>0</wp:posOffset>
            </wp:positionV>
            <wp:extent cx="1775460" cy="866774"/>
            <wp:effectExtent l="0" t="0" r="0" b="0"/>
            <wp:wrapNone/>
            <wp:docPr id="2" name="Image 2" descr="CSCC Logo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SCC Logo&#10;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866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</w:t>
      </w:r>
      <w:r>
        <w:rPr>
          <w:spacing w:val="-16"/>
        </w:rPr>
        <w:t xml:space="preserve"> </w:t>
      </w:r>
      <w:r>
        <w:t>State</w:t>
      </w:r>
      <w:r>
        <w:rPr>
          <w:spacing w:val="-16"/>
        </w:rPr>
        <w:t xml:space="preserve"> </w:t>
      </w:r>
      <w:r>
        <w:t>Community</w:t>
      </w:r>
      <w:r>
        <w:rPr>
          <w:spacing w:val="-16"/>
        </w:rPr>
        <w:t xml:space="preserve"> </w:t>
      </w:r>
      <w:r>
        <w:t>College Division: Arts &amp; Sciences</w:t>
      </w:r>
    </w:p>
    <w:p w14:paraId="4539261A" w14:textId="77777777" w:rsidR="00365C63" w:rsidRDefault="00000000">
      <w:pPr>
        <w:spacing w:before="1"/>
        <w:ind w:left="359"/>
        <w:rPr>
          <w:b/>
          <w:sz w:val="28"/>
        </w:rPr>
      </w:pPr>
      <w:r>
        <w:rPr>
          <w:b/>
          <w:spacing w:val="-2"/>
          <w:sz w:val="28"/>
        </w:rPr>
        <w:t>Department: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Social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&amp;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Behavioral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Sciences</w:t>
      </w:r>
    </w:p>
    <w:p w14:paraId="3C779E72" w14:textId="77777777" w:rsidR="00365C63" w:rsidRDefault="00000000">
      <w:pPr>
        <w:tabs>
          <w:tab w:val="left" w:pos="3960"/>
        </w:tabs>
        <w:spacing w:before="341"/>
        <w:ind w:left="360"/>
      </w:pPr>
      <w:r>
        <w:rPr>
          <w:b/>
        </w:rPr>
        <w:t>COURSE</w:t>
      </w:r>
      <w:r>
        <w:rPr>
          <w:b/>
          <w:spacing w:val="-11"/>
        </w:rPr>
        <w:t xml:space="preserve"> </w:t>
      </w:r>
      <w:r>
        <w:rPr>
          <w:b/>
        </w:rPr>
        <w:t>NUMBER:</w:t>
      </w:r>
      <w:r>
        <w:rPr>
          <w:b/>
          <w:spacing w:val="-10"/>
        </w:rPr>
        <w:t xml:space="preserve"> </w:t>
      </w:r>
      <w:r>
        <w:rPr>
          <w:spacing w:val="-2"/>
        </w:rPr>
        <w:t>PSY2331</w:t>
      </w:r>
      <w:r>
        <w:tab/>
      </w:r>
      <w:r>
        <w:rPr>
          <w:b/>
        </w:rPr>
        <w:t>COURSE</w:t>
      </w:r>
      <w:r>
        <w:rPr>
          <w:b/>
          <w:spacing w:val="-9"/>
        </w:rPr>
        <w:t xml:space="preserve"> </w:t>
      </w:r>
      <w:r>
        <w:rPr>
          <w:b/>
        </w:rPr>
        <w:t>TITLE:</w:t>
      </w:r>
      <w:r>
        <w:rPr>
          <w:b/>
          <w:spacing w:val="-8"/>
        </w:rPr>
        <w:t xml:space="preserve"> </w:t>
      </w:r>
      <w:r>
        <w:rPr>
          <w:spacing w:val="-2"/>
        </w:rPr>
        <w:t>Psychopathology</w:t>
      </w:r>
    </w:p>
    <w:p w14:paraId="54063D93" w14:textId="77777777" w:rsidR="00365C63" w:rsidRDefault="00365C63">
      <w:pPr>
        <w:pStyle w:val="BodyText"/>
        <w:spacing w:before="1"/>
      </w:pPr>
    </w:p>
    <w:p w14:paraId="0E751928" w14:textId="77777777" w:rsidR="00365C63" w:rsidRDefault="00000000">
      <w:pPr>
        <w:tabs>
          <w:tab w:val="left" w:pos="3960"/>
        </w:tabs>
        <w:ind w:left="360"/>
      </w:pPr>
      <w:r>
        <w:rPr>
          <w:b/>
          <w:spacing w:val="-2"/>
        </w:rPr>
        <w:t>INSTRUCTOR:</w:t>
      </w:r>
      <w:r>
        <w:rPr>
          <w:b/>
        </w:rPr>
        <w:tab/>
      </w:r>
      <w:r>
        <w:rPr>
          <w:b/>
          <w:spacing w:val="-2"/>
        </w:rPr>
        <w:t>CONTACT:</w:t>
      </w:r>
      <w:r>
        <w:rPr>
          <w:b/>
          <w:spacing w:val="6"/>
        </w:rPr>
        <w:t xml:space="preserve"> </w:t>
      </w:r>
      <w:r>
        <w:rPr>
          <w:b/>
          <w:spacing w:val="-2"/>
        </w:rPr>
        <w:t>Department</w:t>
      </w:r>
      <w:r>
        <w:rPr>
          <w:b/>
          <w:spacing w:val="7"/>
        </w:rPr>
        <w:t xml:space="preserve"> </w:t>
      </w:r>
      <w:r>
        <w:rPr>
          <w:b/>
          <w:spacing w:val="-2"/>
        </w:rPr>
        <w:t>Phone</w:t>
      </w:r>
      <w:r>
        <w:rPr>
          <w:b/>
          <w:spacing w:val="6"/>
        </w:rPr>
        <w:t xml:space="preserve"> </w:t>
      </w:r>
      <w:r>
        <w:rPr>
          <w:spacing w:val="-2"/>
        </w:rPr>
        <w:t>614-287-</w:t>
      </w:r>
      <w:r>
        <w:rPr>
          <w:spacing w:val="-4"/>
        </w:rPr>
        <w:t>5005</w:t>
      </w:r>
    </w:p>
    <w:p w14:paraId="3D52C476" w14:textId="77777777" w:rsidR="00365C63" w:rsidRDefault="00365C63">
      <w:pPr>
        <w:pStyle w:val="BodyText"/>
      </w:pPr>
    </w:p>
    <w:p w14:paraId="2B47ADCC" w14:textId="77777777" w:rsidR="00365C63" w:rsidRDefault="00000000">
      <w:pPr>
        <w:tabs>
          <w:tab w:val="left" w:pos="1800"/>
        </w:tabs>
        <w:ind w:left="360"/>
      </w:pPr>
      <w:r>
        <w:rPr>
          <w:b/>
        </w:rPr>
        <w:t>CREDITS:</w:t>
      </w:r>
      <w:r>
        <w:rPr>
          <w:b/>
          <w:spacing w:val="-12"/>
        </w:rPr>
        <w:t xml:space="preserve"> </w:t>
      </w:r>
      <w:r>
        <w:rPr>
          <w:spacing w:val="-10"/>
        </w:rPr>
        <w:t>3</w:t>
      </w:r>
      <w:r>
        <w:tab/>
      </w:r>
      <w:r>
        <w:rPr>
          <w:b/>
        </w:rPr>
        <w:t>CLASS/CONTACT</w:t>
      </w:r>
      <w:r>
        <w:rPr>
          <w:b/>
          <w:spacing w:val="-7"/>
        </w:rPr>
        <w:t xml:space="preserve"> </w:t>
      </w:r>
      <w:r>
        <w:rPr>
          <w:b/>
        </w:rPr>
        <w:t>HOURS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6"/>
        </w:rPr>
        <w:t xml:space="preserve"> </w:t>
      </w:r>
      <w:r>
        <w:rPr>
          <w:b/>
        </w:rPr>
        <w:t>WEEK:</w:t>
      </w:r>
      <w:r>
        <w:rPr>
          <w:b/>
          <w:spacing w:val="-6"/>
        </w:rPr>
        <w:t xml:space="preserve"> </w:t>
      </w:r>
      <w:r>
        <w:t>3</w:t>
      </w:r>
      <w:r>
        <w:rPr>
          <w:spacing w:val="70"/>
          <w:w w:val="150"/>
        </w:rPr>
        <w:t xml:space="preserve"> </w:t>
      </w:r>
      <w:r>
        <w:rPr>
          <w:b/>
        </w:rPr>
        <w:t>PREREQUISITES:</w:t>
      </w:r>
      <w:r>
        <w:rPr>
          <w:b/>
          <w:spacing w:val="-7"/>
        </w:rPr>
        <w:t xml:space="preserve"> </w:t>
      </w:r>
      <w:r>
        <w:t>Grade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“C”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better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PSY</w:t>
      </w:r>
      <w:r>
        <w:rPr>
          <w:spacing w:val="-6"/>
        </w:rPr>
        <w:t xml:space="preserve"> </w:t>
      </w:r>
      <w:r>
        <w:rPr>
          <w:spacing w:val="-2"/>
        </w:rPr>
        <w:t>1100.</w:t>
      </w:r>
    </w:p>
    <w:p w14:paraId="77E33729" w14:textId="77777777" w:rsidR="00365C63" w:rsidRDefault="00365C63">
      <w:pPr>
        <w:pStyle w:val="BodyText"/>
      </w:pPr>
    </w:p>
    <w:p w14:paraId="62C807BE" w14:textId="77777777" w:rsidR="00365C63" w:rsidRDefault="00000000">
      <w:pPr>
        <w:pStyle w:val="BodyText"/>
        <w:ind w:left="360" w:right="387" w:hanging="1"/>
      </w:pPr>
      <w:r>
        <w:rPr>
          <w:b/>
        </w:rPr>
        <w:t>DESCRIPTION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COURSE:</w:t>
      </w:r>
      <w:r>
        <w:rPr>
          <w:b/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provides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examination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psychological</w:t>
      </w:r>
      <w:r>
        <w:rPr>
          <w:spacing w:val="-3"/>
        </w:rPr>
        <w:t xml:space="preserve"> </w:t>
      </w:r>
      <w:r>
        <w:t>disorders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 xml:space="preserve">as theoretical, clinical, and experimental perspectives on the study of psychopathology. Emphasis is on terminology, classification, etiology, assessment, and treatment of </w:t>
      </w:r>
      <w:proofErr w:type="gramStart"/>
      <w:r>
        <w:t>the major</w:t>
      </w:r>
      <w:proofErr w:type="gramEnd"/>
      <w:r>
        <w:t xml:space="preserve"> disorders. Research, major perspectives, and myths in the field of mental health are explored considering diverse cultural norms.</w:t>
      </w:r>
    </w:p>
    <w:p w14:paraId="2EDDFAF0" w14:textId="77777777" w:rsidR="00365C63" w:rsidRDefault="00365C63">
      <w:pPr>
        <w:pStyle w:val="BodyText"/>
      </w:pPr>
    </w:p>
    <w:p w14:paraId="14F086C8" w14:textId="77777777" w:rsidR="00365C63" w:rsidRDefault="00000000">
      <w:pPr>
        <w:pStyle w:val="BodyText"/>
        <w:ind w:left="360" w:right="387"/>
      </w:pPr>
      <w:r>
        <w:rPr>
          <w:b/>
        </w:rPr>
        <w:t>COURSE STUDENT LEARNING OUTCOMES</w:t>
      </w:r>
      <w:r>
        <w:t>: Below is a list of specific skills this course is designed to guide you towards</w:t>
      </w:r>
      <w:r>
        <w:rPr>
          <w:spacing w:val="-4"/>
        </w:rPr>
        <w:t xml:space="preserve"> </w:t>
      </w:r>
      <w:r>
        <w:t>obtaining.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assignment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contribute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growth</w:t>
      </w:r>
      <w:r>
        <w:rPr>
          <w:spacing w:val="-4"/>
        </w:rPr>
        <w:t xml:space="preserve"> </w:t>
      </w:r>
      <w:r>
        <w:t>towards</w:t>
      </w:r>
      <w:r>
        <w:rPr>
          <w:spacing w:val="-2"/>
        </w:rPr>
        <w:t xml:space="preserve"> </w:t>
      </w:r>
      <w:r>
        <w:t>meeting these goals.</w:t>
      </w:r>
    </w:p>
    <w:p w14:paraId="6A6F65F8" w14:textId="77777777" w:rsidR="00365C63" w:rsidRDefault="00000000">
      <w:pPr>
        <w:pStyle w:val="ListParagraph"/>
        <w:numPr>
          <w:ilvl w:val="0"/>
          <w:numId w:val="2"/>
        </w:numPr>
        <w:tabs>
          <w:tab w:val="left" w:pos="720"/>
        </w:tabs>
        <w:ind w:right="1322"/>
      </w:pPr>
      <w:r>
        <w:t>Describe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evaluate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historical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cultural</w:t>
      </w:r>
      <w:r>
        <w:rPr>
          <w:spacing w:val="-4"/>
        </w:rPr>
        <w:t xml:space="preserve"> </w:t>
      </w:r>
      <w:r>
        <w:t>viewpoints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theoretical</w:t>
      </w:r>
      <w:r>
        <w:rPr>
          <w:spacing w:val="-4"/>
        </w:rPr>
        <w:t xml:space="preserve"> </w:t>
      </w:r>
      <w:r>
        <w:t>views</w:t>
      </w:r>
      <w:r>
        <w:rPr>
          <w:spacing w:val="-4"/>
        </w:rPr>
        <w:t xml:space="preserve"> </w:t>
      </w:r>
      <w:r>
        <w:t>of psychological disorders.</w:t>
      </w:r>
    </w:p>
    <w:p w14:paraId="4EA7C797" w14:textId="77777777" w:rsidR="00365C63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line="267" w:lineRule="exact"/>
        <w:ind w:left="719" w:hanging="359"/>
      </w:pPr>
      <w:r>
        <w:t>Compare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contrast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symptoms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psychological</w:t>
      </w:r>
      <w:r>
        <w:rPr>
          <w:spacing w:val="-10"/>
        </w:rPr>
        <w:t xml:space="preserve"> </w:t>
      </w:r>
      <w:r>
        <w:t>disorders</w:t>
      </w:r>
      <w:r>
        <w:rPr>
          <w:spacing w:val="-10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non-pathological</w:t>
      </w:r>
      <w:r>
        <w:rPr>
          <w:spacing w:val="-10"/>
        </w:rPr>
        <w:t xml:space="preserve"> </w:t>
      </w:r>
      <w:r>
        <w:rPr>
          <w:spacing w:val="-2"/>
        </w:rPr>
        <w:t>behaviors.</w:t>
      </w:r>
    </w:p>
    <w:p w14:paraId="15A0C64C" w14:textId="77777777" w:rsidR="00365C63" w:rsidRDefault="00000000">
      <w:pPr>
        <w:pStyle w:val="ListParagraph"/>
        <w:numPr>
          <w:ilvl w:val="0"/>
          <w:numId w:val="2"/>
        </w:numPr>
        <w:tabs>
          <w:tab w:val="left" w:pos="720"/>
        </w:tabs>
        <w:ind w:right="370"/>
      </w:pPr>
      <w:r>
        <w:t>Describe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clinical</w:t>
      </w:r>
      <w:r>
        <w:rPr>
          <w:spacing w:val="-4"/>
        </w:rPr>
        <w:t xml:space="preserve"> </w:t>
      </w:r>
      <w:r>
        <w:t>picture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discuss</w:t>
      </w:r>
      <w:r>
        <w:rPr>
          <w:spacing w:val="-2"/>
        </w:rPr>
        <w:t xml:space="preserve"> </w:t>
      </w:r>
      <w:r>
        <w:t>clinical</w:t>
      </w:r>
      <w:r>
        <w:rPr>
          <w:spacing w:val="-4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major</w:t>
      </w:r>
      <w:r>
        <w:rPr>
          <w:spacing w:val="-3"/>
        </w:rPr>
        <w:t xml:space="preserve"> </w:t>
      </w:r>
      <w:r>
        <w:t>psychological</w:t>
      </w:r>
      <w:r>
        <w:rPr>
          <w:spacing w:val="-3"/>
        </w:rPr>
        <w:t xml:space="preserve"> </w:t>
      </w:r>
      <w:r>
        <w:t>disorders</w:t>
      </w:r>
      <w:r>
        <w:rPr>
          <w:spacing w:val="-4"/>
        </w:rPr>
        <w:t xml:space="preserve"> </w:t>
      </w:r>
      <w:r>
        <w:t xml:space="preserve">(e.g. anxiety, somatoform, mood, personality, and psychotic disorders as well as addictions) using the DSM for </w:t>
      </w:r>
      <w:r>
        <w:rPr>
          <w:spacing w:val="-2"/>
        </w:rPr>
        <w:t>reference.</w:t>
      </w:r>
    </w:p>
    <w:p w14:paraId="53E40E4D" w14:textId="77777777" w:rsidR="00365C63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line="268" w:lineRule="exact"/>
        <w:ind w:left="719" w:hanging="359"/>
      </w:pPr>
      <w:r>
        <w:t>Evaluate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relevance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current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past</w:t>
      </w:r>
      <w:r>
        <w:rPr>
          <w:spacing w:val="-8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clinical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counseling</w:t>
      </w:r>
      <w:r>
        <w:rPr>
          <w:spacing w:val="-8"/>
        </w:rPr>
        <w:t xml:space="preserve"> </w:t>
      </w:r>
      <w:r>
        <w:rPr>
          <w:spacing w:val="-2"/>
        </w:rPr>
        <w:t>psychology.</w:t>
      </w:r>
    </w:p>
    <w:p w14:paraId="6F057EC1" w14:textId="77777777" w:rsidR="00365C63" w:rsidRDefault="00000000">
      <w:pPr>
        <w:pStyle w:val="ListParagraph"/>
        <w:numPr>
          <w:ilvl w:val="0"/>
          <w:numId w:val="2"/>
        </w:numPr>
        <w:tabs>
          <w:tab w:val="left" w:pos="720"/>
        </w:tabs>
        <w:ind w:right="424"/>
      </w:pPr>
      <w:r>
        <w:t>Distinguish</w:t>
      </w:r>
      <w:r>
        <w:rPr>
          <w:spacing w:val="-3"/>
        </w:rPr>
        <w:t xml:space="preserve"> </w:t>
      </w:r>
      <w:r>
        <w:t>myths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misconceptions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facts</w:t>
      </w:r>
      <w:r>
        <w:rPr>
          <w:spacing w:val="-4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psychological</w:t>
      </w:r>
      <w:r>
        <w:rPr>
          <w:spacing w:val="-4"/>
        </w:rPr>
        <w:t xml:space="preserve"> </w:t>
      </w:r>
      <w:r>
        <w:t>illness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therapy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facts to understanding of diagnosis, etiology, prognosis, and treatment of psychological disorders.</w:t>
      </w:r>
    </w:p>
    <w:p w14:paraId="40DCA9B3" w14:textId="77777777" w:rsidR="00365C63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line="269" w:lineRule="exact"/>
        <w:ind w:left="719" w:hanging="359"/>
      </w:pPr>
      <w:r>
        <w:t>Evaluate</w:t>
      </w:r>
      <w:r>
        <w:rPr>
          <w:spacing w:val="-9"/>
        </w:rPr>
        <w:t xml:space="preserve"> </w:t>
      </w:r>
      <w:r>
        <w:t>ethical</w:t>
      </w:r>
      <w:r>
        <w:rPr>
          <w:spacing w:val="-10"/>
        </w:rPr>
        <w:t xml:space="preserve"> </w:t>
      </w:r>
      <w:r>
        <w:t>issues</w:t>
      </w:r>
      <w:r>
        <w:rPr>
          <w:spacing w:val="-10"/>
        </w:rPr>
        <w:t xml:space="preserve"> </w:t>
      </w:r>
      <w:r>
        <w:t>regarding</w:t>
      </w:r>
      <w:r>
        <w:rPr>
          <w:spacing w:val="-8"/>
        </w:rPr>
        <w:t xml:space="preserve"> </w:t>
      </w:r>
      <w:r>
        <w:t>treatment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proofErr w:type="gramStart"/>
      <w:r>
        <w:t>current</w:t>
      </w:r>
      <w:r>
        <w:rPr>
          <w:spacing w:val="-10"/>
        </w:rPr>
        <w:t xml:space="preserve"> </w:t>
      </w:r>
      <w:r>
        <w:t>status</w:t>
      </w:r>
      <w:proofErr w:type="gramEnd"/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treatment</w:t>
      </w:r>
      <w:r>
        <w:rPr>
          <w:spacing w:val="-10"/>
        </w:rPr>
        <w:t xml:space="preserve"> </w:t>
      </w:r>
      <w:r>
        <w:rPr>
          <w:spacing w:val="-2"/>
        </w:rPr>
        <w:t>resources.</w:t>
      </w:r>
    </w:p>
    <w:p w14:paraId="6C670DF8" w14:textId="77777777" w:rsidR="00365C63" w:rsidRDefault="00000000">
      <w:pPr>
        <w:pStyle w:val="ListParagraph"/>
        <w:numPr>
          <w:ilvl w:val="0"/>
          <w:numId w:val="2"/>
        </w:numPr>
        <w:tabs>
          <w:tab w:val="left" w:pos="720"/>
        </w:tabs>
        <w:ind w:right="1075"/>
      </w:pPr>
      <w:r>
        <w:t>Assess and critically analyze theories, research methods and findings (outcomes), and applications developed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psychologists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textbooks,</w:t>
      </w:r>
      <w:r>
        <w:rPr>
          <w:spacing w:val="-5"/>
        </w:rPr>
        <w:t xml:space="preserve"> </w:t>
      </w:r>
      <w:r>
        <w:t>newspapers,</w:t>
      </w:r>
      <w:r>
        <w:rPr>
          <w:spacing w:val="-5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lay periodicals, and the internet.</w:t>
      </w:r>
    </w:p>
    <w:p w14:paraId="488FCA0C" w14:textId="77777777" w:rsidR="00365C63" w:rsidRDefault="00000000">
      <w:pPr>
        <w:pStyle w:val="ListParagraph"/>
        <w:numPr>
          <w:ilvl w:val="0"/>
          <w:numId w:val="2"/>
        </w:numPr>
        <w:tabs>
          <w:tab w:val="left" w:pos="720"/>
        </w:tabs>
        <w:ind w:right="362"/>
      </w:pPr>
      <w:r>
        <w:t>Recognize</w:t>
      </w:r>
      <w:r>
        <w:rPr>
          <w:spacing w:val="-3"/>
        </w:rPr>
        <w:t xml:space="preserve"> </w:t>
      </w:r>
      <w:r>
        <w:t>diversity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differences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similarities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intersect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and cultural definitions of wellness and functioning.</w:t>
      </w:r>
    </w:p>
    <w:p w14:paraId="4F46F803" w14:textId="77777777" w:rsidR="00365C63" w:rsidRDefault="00000000">
      <w:pPr>
        <w:pStyle w:val="Heading2"/>
        <w:spacing w:before="265"/>
      </w:pPr>
      <w:r>
        <w:rPr>
          <w:spacing w:val="-2"/>
        </w:rPr>
        <w:t>PROGRAM</w:t>
      </w:r>
      <w:r>
        <w:rPr>
          <w:spacing w:val="1"/>
        </w:rPr>
        <w:t xml:space="preserve"> </w:t>
      </w:r>
      <w:r>
        <w:rPr>
          <w:spacing w:val="-2"/>
        </w:rPr>
        <w:t>OUTCOMES:</w:t>
      </w:r>
    </w:p>
    <w:p w14:paraId="70A57A22" w14:textId="77777777" w:rsidR="00365C63" w:rsidRDefault="00365C63">
      <w:pPr>
        <w:pStyle w:val="BodyText"/>
        <w:rPr>
          <w:b/>
        </w:rPr>
      </w:pPr>
    </w:p>
    <w:p w14:paraId="174B4B89" w14:textId="77777777" w:rsidR="00365C63" w:rsidRDefault="00000000">
      <w:pPr>
        <w:spacing w:before="1"/>
        <w:ind w:left="360"/>
        <w:rPr>
          <w:b/>
        </w:rPr>
      </w:pPr>
      <w:r>
        <w:rPr>
          <w:b/>
        </w:rPr>
        <w:t>OUTCOMES</w:t>
      </w:r>
      <w:r>
        <w:rPr>
          <w:b/>
          <w:spacing w:val="-10"/>
        </w:rPr>
        <w:t xml:space="preserve"> </w:t>
      </w:r>
      <w:r>
        <w:rPr>
          <w:b/>
        </w:rPr>
        <w:t>BASED</w:t>
      </w:r>
      <w:r>
        <w:rPr>
          <w:b/>
          <w:spacing w:val="-10"/>
        </w:rPr>
        <w:t xml:space="preserve"> </w:t>
      </w:r>
      <w:r>
        <w:rPr>
          <w:b/>
        </w:rPr>
        <w:t>ASSESSMENT</w:t>
      </w:r>
      <w:r>
        <w:rPr>
          <w:b/>
          <w:spacing w:val="-10"/>
        </w:rPr>
        <w:t xml:space="preserve"> </w:t>
      </w:r>
      <w:r>
        <w:rPr>
          <w:b/>
        </w:rPr>
        <w:t>OF</w:t>
      </w:r>
      <w:r>
        <w:rPr>
          <w:b/>
          <w:spacing w:val="-10"/>
        </w:rPr>
        <w:t xml:space="preserve"> </w:t>
      </w:r>
      <w:r>
        <w:rPr>
          <w:b/>
        </w:rPr>
        <w:t>STUDENT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LEARNING</w:t>
      </w:r>
    </w:p>
    <w:p w14:paraId="3E9D90E0" w14:textId="77777777" w:rsidR="00365C63" w:rsidRDefault="00000000">
      <w:pPr>
        <w:pStyle w:val="BodyText"/>
        <w:ind w:left="360"/>
      </w:pPr>
      <w:r>
        <w:t>For</w:t>
      </w:r>
      <w:r>
        <w:rPr>
          <w:spacing w:val="-9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course,</w:t>
      </w:r>
      <w:r>
        <w:rPr>
          <w:spacing w:val="-9"/>
        </w:rPr>
        <w:t xml:space="preserve"> </w:t>
      </w:r>
      <w:r>
        <w:t>students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expected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demonstrate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skills</w:t>
      </w:r>
      <w:r>
        <w:rPr>
          <w:spacing w:val="-9"/>
        </w:rPr>
        <w:t xml:space="preserve"> </w:t>
      </w:r>
      <w:r>
        <w:t>associated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Institutional</w:t>
      </w:r>
      <w:r>
        <w:rPr>
          <w:spacing w:val="-9"/>
        </w:rPr>
        <w:t xml:space="preserve"> </w:t>
      </w:r>
      <w:r>
        <w:t>Learning</w:t>
      </w:r>
      <w:r>
        <w:rPr>
          <w:spacing w:val="-8"/>
        </w:rPr>
        <w:t xml:space="preserve"> </w:t>
      </w:r>
      <w:r>
        <w:rPr>
          <w:spacing w:val="-2"/>
        </w:rPr>
        <w:t>Goals</w:t>
      </w:r>
    </w:p>
    <w:p w14:paraId="3DCBAD81" w14:textId="77777777" w:rsidR="00365C63" w:rsidRDefault="00000000">
      <w:pPr>
        <w:pStyle w:val="ListParagraph"/>
        <w:numPr>
          <w:ilvl w:val="1"/>
          <w:numId w:val="2"/>
        </w:numPr>
        <w:tabs>
          <w:tab w:val="left" w:pos="1079"/>
        </w:tabs>
        <w:spacing w:before="268" w:line="269" w:lineRule="exact"/>
        <w:ind w:left="1079" w:hanging="359"/>
      </w:pPr>
      <w:r>
        <w:t>ILG#1</w:t>
      </w:r>
      <w:r>
        <w:rPr>
          <w:spacing w:val="-9"/>
        </w:rPr>
        <w:t xml:space="preserve"> </w:t>
      </w:r>
      <w:r>
        <w:t>Critical</w:t>
      </w:r>
      <w:r>
        <w:rPr>
          <w:spacing w:val="-7"/>
        </w:rPr>
        <w:t xml:space="preserve"> </w:t>
      </w:r>
      <w:r>
        <w:rPr>
          <w:spacing w:val="-2"/>
        </w:rPr>
        <w:t>Thinking</w:t>
      </w:r>
    </w:p>
    <w:p w14:paraId="49CBF652" w14:textId="77777777" w:rsidR="00365C63" w:rsidRDefault="00000000">
      <w:pPr>
        <w:pStyle w:val="ListParagraph"/>
        <w:numPr>
          <w:ilvl w:val="1"/>
          <w:numId w:val="2"/>
        </w:numPr>
        <w:tabs>
          <w:tab w:val="left" w:pos="1079"/>
        </w:tabs>
        <w:spacing w:line="269" w:lineRule="exact"/>
        <w:ind w:left="1079" w:hanging="359"/>
      </w:pPr>
      <w:r>
        <w:t>ILG#3</w:t>
      </w:r>
      <w:r>
        <w:rPr>
          <w:spacing w:val="-12"/>
        </w:rPr>
        <w:t xml:space="preserve"> </w:t>
      </w:r>
      <w:r>
        <w:t>Quantitative</w:t>
      </w:r>
      <w:r>
        <w:rPr>
          <w:spacing w:val="-12"/>
        </w:rPr>
        <w:t xml:space="preserve"> </w:t>
      </w:r>
      <w:r>
        <w:rPr>
          <w:spacing w:val="-2"/>
        </w:rPr>
        <w:t>Skills</w:t>
      </w:r>
    </w:p>
    <w:p w14:paraId="30B57411" w14:textId="77777777" w:rsidR="00365C63" w:rsidRDefault="00000000">
      <w:pPr>
        <w:pStyle w:val="ListParagraph"/>
        <w:numPr>
          <w:ilvl w:val="1"/>
          <w:numId w:val="2"/>
        </w:numPr>
        <w:tabs>
          <w:tab w:val="left" w:pos="1079"/>
        </w:tabs>
        <w:spacing w:line="269" w:lineRule="exact"/>
        <w:ind w:left="1079" w:hanging="359"/>
      </w:pPr>
      <w:r>
        <w:t>ILG</w:t>
      </w:r>
      <w:r>
        <w:rPr>
          <w:spacing w:val="-6"/>
        </w:rPr>
        <w:t xml:space="preserve"> </w:t>
      </w:r>
      <w:r>
        <w:t>#4</w:t>
      </w:r>
      <w:r>
        <w:rPr>
          <w:spacing w:val="-6"/>
        </w:rPr>
        <w:t xml:space="preserve"> </w:t>
      </w:r>
      <w:r>
        <w:t>Scientific</w:t>
      </w:r>
      <w:r>
        <w:rPr>
          <w:spacing w:val="-6"/>
        </w:rPr>
        <w:t xml:space="preserve"> </w:t>
      </w:r>
      <w:r>
        <w:rPr>
          <w:spacing w:val="-2"/>
        </w:rPr>
        <w:t>Literacy</w:t>
      </w:r>
    </w:p>
    <w:p w14:paraId="3C328692" w14:textId="77777777" w:rsidR="00365C63" w:rsidRDefault="00000000">
      <w:pPr>
        <w:pStyle w:val="ListParagraph"/>
        <w:numPr>
          <w:ilvl w:val="1"/>
          <w:numId w:val="2"/>
        </w:numPr>
        <w:tabs>
          <w:tab w:val="left" w:pos="1079"/>
        </w:tabs>
        <w:spacing w:line="268" w:lineRule="exact"/>
        <w:ind w:left="1079" w:hanging="359"/>
      </w:pPr>
      <w:r>
        <w:t>ILG</w:t>
      </w:r>
      <w:r>
        <w:rPr>
          <w:spacing w:val="-9"/>
        </w:rPr>
        <w:t xml:space="preserve"> </w:t>
      </w:r>
      <w:r>
        <w:t>#6</w:t>
      </w:r>
      <w:r>
        <w:rPr>
          <w:spacing w:val="-8"/>
        </w:rPr>
        <w:t xml:space="preserve"> </w:t>
      </w:r>
      <w:r>
        <w:t>Communication</w:t>
      </w:r>
      <w:r>
        <w:rPr>
          <w:spacing w:val="-10"/>
        </w:rPr>
        <w:t xml:space="preserve"> </w:t>
      </w:r>
      <w:r>
        <w:rPr>
          <w:spacing w:val="-2"/>
        </w:rPr>
        <w:t>Competence</w:t>
      </w:r>
    </w:p>
    <w:p w14:paraId="79615312" w14:textId="77777777" w:rsidR="00365C63" w:rsidRDefault="00000000">
      <w:pPr>
        <w:pStyle w:val="ListParagraph"/>
        <w:numPr>
          <w:ilvl w:val="1"/>
          <w:numId w:val="2"/>
        </w:numPr>
        <w:tabs>
          <w:tab w:val="left" w:pos="1079"/>
        </w:tabs>
        <w:spacing w:line="269" w:lineRule="exact"/>
        <w:ind w:left="1079" w:hanging="359"/>
      </w:pPr>
      <w:r>
        <w:t>ILG</w:t>
      </w:r>
      <w:r>
        <w:rPr>
          <w:spacing w:val="-6"/>
        </w:rPr>
        <w:t xml:space="preserve"> </w:t>
      </w:r>
      <w:r>
        <w:t>#7</w:t>
      </w:r>
      <w:r>
        <w:rPr>
          <w:spacing w:val="-6"/>
        </w:rPr>
        <w:t xml:space="preserve"> </w:t>
      </w:r>
      <w:r>
        <w:t>Cultural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rPr>
          <w:spacing w:val="-2"/>
        </w:rPr>
        <w:t>Awareness</w:t>
      </w:r>
    </w:p>
    <w:p w14:paraId="25BCD70C" w14:textId="77777777" w:rsidR="00365C63" w:rsidRDefault="00000000">
      <w:pPr>
        <w:pStyle w:val="BodyText"/>
        <w:spacing w:before="268"/>
        <w:ind w:left="360"/>
      </w:pPr>
      <w:r>
        <w:t>In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assessed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achievement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outcomes.</w:t>
      </w:r>
      <w:r>
        <w:rPr>
          <w:spacing w:val="-3"/>
        </w:rPr>
        <w:t xml:space="preserve"> </w:t>
      </w:r>
      <w:r>
        <w:t>Names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reporting results. Outcomes-based assessment is used to improve instructional planning and design and the quality of</w:t>
      </w:r>
    </w:p>
    <w:p w14:paraId="5892A46D" w14:textId="77777777" w:rsidR="00365C63" w:rsidRDefault="00365C63">
      <w:pPr>
        <w:pStyle w:val="BodyText"/>
        <w:sectPr w:rsidR="00365C63">
          <w:footerReference w:type="default" r:id="rId8"/>
          <w:type w:val="continuous"/>
          <w:pgSz w:w="12240" w:h="15840"/>
          <w:pgMar w:top="1440" w:right="720" w:bottom="1260" w:left="720" w:header="0" w:footer="1070" w:gutter="0"/>
          <w:pgNumType w:start="1"/>
          <w:cols w:space="720"/>
        </w:sectPr>
      </w:pPr>
    </w:p>
    <w:p w14:paraId="0CBAC4DD" w14:textId="77777777" w:rsidR="00365C63" w:rsidRDefault="00000000">
      <w:pPr>
        <w:pStyle w:val="BodyText"/>
        <w:spacing w:before="40"/>
        <w:ind w:left="360"/>
      </w:pPr>
      <w:r>
        <w:lastRenderedPageBreak/>
        <w:t>student</w:t>
      </w:r>
      <w:r>
        <w:rPr>
          <w:spacing w:val="-11"/>
        </w:rPr>
        <w:t xml:space="preserve"> </w:t>
      </w:r>
      <w:r>
        <w:t>learning</w:t>
      </w:r>
      <w:r>
        <w:rPr>
          <w:spacing w:val="-10"/>
        </w:rPr>
        <w:t xml:space="preserve"> </w:t>
      </w:r>
      <w:r>
        <w:t>throughout</w:t>
      </w:r>
      <w:r>
        <w:rPr>
          <w:spacing w:val="-9"/>
        </w:rPr>
        <w:t xml:space="preserve"> </w:t>
      </w:r>
      <w:proofErr w:type="gramStart"/>
      <w:r>
        <w:t>the</w:t>
      </w:r>
      <w:r>
        <w:rPr>
          <w:spacing w:val="-10"/>
        </w:rPr>
        <w:t xml:space="preserve"> </w:t>
      </w:r>
      <w:r>
        <w:rPr>
          <w:spacing w:val="-2"/>
        </w:rPr>
        <w:t>college</w:t>
      </w:r>
      <w:proofErr w:type="gramEnd"/>
      <w:r>
        <w:rPr>
          <w:spacing w:val="-2"/>
        </w:rPr>
        <w:t>.</w:t>
      </w:r>
    </w:p>
    <w:p w14:paraId="741F0EE6" w14:textId="77777777" w:rsidR="00365C63" w:rsidRDefault="00000000">
      <w:pPr>
        <w:pStyle w:val="Heading2"/>
        <w:spacing w:before="268"/>
      </w:pPr>
      <w:r>
        <w:t>COURSE</w:t>
      </w:r>
      <w:r>
        <w:rPr>
          <w:spacing w:val="-12"/>
        </w:rPr>
        <w:t xml:space="preserve"> </w:t>
      </w:r>
      <w:r>
        <w:t>MATERIALS</w:t>
      </w:r>
      <w:r>
        <w:rPr>
          <w:spacing w:val="-10"/>
        </w:rPr>
        <w:t xml:space="preserve"> </w:t>
      </w:r>
      <w:r>
        <w:rPr>
          <w:spacing w:val="-2"/>
        </w:rPr>
        <w:t>REQUIRED:</w:t>
      </w:r>
    </w:p>
    <w:p w14:paraId="668B8BBB" w14:textId="77777777" w:rsidR="00365C63" w:rsidRDefault="00365C63">
      <w:pPr>
        <w:pStyle w:val="BodyText"/>
        <w:rPr>
          <w:b/>
        </w:rPr>
      </w:pPr>
    </w:p>
    <w:p w14:paraId="127C80A5" w14:textId="77777777" w:rsidR="00365C63" w:rsidRDefault="00000000">
      <w:pPr>
        <w:spacing w:before="1"/>
        <w:ind w:left="360"/>
      </w:pPr>
      <w:r>
        <w:rPr>
          <w:b/>
        </w:rPr>
        <w:t>Internet/Electronic</w:t>
      </w:r>
      <w:r>
        <w:rPr>
          <w:b/>
          <w:spacing w:val="-9"/>
        </w:rPr>
        <w:t xml:space="preserve"> </w:t>
      </w:r>
      <w:r>
        <w:rPr>
          <w:b/>
        </w:rPr>
        <w:t>Materials:</w:t>
      </w:r>
      <w:r>
        <w:rPr>
          <w:b/>
          <w:spacing w:val="-8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need</w:t>
      </w:r>
      <w:r>
        <w:rPr>
          <w:spacing w:val="-8"/>
        </w:rPr>
        <w:t xml:space="preserve"> </w:t>
      </w:r>
      <w:r>
        <w:t>regular</w:t>
      </w:r>
      <w:r>
        <w:rPr>
          <w:spacing w:val="-8"/>
        </w:rPr>
        <w:t xml:space="preserve"> </w:t>
      </w:r>
      <w:r>
        <w:t>access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computer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following.</w:t>
      </w:r>
    </w:p>
    <w:p w14:paraId="4D5FE925" w14:textId="77777777" w:rsidR="00365C63" w:rsidRDefault="00000000">
      <w:pPr>
        <w:pStyle w:val="ListParagraph"/>
        <w:numPr>
          <w:ilvl w:val="0"/>
          <w:numId w:val="2"/>
        </w:numPr>
        <w:tabs>
          <w:tab w:val="left" w:pos="720"/>
        </w:tabs>
        <w:ind w:right="675"/>
      </w:pPr>
      <w:r>
        <w:t>Blackboard:</w:t>
      </w:r>
      <w:r>
        <w:rPr>
          <w:spacing w:val="-4"/>
        </w:rPr>
        <w:t xml:space="preserve"> </w:t>
      </w:r>
      <w:hyperlink r:id="rId9">
        <w:r>
          <w:rPr>
            <w:color w:val="0000FF"/>
            <w:u w:val="single" w:color="0000FF"/>
          </w:rPr>
          <w:t>https://courses.cscc.edu/</w:t>
        </w:r>
      </w:hyperlink>
      <w:r>
        <w:rPr>
          <w:color w:val="0000FF"/>
          <w:spacing w:val="-3"/>
        </w:rPr>
        <w:t xml:space="preserve"> </w:t>
      </w:r>
      <w:r>
        <w:t>Here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find,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syllabus,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materials,</w:t>
      </w:r>
      <w:r>
        <w:rPr>
          <w:spacing w:val="-4"/>
        </w:rPr>
        <w:t xml:space="preserve"> </w:t>
      </w:r>
      <w:r>
        <w:t>assignments,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2"/>
        </w:rPr>
        <w:t>grades.</w:t>
      </w:r>
    </w:p>
    <w:p w14:paraId="73801AE9" w14:textId="77777777" w:rsidR="00365C63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line="267" w:lineRule="exact"/>
        <w:ind w:left="719" w:hanging="359"/>
      </w:pPr>
      <w:r>
        <w:t>The</w:t>
      </w:r>
      <w:r>
        <w:rPr>
          <w:spacing w:val="-6"/>
        </w:rPr>
        <w:t xml:space="preserve"> </w:t>
      </w:r>
      <w:r>
        <w:t>most</w:t>
      </w:r>
      <w:r>
        <w:rPr>
          <w:spacing w:val="-7"/>
        </w:rPr>
        <w:t xml:space="preserve"> </w:t>
      </w:r>
      <w:r>
        <w:t>recent</w:t>
      </w:r>
      <w:r>
        <w:rPr>
          <w:spacing w:val="-6"/>
        </w:rPr>
        <w:t xml:space="preserve"> </w:t>
      </w:r>
      <w:r>
        <w:t>release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Firefox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Chrome</w:t>
      </w:r>
      <w:r>
        <w:rPr>
          <w:spacing w:val="-6"/>
        </w:rPr>
        <w:t xml:space="preserve"> </w:t>
      </w:r>
      <w:r>
        <w:t>internet</w:t>
      </w:r>
      <w:r>
        <w:rPr>
          <w:spacing w:val="-7"/>
        </w:rPr>
        <w:t xml:space="preserve"> </w:t>
      </w:r>
      <w:r>
        <w:rPr>
          <w:spacing w:val="-2"/>
        </w:rPr>
        <w:t>browsers.</w:t>
      </w:r>
    </w:p>
    <w:p w14:paraId="1495611F" w14:textId="77777777" w:rsidR="00365C63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line="269" w:lineRule="exact"/>
        <w:ind w:left="719" w:hanging="359"/>
      </w:pPr>
      <w:r>
        <w:t>Word</w:t>
      </w:r>
      <w:r>
        <w:rPr>
          <w:spacing w:val="-8"/>
        </w:rPr>
        <w:t xml:space="preserve"> </w:t>
      </w:r>
      <w:r>
        <w:t>Processing</w:t>
      </w:r>
      <w:r>
        <w:rPr>
          <w:spacing w:val="-8"/>
        </w:rPr>
        <w:t xml:space="preserve"> </w:t>
      </w:r>
      <w:r>
        <w:t>applications</w:t>
      </w:r>
      <w:r>
        <w:rPr>
          <w:spacing w:val="-8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Microsoft</w:t>
      </w:r>
      <w:r>
        <w:rPr>
          <w:spacing w:val="-8"/>
        </w:rPr>
        <w:t xml:space="preserve"> </w:t>
      </w:r>
      <w:r>
        <w:t>Word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FTF,</w:t>
      </w:r>
      <w:r>
        <w:rPr>
          <w:spacing w:val="-8"/>
        </w:rPr>
        <w:t xml:space="preserve"> </w:t>
      </w:r>
      <w:r>
        <w:t>DOC</w:t>
      </w:r>
      <w:r>
        <w:rPr>
          <w:spacing w:val="-8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DOCX</w:t>
      </w:r>
      <w:r>
        <w:rPr>
          <w:spacing w:val="-8"/>
        </w:rPr>
        <w:t xml:space="preserve"> </w:t>
      </w:r>
      <w:r>
        <w:rPr>
          <w:spacing w:val="-2"/>
        </w:rPr>
        <w:t>files</w:t>
      </w:r>
    </w:p>
    <w:p w14:paraId="41BB9B22" w14:textId="77777777" w:rsidR="00365C63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line="269" w:lineRule="exact"/>
        <w:ind w:left="719" w:hanging="359"/>
      </w:pPr>
      <w:r>
        <w:t>Adobe</w:t>
      </w:r>
      <w:r>
        <w:rPr>
          <w:spacing w:val="-6"/>
        </w:rPr>
        <w:t xml:space="preserve"> </w:t>
      </w:r>
      <w:r>
        <w:t>Reader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PDF</w:t>
      </w:r>
      <w:r>
        <w:rPr>
          <w:spacing w:val="-6"/>
        </w:rPr>
        <w:t xml:space="preserve"> </w:t>
      </w:r>
      <w:proofErr w:type="gramStart"/>
      <w:r>
        <w:t>reader</w:t>
      </w:r>
      <w:proofErr w:type="gramEnd"/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PDF</w:t>
      </w:r>
      <w:r>
        <w:rPr>
          <w:spacing w:val="-6"/>
        </w:rPr>
        <w:t xml:space="preserve"> </w:t>
      </w:r>
      <w:r>
        <w:rPr>
          <w:spacing w:val="-2"/>
        </w:rPr>
        <w:t>documents.</w:t>
      </w:r>
    </w:p>
    <w:p w14:paraId="553B3C05" w14:textId="77777777" w:rsidR="00365C63" w:rsidRDefault="00000000">
      <w:pPr>
        <w:pStyle w:val="ListParagraph"/>
        <w:numPr>
          <w:ilvl w:val="0"/>
          <w:numId w:val="2"/>
        </w:numPr>
        <w:tabs>
          <w:tab w:val="left" w:pos="720"/>
        </w:tabs>
        <w:ind w:right="439"/>
      </w:pPr>
      <w:r>
        <w:t xml:space="preserve">Email: </w:t>
      </w:r>
      <w:hyperlink r:id="rId10">
        <w:r>
          <w:rPr>
            <w:color w:val="0000FF"/>
            <w:u w:val="single" w:color="0000FF"/>
          </w:rPr>
          <w:t>https://www.cscc.edu/services/student-email.shtml</w:t>
        </w:r>
      </w:hyperlink>
      <w:r>
        <w:rPr>
          <w:color w:val="0000FF"/>
          <w:spacing w:val="40"/>
        </w:rPr>
        <w:t xml:space="preserve"> </w:t>
      </w:r>
      <w:r>
        <w:t>Check your CSCC email regularly. Announcements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updates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sent</w:t>
      </w:r>
      <w:r>
        <w:rPr>
          <w:spacing w:val="-3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CSCC</w:t>
      </w:r>
      <w:r>
        <w:rPr>
          <w:spacing w:val="-3"/>
        </w:rPr>
        <w:t xml:space="preserve"> </w:t>
      </w:r>
      <w:r>
        <w:t>email.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expect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 xml:space="preserve">24-48 hours. Emails sent from any other address may go into my "junk" folder and not </w:t>
      </w:r>
      <w:proofErr w:type="gramStart"/>
      <w:r>
        <w:t>checked</w:t>
      </w:r>
      <w:proofErr w:type="gramEnd"/>
      <w:r>
        <w:t>.</w:t>
      </w:r>
    </w:p>
    <w:p w14:paraId="5C7A6F65" w14:textId="77777777" w:rsidR="00365C63" w:rsidRDefault="00000000">
      <w:pPr>
        <w:pStyle w:val="ListParagraph"/>
        <w:numPr>
          <w:ilvl w:val="0"/>
          <w:numId w:val="2"/>
        </w:numPr>
        <w:tabs>
          <w:tab w:val="left" w:pos="720"/>
        </w:tabs>
        <w:ind w:right="689"/>
      </w:pPr>
      <w:r>
        <w:t>Note: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sure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device</w:t>
      </w:r>
      <w:r>
        <w:rPr>
          <w:spacing w:val="-2"/>
        </w:rPr>
        <w:t xml:space="preserve"> </w:t>
      </w:r>
      <w:r>
        <w:t>meets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technical</w:t>
      </w:r>
      <w:r>
        <w:rPr>
          <w:spacing w:val="-2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course.</w:t>
      </w:r>
      <w:r>
        <w:rPr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will help ensure that you have what is needed to work through the materials and</w:t>
      </w:r>
    </w:p>
    <w:p w14:paraId="60105EE4" w14:textId="77777777" w:rsidR="00365C63" w:rsidRDefault="00000000">
      <w:pPr>
        <w:pStyle w:val="BodyText"/>
        <w:spacing w:line="268" w:lineRule="exact"/>
        <w:ind w:left="720"/>
      </w:pPr>
      <w:r>
        <w:rPr>
          <w:spacing w:val="-2"/>
        </w:rPr>
        <w:t>assignments:</w:t>
      </w:r>
      <w:r>
        <w:rPr>
          <w:spacing w:val="45"/>
        </w:rPr>
        <w:t xml:space="preserve"> </w:t>
      </w:r>
      <w:hyperlink r:id="rId11">
        <w:r>
          <w:rPr>
            <w:color w:val="0000FF"/>
            <w:spacing w:val="-2"/>
            <w:u w:val="single" w:color="0000FF"/>
          </w:rPr>
          <w:t>https://www.cscc.edu/academics/online-learning/technical-requirements.shtml</w:t>
        </w:r>
      </w:hyperlink>
    </w:p>
    <w:p w14:paraId="6F152B90" w14:textId="77777777" w:rsidR="00365C63" w:rsidRDefault="00000000">
      <w:pPr>
        <w:pStyle w:val="Heading2"/>
        <w:spacing w:before="266"/>
      </w:pPr>
      <w:r>
        <w:t>TEXTBOOK(S),</w:t>
      </w:r>
      <w:r>
        <w:rPr>
          <w:spacing w:val="-12"/>
        </w:rPr>
        <w:t xml:space="preserve"> </w:t>
      </w:r>
      <w:r>
        <w:t>MANUALS,</w:t>
      </w:r>
      <w:r>
        <w:rPr>
          <w:spacing w:val="-10"/>
        </w:rPr>
        <w:t xml:space="preserve"> </w:t>
      </w:r>
      <w:r>
        <w:t>REFERENCES,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rPr>
          <w:spacing w:val="-2"/>
        </w:rPr>
        <w:t>READINGS:</w:t>
      </w:r>
    </w:p>
    <w:p w14:paraId="1A35323E" w14:textId="77777777" w:rsidR="00365C63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ind w:right="551" w:hanging="361"/>
      </w:pPr>
      <w:r>
        <w:t>Sue,</w:t>
      </w:r>
      <w:r>
        <w:rPr>
          <w:spacing w:val="-3"/>
        </w:rPr>
        <w:t xml:space="preserve"> </w:t>
      </w:r>
      <w:r>
        <w:t>D.,</w:t>
      </w:r>
      <w:r>
        <w:rPr>
          <w:spacing w:val="-3"/>
        </w:rPr>
        <w:t xml:space="preserve"> </w:t>
      </w:r>
      <w:r>
        <w:t>Sue,</w:t>
      </w:r>
      <w:r>
        <w:rPr>
          <w:spacing w:val="-1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W.,</w:t>
      </w:r>
      <w:r>
        <w:rPr>
          <w:spacing w:val="-3"/>
        </w:rPr>
        <w:t xml:space="preserve"> </w:t>
      </w:r>
      <w:r>
        <w:t>Sue,</w:t>
      </w:r>
      <w:r>
        <w:rPr>
          <w:spacing w:val="-3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M.,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Sue,</w:t>
      </w:r>
      <w:r>
        <w:rPr>
          <w:spacing w:val="-3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(2025).</w:t>
      </w:r>
      <w:r>
        <w:rPr>
          <w:spacing w:val="-3"/>
        </w:rPr>
        <w:t xml:space="preserve"> </w:t>
      </w:r>
      <w:r>
        <w:rPr>
          <w:i/>
        </w:rPr>
        <w:t>Understanding</w:t>
      </w:r>
      <w:r>
        <w:rPr>
          <w:i/>
          <w:spacing w:val="-3"/>
        </w:rPr>
        <w:t xml:space="preserve"> </w:t>
      </w:r>
      <w:r>
        <w:rPr>
          <w:i/>
        </w:rPr>
        <w:t>Psychological</w:t>
      </w:r>
      <w:r>
        <w:rPr>
          <w:i/>
          <w:spacing w:val="-3"/>
        </w:rPr>
        <w:t xml:space="preserve"> </w:t>
      </w:r>
      <w:r>
        <w:rPr>
          <w:i/>
        </w:rPr>
        <w:t>Disorders</w:t>
      </w:r>
      <w:r>
        <w:rPr>
          <w:i/>
          <w:spacing w:val="-2"/>
        </w:rPr>
        <w:t xml:space="preserve"> </w:t>
      </w:r>
      <w:r>
        <w:rPr>
          <w:i/>
        </w:rPr>
        <w:t>Enhanced</w:t>
      </w:r>
      <w:r>
        <w:rPr>
          <w:i/>
          <w:spacing w:val="-3"/>
        </w:rPr>
        <w:t xml:space="preserve"> </w:t>
      </w:r>
      <w:r>
        <w:t>(12</w:t>
      </w:r>
      <w:r>
        <w:rPr>
          <w:vertAlign w:val="superscript"/>
        </w:rPr>
        <w:t>th</w:t>
      </w:r>
      <w:r>
        <w:rPr>
          <w:spacing w:val="-2"/>
        </w:rPr>
        <w:t xml:space="preserve"> </w:t>
      </w:r>
      <w:r>
        <w:t>Ed). Cengage. - includes MindTap access. Course is designated as Instant Access.</w:t>
      </w:r>
    </w:p>
    <w:p w14:paraId="05D542FA" w14:textId="77777777" w:rsidR="00365C63" w:rsidRDefault="00000000">
      <w:pPr>
        <w:pStyle w:val="ListParagraph"/>
        <w:numPr>
          <w:ilvl w:val="0"/>
          <w:numId w:val="2"/>
        </w:numPr>
        <w:tabs>
          <w:tab w:val="left" w:pos="719"/>
        </w:tabs>
        <w:ind w:left="719" w:right="413"/>
      </w:pPr>
      <w:r>
        <w:t xml:space="preserve">American Psychological Association. 2017. </w:t>
      </w:r>
      <w:r>
        <w:rPr>
          <w:i/>
        </w:rPr>
        <w:t>Multicultural Guidelines: An Ecological Approach to Context, Identity,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Intersectionality</w:t>
      </w:r>
      <w:r>
        <w:t>.</w:t>
      </w:r>
      <w:r>
        <w:rPr>
          <w:spacing w:val="-7"/>
        </w:rPr>
        <w:t xml:space="preserve"> </w:t>
      </w:r>
      <w:r>
        <w:t>Access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hyperlink r:id="rId12">
        <w:r>
          <w:rPr>
            <w:color w:val="0000FF"/>
            <w:u w:val="single" w:color="0000FF"/>
          </w:rPr>
          <w:t>https://www.apa.org/about/policy/multicultural-guidelines</w:t>
        </w:r>
      </w:hyperlink>
      <w:r>
        <w:rPr>
          <w:color w:val="0000FF"/>
          <w:spacing w:val="-7"/>
        </w:rPr>
        <w:t xml:space="preserve"> </w:t>
      </w:r>
      <w:r>
        <w:t>(certain pages will be assigned)</w:t>
      </w:r>
    </w:p>
    <w:p w14:paraId="61772B1D" w14:textId="77777777" w:rsidR="00365C63" w:rsidRDefault="00000000">
      <w:pPr>
        <w:pStyle w:val="Heading2"/>
        <w:spacing w:before="267"/>
      </w:pPr>
      <w:r>
        <w:rPr>
          <w:spacing w:val="-2"/>
        </w:rPr>
        <w:t>GENERAL</w:t>
      </w:r>
      <w:r>
        <w:rPr>
          <w:spacing w:val="6"/>
        </w:rPr>
        <w:t xml:space="preserve"> </w:t>
      </w:r>
      <w:r>
        <w:rPr>
          <w:spacing w:val="-2"/>
        </w:rPr>
        <w:t>INSTRUCTIONAL</w:t>
      </w:r>
      <w:r>
        <w:rPr>
          <w:spacing w:val="5"/>
        </w:rPr>
        <w:t xml:space="preserve"> </w:t>
      </w:r>
      <w:r>
        <w:rPr>
          <w:spacing w:val="-2"/>
        </w:rPr>
        <w:t>METHODS:</w:t>
      </w:r>
    </w:p>
    <w:p w14:paraId="33BDDD83" w14:textId="77777777" w:rsidR="00365C63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line="268" w:lineRule="exact"/>
        <w:ind w:left="719" w:hanging="359"/>
      </w:pPr>
      <w:r>
        <w:t>All</w:t>
      </w:r>
      <w:r>
        <w:rPr>
          <w:spacing w:val="-6"/>
        </w:rPr>
        <w:t xml:space="preserve"> </w:t>
      </w:r>
      <w:r>
        <w:t>readings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available</w:t>
      </w:r>
      <w:r>
        <w:rPr>
          <w:spacing w:val="-6"/>
        </w:rPr>
        <w:t xml:space="preserve"> </w:t>
      </w:r>
      <w:proofErr w:type="gramStart"/>
      <w:r>
        <w:t>in</w:t>
      </w:r>
      <w:proofErr w:type="gramEnd"/>
      <w:r>
        <w:rPr>
          <w:spacing w:val="-6"/>
        </w:rPr>
        <w:t xml:space="preserve"> </w:t>
      </w:r>
      <w:r>
        <w:t>Blackboard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proofErr w:type="gramStart"/>
      <w:r>
        <w:t>in</w:t>
      </w:r>
      <w:proofErr w:type="gramEnd"/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rPr>
          <w:spacing w:val="-2"/>
        </w:rPr>
        <w:t>eBook</w:t>
      </w:r>
    </w:p>
    <w:p w14:paraId="15E7CC99" w14:textId="77777777" w:rsidR="00365C63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line="268" w:lineRule="exact"/>
        <w:ind w:left="719" w:hanging="359"/>
      </w:pPr>
      <w:r>
        <w:t>Lecture,</w:t>
      </w:r>
      <w:r>
        <w:rPr>
          <w:spacing w:val="-9"/>
        </w:rPr>
        <w:t xml:space="preserve"> </w:t>
      </w:r>
      <w:r>
        <w:t>discussion,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methods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determined</w:t>
      </w:r>
      <w:r>
        <w:rPr>
          <w:spacing w:val="-9"/>
        </w:rPr>
        <w:t xml:space="preserve"> </w:t>
      </w:r>
      <w:r>
        <w:t>appropriate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instructor</w:t>
      </w:r>
      <w:r>
        <w:rPr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rPr>
          <w:spacing w:val="-2"/>
        </w:rPr>
        <w:t>used.</w:t>
      </w:r>
    </w:p>
    <w:p w14:paraId="78A0D388" w14:textId="77777777" w:rsidR="00365C63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</w:pPr>
      <w:r>
        <w:t>Each</w:t>
      </w:r>
      <w:r>
        <w:rPr>
          <w:spacing w:val="-9"/>
        </w:rPr>
        <w:t xml:space="preserve"> </w:t>
      </w:r>
      <w:r>
        <w:t>course</w:t>
      </w:r>
      <w:r>
        <w:rPr>
          <w:spacing w:val="-10"/>
        </w:rPr>
        <w:t xml:space="preserve"> </w:t>
      </w:r>
      <w:r>
        <w:t>folder</w:t>
      </w:r>
      <w:r>
        <w:rPr>
          <w:spacing w:val="-9"/>
        </w:rPr>
        <w:t xml:space="preserve"> </w:t>
      </w:r>
      <w:r>
        <w:t>contains</w:t>
      </w:r>
      <w:r>
        <w:rPr>
          <w:spacing w:val="-9"/>
        </w:rPr>
        <w:t xml:space="preserve"> </w:t>
      </w:r>
      <w:r>
        <w:t>study</w:t>
      </w:r>
      <w:r>
        <w:rPr>
          <w:spacing w:val="-9"/>
        </w:rPr>
        <w:t xml:space="preserve"> </w:t>
      </w:r>
      <w:r>
        <w:t>guides,</w:t>
      </w:r>
      <w:r>
        <w:rPr>
          <w:spacing w:val="-9"/>
        </w:rPr>
        <w:t xml:space="preserve"> </w:t>
      </w:r>
      <w:r>
        <w:t>readings,</w:t>
      </w:r>
      <w:r>
        <w:rPr>
          <w:spacing w:val="-10"/>
        </w:rPr>
        <w:t xml:space="preserve"> </w:t>
      </w:r>
      <w:r>
        <w:t>videos,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supplementary</w:t>
      </w:r>
      <w:r>
        <w:rPr>
          <w:spacing w:val="-8"/>
        </w:rPr>
        <w:t xml:space="preserve"> </w:t>
      </w:r>
      <w:r>
        <w:rPr>
          <w:spacing w:val="-2"/>
        </w:rPr>
        <w:t>materials.</w:t>
      </w:r>
    </w:p>
    <w:p w14:paraId="4CE01353" w14:textId="77777777" w:rsidR="00365C63" w:rsidRDefault="00365C63">
      <w:pPr>
        <w:pStyle w:val="BodyText"/>
        <w:spacing w:before="1"/>
      </w:pPr>
    </w:p>
    <w:p w14:paraId="4B522800" w14:textId="77777777" w:rsidR="00365C63" w:rsidRDefault="00000000">
      <w:pPr>
        <w:pStyle w:val="Heading2"/>
      </w:pPr>
      <w:r>
        <w:t>STANDARDS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METHODS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2"/>
        </w:rPr>
        <w:t>EVALUATION:</w:t>
      </w:r>
    </w:p>
    <w:p w14:paraId="29D56177" w14:textId="77777777" w:rsidR="00365C63" w:rsidRDefault="00000000">
      <w:pPr>
        <w:pStyle w:val="BodyText"/>
        <w:ind w:left="359" w:right="387"/>
      </w:pPr>
      <w:r>
        <w:t>The methods of evaluation are left to the discretion of the faculty member responsible for each course section. 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suggested</w:t>
      </w:r>
      <w:r>
        <w:rPr>
          <w:spacing w:val="-4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mandatory</w:t>
      </w:r>
      <w:r>
        <w:rPr>
          <w:spacing w:val="-4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evaluation:</w:t>
      </w:r>
      <w:r>
        <w:rPr>
          <w:spacing w:val="-4"/>
        </w:rPr>
        <w:t xml:space="preserve"> </w:t>
      </w:r>
      <w:r>
        <w:t>papers,</w:t>
      </w:r>
      <w:r>
        <w:rPr>
          <w:spacing w:val="-4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projects,</w:t>
      </w:r>
      <w:r>
        <w:rPr>
          <w:spacing w:val="-4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projects, class participation, presentations, exercises, and examinations.</w:t>
      </w:r>
    </w:p>
    <w:p w14:paraId="7A08E76C" w14:textId="77777777" w:rsidR="00365C63" w:rsidRDefault="00365C63">
      <w:pPr>
        <w:pStyle w:val="BodyText"/>
      </w:pPr>
    </w:p>
    <w:p w14:paraId="42A3083B" w14:textId="77777777" w:rsidR="00365C63" w:rsidRDefault="00000000">
      <w:pPr>
        <w:pStyle w:val="Heading2"/>
        <w:ind w:left="359"/>
      </w:pPr>
      <w:r>
        <w:t>GRADING</w:t>
      </w:r>
      <w:r>
        <w:rPr>
          <w:spacing w:val="-12"/>
        </w:rPr>
        <w:t xml:space="preserve"> </w:t>
      </w:r>
      <w:r>
        <w:rPr>
          <w:spacing w:val="-2"/>
        </w:rPr>
        <w:t>SCALE:</w:t>
      </w:r>
    </w:p>
    <w:p w14:paraId="037F8BCA" w14:textId="77777777" w:rsidR="00365C63" w:rsidRDefault="00000000">
      <w:pPr>
        <w:pStyle w:val="BodyText"/>
        <w:spacing w:before="268"/>
        <w:ind w:left="359" w:right="387"/>
      </w:pPr>
      <w:r>
        <w:t xml:space="preserve">In general, 90% is required for an "A," 80% for a "B," 70% for a "C," 60% for a "D" and below 60% is an "E" or “EN.” An E represents a failing grade </w:t>
      </w:r>
      <w:proofErr w:type="gramStart"/>
      <w:r>
        <w:t>and that</w:t>
      </w:r>
      <w:proofErr w:type="gramEnd"/>
      <w:r>
        <w:t xml:space="preserve"> a significant portion of the coursework was attempted by the student.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represents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failing</w:t>
      </w:r>
      <w:r>
        <w:rPr>
          <w:spacing w:val="-2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significant</w:t>
      </w:r>
      <w:r>
        <w:rPr>
          <w:spacing w:val="-2"/>
        </w:rPr>
        <w:t xml:space="preserve"> </w:t>
      </w:r>
      <w:r>
        <w:t>portion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coursework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attempted</w:t>
      </w:r>
      <w:r>
        <w:rPr>
          <w:spacing w:val="-3"/>
        </w:rPr>
        <w:t xml:space="preserve"> </w:t>
      </w:r>
      <w:r>
        <w:t>by the</w:t>
      </w:r>
      <w:r>
        <w:rPr>
          <w:spacing w:val="-1"/>
        </w:rPr>
        <w:t xml:space="preserve"> </w:t>
      </w:r>
      <w:r>
        <w:t>student. Both</w:t>
      </w:r>
      <w:r>
        <w:rPr>
          <w:spacing w:val="-1"/>
        </w:rPr>
        <w:t xml:space="preserve"> </w:t>
      </w:r>
      <w:r>
        <w:t>E and EN</w:t>
      </w:r>
      <w:r>
        <w:rPr>
          <w:spacing w:val="-1"/>
        </w:rPr>
        <w:t xml:space="preserve"> </w:t>
      </w:r>
      <w:r>
        <w:t>grades have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same impact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 student’s</w:t>
      </w:r>
      <w:r>
        <w:rPr>
          <w:spacing w:val="-1"/>
        </w:rPr>
        <w:t xml:space="preserve"> </w:t>
      </w:r>
      <w:r>
        <w:t>GPA. If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aid,</w:t>
      </w:r>
      <w:r>
        <w:rPr>
          <w:spacing w:val="-1"/>
        </w:rPr>
        <w:t xml:space="preserve"> </w:t>
      </w:r>
      <w:r>
        <w:t>then an EN grade may negatively impact their financial aid status and may result in paying back tuition.</w:t>
      </w:r>
    </w:p>
    <w:p w14:paraId="4F227B61" w14:textId="77777777" w:rsidR="00365C63" w:rsidRDefault="00000000">
      <w:pPr>
        <w:pStyle w:val="Heading2"/>
        <w:spacing w:before="7" w:line="530" w:lineRule="atLeast"/>
        <w:ind w:left="359" w:right="6195"/>
      </w:pPr>
      <w:r>
        <w:t>SPECIAL</w:t>
      </w:r>
      <w:r>
        <w:rPr>
          <w:spacing w:val="-13"/>
        </w:rPr>
        <w:t xml:space="preserve"> </w:t>
      </w:r>
      <w:r>
        <w:t>COURSE</w:t>
      </w:r>
      <w:r>
        <w:rPr>
          <w:spacing w:val="-12"/>
        </w:rPr>
        <w:t xml:space="preserve"> </w:t>
      </w:r>
      <w:r>
        <w:t>REQUIREMENTS ATTENDANCE POLICY</w:t>
      </w:r>
    </w:p>
    <w:p w14:paraId="78E41E83" w14:textId="77777777" w:rsidR="00365C63" w:rsidRDefault="00000000">
      <w:pPr>
        <w:pStyle w:val="BodyText"/>
        <w:spacing w:before="8"/>
        <w:ind w:left="359" w:right="194"/>
      </w:pPr>
      <w:r>
        <w:t>Financial Aid Recipients (including Veterans Affairs) Please Note: Columbus State is required by federal law to verify the enrollment of students who participate in Federal Title IV student aid programs and/or who receive educational</w:t>
      </w:r>
      <w:r>
        <w:rPr>
          <w:spacing w:val="-3"/>
        </w:rPr>
        <w:t xml:space="preserve"> </w:t>
      </w:r>
      <w:r>
        <w:t>benefits</w:t>
      </w:r>
      <w:r>
        <w:rPr>
          <w:spacing w:val="-1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Veterans</w:t>
      </w:r>
      <w:r>
        <w:rPr>
          <w:spacing w:val="-3"/>
        </w:rPr>
        <w:t xml:space="preserve"> </w:t>
      </w:r>
      <w:r>
        <w:t>Affairs.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identify</w:t>
      </w:r>
    </w:p>
    <w:p w14:paraId="62738578" w14:textId="77777777" w:rsidR="00365C63" w:rsidRDefault="00365C63">
      <w:pPr>
        <w:pStyle w:val="BodyText"/>
        <w:sectPr w:rsidR="00365C63">
          <w:pgSz w:w="12240" w:h="15840"/>
          <w:pgMar w:top="1400" w:right="720" w:bottom="1260" w:left="720" w:header="0" w:footer="1070" w:gutter="0"/>
          <w:cols w:space="720"/>
        </w:sectPr>
      </w:pPr>
    </w:p>
    <w:p w14:paraId="04D42C6E" w14:textId="77777777" w:rsidR="00365C63" w:rsidRDefault="00000000">
      <w:pPr>
        <w:pStyle w:val="BodyText"/>
        <w:spacing w:before="40"/>
        <w:ind w:left="360" w:right="387"/>
      </w:pPr>
      <w:r>
        <w:lastRenderedPageBreak/>
        <w:t>students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commence</w:t>
      </w:r>
      <w:r>
        <w:rPr>
          <w:spacing w:val="-3"/>
        </w:rPr>
        <w:t xml:space="preserve"> </w:t>
      </w:r>
      <w:r>
        <w:t>attendance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stop</w:t>
      </w:r>
      <w:r>
        <w:rPr>
          <w:spacing w:val="-3"/>
        </w:rPr>
        <w:t xml:space="preserve"> </w:t>
      </w:r>
      <w:r>
        <w:t>attendance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registered and paid. Non-attendance is reported each semester by each instructor, and results in a student being administratively withdrawn from the class section. Please contact the Financial Aid Office for information regarding the impact of course withdrawals on financial aid eligibility.</w:t>
      </w:r>
    </w:p>
    <w:p w14:paraId="5AB937A6" w14:textId="77777777" w:rsidR="00365C63" w:rsidRDefault="00365C63">
      <w:pPr>
        <w:pStyle w:val="BodyText"/>
      </w:pPr>
    </w:p>
    <w:p w14:paraId="0E98C448" w14:textId="77777777" w:rsidR="00365C63" w:rsidRDefault="00000000">
      <w:pPr>
        <w:pStyle w:val="BodyText"/>
        <w:ind w:left="360"/>
      </w:pP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aid</w:t>
      </w:r>
      <w:r>
        <w:rPr>
          <w:spacing w:val="-3"/>
        </w:rPr>
        <w:t xml:space="preserve"> </w:t>
      </w:r>
      <w:r>
        <w:t>reporting,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meets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participation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attendance</w:t>
      </w:r>
      <w:r>
        <w:rPr>
          <w:spacing w:val="-2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s/he</w:t>
      </w:r>
      <w:r>
        <w:rPr>
          <w:spacing w:val="-3"/>
        </w:rPr>
        <w:t xml:space="preserve"> </w:t>
      </w:r>
      <w:r>
        <w:t>has actively engaged in the class and demonstrated a meaningful attempt toward completion of the course.</w:t>
      </w:r>
    </w:p>
    <w:p w14:paraId="15AEC3FE" w14:textId="77777777" w:rsidR="00365C63" w:rsidRDefault="00000000">
      <w:pPr>
        <w:pStyle w:val="BodyText"/>
        <w:ind w:left="359" w:right="796"/>
      </w:pPr>
      <w:r>
        <w:t>Examples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active</w:t>
      </w:r>
      <w:r>
        <w:rPr>
          <w:spacing w:val="-4"/>
        </w:rPr>
        <w:t xml:space="preserve"> </w:t>
      </w:r>
      <w:r>
        <w:t>engagement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proofErr w:type="gramStart"/>
      <w:r>
        <w:t>include,</w:t>
      </w:r>
      <w:r>
        <w:rPr>
          <w:spacing w:val="-4"/>
        </w:rPr>
        <w:t xml:space="preserve"> </w:t>
      </w:r>
      <w:r>
        <w:t>but</w:t>
      </w:r>
      <w:proofErr w:type="gramEnd"/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limited</w:t>
      </w:r>
      <w:r>
        <w:rPr>
          <w:spacing w:val="-3"/>
        </w:rPr>
        <w:t xml:space="preserve"> </w:t>
      </w:r>
      <w:proofErr w:type="gramStart"/>
      <w:r>
        <w:t>to:</w:t>
      </w:r>
      <w:proofErr w:type="gramEnd"/>
      <w:r>
        <w:rPr>
          <w:spacing w:val="-4"/>
        </w:rPr>
        <w:t xml:space="preserve"> </w:t>
      </w:r>
      <w:r>
        <w:t>completing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graded</w:t>
      </w:r>
      <w:r>
        <w:rPr>
          <w:spacing w:val="-3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assignment (e.g., homework, quiz, essay, project, or lab); actively participating in studio or practicum sessions; making content-related contributions to an online discussion forum (including responses both to prompts and to student/instructor posts).</w:t>
      </w:r>
    </w:p>
    <w:p w14:paraId="6CA1A5D6" w14:textId="77777777" w:rsidR="00365C63" w:rsidRDefault="00365C63">
      <w:pPr>
        <w:pStyle w:val="BodyText"/>
      </w:pPr>
    </w:p>
    <w:p w14:paraId="1063F649" w14:textId="77777777" w:rsidR="00365C63" w:rsidRDefault="00000000">
      <w:pPr>
        <w:pStyle w:val="Heading2"/>
        <w:ind w:left="359"/>
      </w:pPr>
      <w:r>
        <w:t>COLLEGE</w:t>
      </w:r>
      <w:r>
        <w:rPr>
          <w:spacing w:val="-11"/>
        </w:rPr>
        <w:t xml:space="preserve"> </w:t>
      </w:r>
      <w:r>
        <w:t>SYLLABUS</w:t>
      </w:r>
      <w:r>
        <w:rPr>
          <w:spacing w:val="-10"/>
        </w:rPr>
        <w:t xml:space="preserve"> </w:t>
      </w:r>
      <w:r>
        <w:rPr>
          <w:spacing w:val="-2"/>
        </w:rPr>
        <w:t>STATEMENTS</w:t>
      </w:r>
    </w:p>
    <w:p w14:paraId="65EC0597" w14:textId="77777777" w:rsidR="00365C63" w:rsidRDefault="00000000">
      <w:pPr>
        <w:pStyle w:val="BodyText"/>
        <w:ind w:left="359" w:right="387"/>
      </w:pPr>
      <w:r>
        <w:t>Columbus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t>Statements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Student Support Services can be found at </w:t>
      </w:r>
      <w:hyperlink r:id="rId13">
        <w:r>
          <w:rPr>
            <w:color w:val="0000FF"/>
            <w:u w:val="single" w:color="0000FF"/>
          </w:rPr>
          <w:t>www.cscc.edu/syllabus</w:t>
        </w:r>
      </w:hyperlink>
      <w:r>
        <w:rPr>
          <w:color w:val="0000FF"/>
        </w:rPr>
        <w:t xml:space="preserve"> </w:t>
      </w:r>
      <w:r>
        <w:t xml:space="preserve">or on the College website Quick Links “Syllabus </w:t>
      </w:r>
      <w:r>
        <w:rPr>
          <w:spacing w:val="-2"/>
        </w:rPr>
        <w:t>Statements”.</w:t>
      </w:r>
    </w:p>
    <w:p w14:paraId="2A9F5F1A" w14:textId="77777777" w:rsidR="00365C63" w:rsidRDefault="00000000">
      <w:pPr>
        <w:spacing w:before="268"/>
        <w:ind w:left="360"/>
        <w:rPr>
          <w:b/>
        </w:rPr>
      </w:pPr>
      <w:r>
        <w:rPr>
          <w:b/>
        </w:rPr>
        <w:t>UNITS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INSTRUCTION</w:t>
      </w:r>
    </w:p>
    <w:p w14:paraId="3F103BD7" w14:textId="77777777" w:rsidR="00365C63" w:rsidRDefault="00365C63">
      <w:pPr>
        <w:pStyle w:val="BodyText"/>
        <w:rPr>
          <w:b/>
          <w:sz w:val="20"/>
        </w:rPr>
      </w:pPr>
    </w:p>
    <w:p w14:paraId="6CD48750" w14:textId="77777777" w:rsidR="00365C63" w:rsidRDefault="00365C63">
      <w:pPr>
        <w:pStyle w:val="BodyText"/>
        <w:spacing w:before="49"/>
        <w:rPr>
          <w:b/>
          <w:sz w:val="20"/>
        </w:rPr>
      </w:pPr>
    </w:p>
    <w:tbl>
      <w:tblPr>
        <w:tblW w:w="0" w:type="auto"/>
        <w:tblInd w:w="390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9"/>
        <w:gridCol w:w="1360"/>
        <w:gridCol w:w="3060"/>
        <w:gridCol w:w="1350"/>
        <w:gridCol w:w="1927"/>
        <w:gridCol w:w="1406"/>
      </w:tblGrid>
      <w:tr w:rsidR="00365C63" w14:paraId="4AC41CA1" w14:textId="77777777">
        <w:trPr>
          <w:trHeight w:val="529"/>
        </w:trPr>
        <w:tc>
          <w:tcPr>
            <w:tcW w:w="969" w:type="dxa"/>
            <w:tcBorders>
              <w:left w:val="single" w:sz="12" w:space="0" w:color="EFEFEF"/>
              <w:bottom w:val="double" w:sz="6" w:space="0" w:color="9F9F9F"/>
            </w:tcBorders>
          </w:tcPr>
          <w:p w14:paraId="3057EA98" w14:textId="77777777" w:rsidR="00365C63" w:rsidRDefault="00000000">
            <w:pPr>
              <w:pStyle w:val="TableParagraph"/>
              <w:spacing w:line="240" w:lineRule="auto"/>
              <w:ind w:left="0" w:right="196"/>
              <w:jc w:val="right"/>
              <w:rPr>
                <w:b/>
              </w:rPr>
            </w:pPr>
            <w:r>
              <w:rPr>
                <w:b/>
                <w:spacing w:val="-4"/>
              </w:rPr>
              <w:t>Week</w:t>
            </w:r>
          </w:p>
        </w:tc>
        <w:tc>
          <w:tcPr>
            <w:tcW w:w="1360" w:type="dxa"/>
            <w:tcBorders>
              <w:bottom w:val="double" w:sz="6" w:space="0" w:color="9F9F9F"/>
            </w:tcBorders>
          </w:tcPr>
          <w:p w14:paraId="37CF9DAA" w14:textId="77777777" w:rsidR="00365C63" w:rsidRDefault="00000000">
            <w:pPr>
              <w:pStyle w:val="TableParagraph"/>
              <w:spacing w:line="270" w:lineRule="atLeast"/>
              <w:ind w:left="176" w:firstLine="183"/>
              <w:rPr>
                <w:b/>
              </w:rPr>
            </w:pPr>
            <w:r>
              <w:rPr>
                <w:b/>
              </w:rPr>
              <w:t xml:space="preserve">Unit of </w:t>
            </w:r>
            <w:r>
              <w:rPr>
                <w:b/>
                <w:spacing w:val="-2"/>
              </w:rPr>
              <w:t>Instruction</w:t>
            </w:r>
          </w:p>
        </w:tc>
        <w:tc>
          <w:tcPr>
            <w:tcW w:w="3060" w:type="dxa"/>
            <w:tcBorders>
              <w:bottom w:val="double" w:sz="6" w:space="0" w:color="9F9F9F"/>
            </w:tcBorders>
          </w:tcPr>
          <w:p w14:paraId="32E0516F" w14:textId="77777777" w:rsidR="00365C63" w:rsidRDefault="00000000">
            <w:pPr>
              <w:pStyle w:val="TableParagraph"/>
              <w:spacing w:line="240" w:lineRule="auto"/>
              <w:ind w:left="327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Objectives/Goals</w:t>
            </w:r>
          </w:p>
        </w:tc>
        <w:tc>
          <w:tcPr>
            <w:tcW w:w="1350" w:type="dxa"/>
            <w:tcBorders>
              <w:bottom w:val="double" w:sz="6" w:space="0" w:color="9F9F9F"/>
            </w:tcBorders>
          </w:tcPr>
          <w:p w14:paraId="62A0DE86" w14:textId="77777777" w:rsidR="00365C63" w:rsidRDefault="00000000">
            <w:pPr>
              <w:pStyle w:val="TableParagraph"/>
              <w:spacing w:line="270" w:lineRule="atLeast"/>
              <w:ind w:left="303" w:hanging="173"/>
              <w:rPr>
                <w:b/>
              </w:rPr>
            </w:pPr>
            <w:r>
              <w:rPr>
                <w:b/>
                <w:spacing w:val="-2"/>
              </w:rPr>
              <w:t>Assessment Method</w:t>
            </w:r>
          </w:p>
        </w:tc>
        <w:tc>
          <w:tcPr>
            <w:tcW w:w="1927" w:type="dxa"/>
            <w:tcBorders>
              <w:bottom w:val="double" w:sz="6" w:space="0" w:color="9F9F9F"/>
            </w:tcBorders>
          </w:tcPr>
          <w:p w14:paraId="5085944B" w14:textId="77777777" w:rsidR="00365C63" w:rsidRDefault="00000000">
            <w:pPr>
              <w:pStyle w:val="TableParagraph"/>
              <w:spacing w:line="240" w:lineRule="auto"/>
              <w:ind w:left="381"/>
              <w:rPr>
                <w:b/>
              </w:rPr>
            </w:pPr>
            <w:r>
              <w:rPr>
                <w:b/>
                <w:spacing w:val="-2"/>
              </w:rPr>
              <w:t>Assignments</w:t>
            </w:r>
          </w:p>
        </w:tc>
        <w:tc>
          <w:tcPr>
            <w:tcW w:w="1406" w:type="dxa"/>
            <w:tcBorders>
              <w:bottom w:val="double" w:sz="6" w:space="0" w:color="9F9F9F"/>
            </w:tcBorders>
          </w:tcPr>
          <w:p w14:paraId="2F96E461" w14:textId="77777777" w:rsidR="00365C63" w:rsidRDefault="00000000">
            <w:pPr>
              <w:pStyle w:val="TableParagraph"/>
              <w:spacing w:line="270" w:lineRule="atLeast"/>
              <w:ind w:left="230" w:hanging="64"/>
              <w:rPr>
                <w:b/>
              </w:rPr>
            </w:pPr>
            <w:r>
              <w:rPr>
                <w:b/>
                <w:spacing w:val="-2"/>
              </w:rPr>
              <w:t xml:space="preserve">Assignment </w:t>
            </w:r>
            <w:r>
              <w:rPr>
                <w:b/>
              </w:rPr>
              <w:t>Due Dates</w:t>
            </w:r>
          </w:p>
        </w:tc>
      </w:tr>
      <w:tr w:rsidR="00365C63" w14:paraId="466A6C31" w14:textId="77777777">
        <w:trPr>
          <w:trHeight w:val="572"/>
        </w:trPr>
        <w:tc>
          <w:tcPr>
            <w:tcW w:w="969" w:type="dxa"/>
            <w:tcBorders>
              <w:top w:val="double" w:sz="6" w:space="0" w:color="9F9F9F"/>
              <w:left w:val="single" w:sz="12" w:space="0" w:color="EFEFEF"/>
              <w:bottom w:val="double" w:sz="6" w:space="0" w:color="9F9F9F"/>
            </w:tcBorders>
          </w:tcPr>
          <w:p w14:paraId="608B1996" w14:textId="77777777" w:rsidR="00365C63" w:rsidRDefault="00000000">
            <w:pPr>
              <w:pStyle w:val="TableParagraph"/>
              <w:spacing w:line="250" w:lineRule="exact"/>
              <w:ind w:left="0" w:right="255"/>
              <w:jc w:val="right"/>
            </w:pPr>
            <w:r>
              <w:t>Week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360" w:type="dxa"/>
            <w:tcBorders>
              <w:top w:val="double" w:sz="6" w:space="0" w:color="9F9F9F"/>
              <w:bottom w:val="double" w:sz="6" w:space="0" w:color="9F9F9F"/>
            </w:tcBorders>
          </w:tcPr>
          <w:p w14:paraId="53618C2C" w14:textId="77777777" w:rsidR="00365C63" w:rsidRDefault="00000000">
            <w:pPr>
              <w:pStyle w:val="TableParagraph"/>
              <w:spacing w:line="250" w:lineRule="exact"/>
              <w:ind w:left="11"/>
            </w:pPr>
            <w:r>
              <w:rPr>
                <w:spacing w:val="-2"/>
              </w:rPr>
              <w:t>Introduction</w:t>
            </w:r>
          </w:p>
        </w:tc>
        <w:tc>
          <w:tcPr>
            <w:tcW w:w="3060" w:type="dxa"/>
            <w:tcBorders>
              <w:top w:val="double" w:sz="6" w:space="0" w:color="9F9F9F"/>
              <w:bottom w:val="double" w:sz="6" w:space="0" w:color="9F9F9F"/>
            </w:tcBorders>
          </w:tcPr>
          <w:p w14:paraId="604B576A" w14:textId="77777777" w:rsidR="00365C63" w:rsidRDefault="00000000">
            <w:pPr>
              <w:pStyle w:val="TableParagraph"/>
              <w:spacing w:line="250" w:lineRule="exact"/>
            </w:pPr>
            <w:r>
              <w:t>Welcome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Course</w:t>
            </w:r>
          </w:p>
        </w:tc>
        <w:tc>
          <w:tcPr>
            <w:tcW w:w="1350" w:type="dxa"/>
            <w:tcBorders>
              <w:top w:val="double" w:sz="6" w:space="0" w:color="9F9F9F"/>
              <w:bottom w:val="double" w:sz="6" w:space="0" w:color="9F9F9F"/>
            </w:tcBorders>
          </w:tcPr>
          <w:p w14:paraId="456558C5" w14:textId="77777777" w:rsidR="00365C63" w:rsidRDefault="00365C6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  <w:tcBorders>
              <w:top w:val="double" w:sz="6" w:space="0" w:color="9F9F9F"/>
              <w:bottom w:val="double" w:sz="6" w:space="0" w:color="9F9F9F"/>
            </w:tcBorders>
          </w:tcPr>
          <w:p w14:paraId="5C0B608C" w14:textId="77777777" w:rsidR="00365C63" w:rsidRDefault="00000000">
            <w:pPr>
              <w:pStyle w:val="TableParagraph"/>
              <w:spacing w:line="250" w:lineRule="exact"/>
            </w:pPr>
            <w:r>
              <w:rPr>
                <w:spacing w:val="-2"/>
              </w:rPr>
              <w:t>Pre-Course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Readings</w:t>
            </w:r>
          </w:p>
        </w:tc>
        <w:tc>
          <w:tcPr>
            <w:tcW w:w="1406" w:type="dxa"/>
            <w:tcBorders>
              <w:top w:val="double" w:sz="6" w:space="0" w:color="9F9F9F"/>
              <w:bottom w:val="double" w:sz="6" w:space="0" w:color="9F9F9F"/>
            </w:tcBorders>
          </w:tcPr>
          <w:p w14:paraId="3B83B2AD" w14:textId="77777777" w:rsidR="00365C63" w:rsidRDefault="00000000">
            <w:pPr>
              <w:pStyle w:val="TableParagraph"/>
              <w:spacing w:line="250" w:lineRule="exact"/>
              <w:ind w:left="11"/>
            </w:pPr>
            <w:r>
              <w:t>Week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365C63" w14:paraId="70660BF9" w14:textId="77777777">
        <w:trPr>
          <w:trHeight w:val="761"/>
        </w:trPr>
        <w:tc>
          <w:tcPr>
            <w:tcW w:w="969" w:type="dxa"/>
            <w:tcBorders>
              <w:top w:val="double" w:sz="6" w:space="0" w:color="9F9F9F"/>
              <w:left w:val="single" w:sz="12" w:space="0" w:color="EFEFEF"/>
              <w:bottom w:val="double" w:sz="6" w:space="0" w:color="9F9F9F"/>
            </w:tcBorders>
          </w:tcPr>
          <w:p w14:paraId="7BC5695E" w14:textId="77777777" w:rsidR="00365C63" w:rsidRDefault="00000000">
            <w:pPr>
              <w:pStyle w:val="TableParagraph"/>
              <w:ind w:left="0" w:right="255"/>
              <w:jc w:val="right"/>
            </w:pPr>
            <w:r>
              <w:t>Week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360" w:type="dxa"/>
            <w:tcBorders>
              <w:top w:val="double" w:sz="6" w:space="0" w:color="9F9F9F"/>
              <w:bottom w:val="double" w:sz="6" w:space="0" w:color="9F9F9F"/>
            </w:tcBorders>
          </w:tcPr>
          <w:p w14:paraId="5F68259F" w14:textId="77777777" w:rsidR="00365C63" w:rsidRDefault="00000000">
            <w:pPr>
              <w:pStyle w:val="TableParagraph"/>
              <w:ind w:left="11"/>
            </w:pPr>
            <w:r>
              <w:t>Module</w:t>
            </w:r>
            <w:r>
              <w:rPr>
                <w:spacing w:val="-10"/>
              </w:rPr>
              <w:t xml:space="preserve"> 1</w:t>
            </w:r>
          </w:p>
        </w:tc>
        <w:tc>
          <w:tcPr>
            <w:tcW w:w="3060" w:type="dxa"/>
            <w:tcBorders>
              <w:top w:val="double" w:sz="6" w:space="0" w:color="9F9F9F"/>
              <w:bottom w:val="double" w:sz="6" w:space="0" w:color="9F9F9F"/>
            </w:tcBorders>
          </w:tcPr>
          <w:p w14:paraId="397822F3" w14:textId="77777777" w:rsidR="00365C63" w:rsidRDefault="00000000">
            <w:pPr>
              <w:pStyle w:val="TableParagraph"/>
              <w:spacing w:line="240" w:lineRule="auto"/>
            </w:pPr>
            <w:r>
              <w:t>Introduction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 xml:space="preserve">Abnormal </w:t>
            </w:r>
            <w:r>
              <w:rPr>
                <w:spacing w:val="-2"/>
              </w:rPr>
              <w:t>Psychology</w:t>
            </w:r>
          </w:p>
        </w:tc>
        <w:tc>
          <w:tcPr>
            <w:tcW w:w="1350" w:type="dxa"/>
            <w:tcBorders>
              <w:top w:val="double" w:sz="6" w:space="0" w:color="9F9F9F"/>
              <w:bottom w:val="double" w:sz="6" w:space="0" w:color="9F9F9F"/>
            </w:tcBorders>
          </w:tcPr>
          <w:p w14:paraId="50E1841E" w14:textId="77777777" w:rsidR="00365C63" w:rsidRDefault="00365C6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  <w:tcBorders>
              <w:top w:val="double" w:sz="6" w:space="0" w:color="9F9F9F"/>
              <w:bottom w:val="double" w:sz="6" w:space="0" w:color="9F9F9F"/>
            </w:tcBorders>
          </w:tcPr>
          <w:p w14:paraId="76964371" w14:textId="77777777" w:rsidR="00365C63" w:rsidRDefault="00000000">
            <w:pPr>
              <w:pStyle w:val="TableParagraph"/>
            </w:pPr>
            <w:r>
              <w:t>Chapter</w:t>
            </w:r>
            <w:r>
              <w:rPr>
                <w:spacing w:val="-8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Quiz</w:t>
            </w:r>
          </w:p>
        </w:tc>
        <w:tc>
          <w:tcPr>
            <w:tcW w:w="1406" w:type="dxa"/>
            <w:tcBorders>
              <w:top w:val="double" w:sz="6" w:space="0" w:color="9F9F9F"/>
              <w:bottom w:val="double" w:sz="6" w:space="0" w:color="9F9F9F"/>
            </w:tcBorders>
          </w:tcPr>
          <w:p w14:paraId="7DA6505D" w14:textId="77777777" w:rsidR="00365C63" w:rsidRDefault="00000000">
            <w:pPr>
              <w:pStyle w:val="TableParagraph"/>
              <w:ind w:left="11"/>
            </w:pPr>
            <w:r>
              <w:t>Week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</w:tr>
      <w:tr w:rsidR="00365C63" w14:paraId="3D1456EB" w14:textId="77777777">
        <w:trPr>
          <w:trHeight w:val="690"/>
        </w:trPr>
        <w:tc>
          <w:tcPr>
            <w:tcW w:w="969" w:type="dxa"/>
            <w:tcBorders>
              <w:top w:val="double" w:sz="6" w:space="0" w:color="9F9F9F"/>
              <w:left w:val="single" w:sz="12" w:space="0" w:color="EFEFEF"/>
              <w:bottom w:val="double" w:sz="6" w:space="0" w:color="9F9F9F"/>
            </w:tcBorders>
          </w:tcPr>
          <w:p w14:paraId="15E649F8" w14:textId="77777777" w:rsidR="00365C63" w:rsidRDefault="00000000">
            <w:pPr>
              <w:pStyle w:val="TableParagraph"/>
              <w:ind w:left="0" w:right="255"/>
              <w:jc w:val="right"/>
            </w:pPr>
            <w:r>
              <w:t>Week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1360" w:type="dxa"/>
            <w:tcBorders>
              <w:top w:val="double" w:sz="6" w:space="0" w:color="9F9F9F"/>
              <w:bottom w:val="double" w:sz="6" w:space="0" w:color="9F9F9F"/>
            </w:tcBorders>
          </w:tcPr>
          <w:p w14:paraId="3EB061F8" w14:textId="77777777" w:rsidR="00365C63" w:rsidRDefault="00000000">
            <w:pPr>
              <w:pStyle w:val="TableParagraph"/>
              <w:ind w:left="11"/>
            </w:pPr>
            <w:r>
              <w:t>Module</w:t>
            </w:r>
            <w:r>
              <w:rPr>
                <w:spacing w:val="-10"/>
              </w:rPr>
              <w:t xml:space="preserve"> 1</w:t>
            </w:r>
          </w:p>
        </w:tc>
        <w:tc>
          <w:tcPr>
            <w:tcW w:w="3060" w:type="dxa"/>
            <w:tcBorders>
              <w:top w:val="double" w:sz="6" w:space="0" w:color="9F9F9F"/>
              <w:bottom w:val="double" w:sz="6" w:space="0" w:color="9F9F9F"/>
            </w:tcBorders>
          </w:tcPr>
          <w:p w14:paraId="0FAB4DC0" w14:textId="77777777" w:rsidR="00365C63" w:rsidRDefault="00000000">
            <w:pPr>
              <w:pStyle w:val="TableParagraph"/>
              <w:spacing w:line="240" w:lineRule="auto"/>
            </w:pPr>
            <w:r>
              <w:t>Understanding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Treating Mental Disorders</w:t>
            </w:r>
          </w:p>
        </w:tc>
        <w:tc>
          <w:tcPr>
            <w:tcW w:w="1350" w:type="dxa"/>
            <w:tcBorders>
              <w:top w:val="double" w:sz="6" w:space="0" w:color="9F9F9F"/>
              <w:bottom w:val="double" w:sz="6" w:space="0" w:color="9F9F9F"/>
            </w:tcBorders>
          </w:tcPr>
          <w:p w14:paraId="39D26C62" w14:textId="77777777" w:rsidR="00365C63" w:rsidRDefault="00365C6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  <w:tcBorders>
              <w:top w:val="double" w:sz="6" w:space="0" w:color="9F9F9F"/>
              <w:bottom w:val="double" w:sz="6" w:space="0" w:color="9F9F9F"/>
            </w:tcBorders>
          </w:tcPr>
          <w:p w14:paraId="5894B6D4" w14:textId="77777777" w:rsidR="00365C63" w:rsidRDefault="00000000">
            <w:pPr>
              <w:pStyle w:val="TableParagraph"/>
            </w:pPr>
            <w:r>
              <w:t>Chapter</w:t>
            </w:r>
            <w:r>
              <w:rPr>
                <w:spacing w:val="-8"/>
              </w:rPr>
              <w:t xml:space="preserve"> </w:t>
            </w:r>
            <w:r>
              <w:t>2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Quiz</w:t>
            </w:r>
          </w:p>
        </w:tc>
        <w:tc>
          <w:tcPr>
            <w:tcW w:w="1406" w:type="dxa"/>
            <w:tcBorders>
              <w:top w:val="double" w:sz="6" w:space="0" w:color="9F9F9F"/>
              <w:bottom w:val="double" w:sz="6" w:space="0" w:color="9F9F9F"/>
            </w:tcBorders>
          </w:tcPr>
          <w:p w14:paraId="5C36CAF1" w14:textId="77777777" w:rsidR="00365C63" w:rsidRDefault="00000000">
            <w:pPr>
              <w:pStyle w:val="TableParagraph"/>
              <w:ind w:left="11"/>
            </w:pPr>
            <w:r>
              <w:t>Week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</w:tr>
      <w:tr w:rsidR="00365C63" w14:paraId="0F0DBD11" w14:textId="77777777">
        <w:trPr>
          <w:trHeight w:val="1481"/>
        </w:trPr>
        <w:tc>
          <w:tcPr>
            <w:tcW w:w="969" w:type="dxa"/>
            <w:tcBorders>
              <w:top w:val="double" w:sz="6" w:space="0" w:color="9F9F9F"/>
              <w:left w:val="single" w:sz="12" w:space="0" w:color="EFEFEF"/>
              <w:bottom w:val="double" w:sz="6" w:space="0" w:color="9F9F9F"/>
            </w:tcBorders>
          </w:tcPr>
          <w:p w14:paraId="50574744" w14:textId="77777777" w:rsidR="00365C63" w:rsidRDefault="00000000">
            <w:pPr>
              <w:pStyle w:val="TableParagraph"/>
              <w:ind w:left="0" w:right="255"/>
              <w:jc w:val="right"/>
            </w:pPr>
            <w:r>
              <w:t>Week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1360" w:type="dxa"/>
            <w:tcBorders>
              <w:top w:val="double" w:sz="6" w:space="0" w:color="9F9F9F"/>
              <w:bottom w:val="double" w:sz="6" w:space="0" w:color="9F9F9F"/>
            </w:tcBorders>
          </w:tcPr>
          <w:p w14:paraId="3F55E9FF" w14:textId="77777777" w:rsidR="00365C63" w:rsidRDefault="00000000">
            <w:pPr>
              <w:pStyle w:val="TableParagraph"/>
              <w:ind w:left="11"/>
            </w:pPr>
            <w:r>
              <w:t>Module</w:t>
            </w:r>
            <w:r>
              <w:rPr>
                <w:spacing w:val="-10"/>
              </w:rPr>
              <w:t xml:space="preserve"> 2</w:t>
            </w:r>
          </w:p>
        </w:tc>
        <w:tc>
          <w:tcPr>
            <w:tcW w:w="3060" w:type="dxa"/>
            <w:tcBorders>
              <w:top w:val="double" w:sz="6" w:space="0" w:color="9F9F9F"/>
              <w:bottom w:val="double" w:sz="6" w:space="0" w:color="9F9F9F"/>
            </w:tcBorders>
          </w:tcPr>
          <w:p w14:paraId="5DFEC3DC" w14:textId="77777777" w:rsidR="00365C63" w:rsidRDefault="00000000">
            <w:pPr>
              <w:pStyle w:val="TableParagraph"/>
              <w:spacing w:line="240" w:lineRule="auto"/>
            </w:pPr>
            <w:r>
              <w:t>Assessment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Classification</w:t>
            </w:r>
            <w:r>
              <w:rPr>
                <w:spacing w:val="-13"/>
              </w:rPr>
              <w:t xml:space="preserve"> </w:t>
            </w:r>
            <w:r>
              <w:t>of Mental Disorders and</w:t>
            </w:r>
          </w:p>
          <w:p w14:paraId="11ACC22A" w14:textId="77777777" w:rsidR="00365C63" w:rsidRDefault="00000000">
            <w:pPr>
              <w:pStyle w:val="TableParagraph"/>
              <w:spacing w:line="240" w:lineRule="auto"/>
            </w:pPr>
            <w:r>
              <w:t>Research</w:t>
            </w:r>
            <w:r>
              <w:rPr>
                <w:spacing w:val="-13"/>
              </w:rPr>
              <w:t xml:space="preserve"> </w:t>
            </w:r>
            <w:r>
              <w:t>Methods</w:t>
            </w:r>
            <w:r>
              <w:rPr>
                <w:spacing w:val="-12"/>
              </w:rPr>
              <w:t xml:space="preserve">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>Studying Mental Disorders</w:t>
            </w:r>
          </w:p>
        </w:tc>
        <w:tc>
          <w:tcPr>
            <w:tcW w:w="1350" w:type="dxa"/>
            <w:tcBorders>
              <w:top w:val="double" w:sz="6" w:space="0" w:color="9F9F9F"/>
              <w:bottom w:val="double" w:sz="6" w:space="0" w:color="9F9F9F"/>
            </w:tcBorders>
          </w:tcPr>
          <w:p w14:paraId="2BA186AC" w14:textId="77777777" w:rsidR="00365C63" w:rsidRDefault="00365C6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  <w:tcBorders>
              <w:top w:val="double" w:sz="6" w:space="0" w:color="9F9F9F"/>
              <w:bottom w:val="double" w:sz="6" w:space="0" w:color="9F9F9F"/>
            </w:tcBorders>
          </w:tcPr>
          <w:p w14:paraId="6EB83DE9" w14:textId="77777777" w:rsidR="00365C63" w:rsidRDefault="00000000">
            <w:pPr>
              <w:pStyle w:val="TableParagraph"/>
            </w:pPr>
            <w:r>
              <w:t>Chapter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4</w:t>
            </w:r>
            <w:r>
              <w:rPr>
                <w:spacing w:val="-4"/>
              </w:rPr>
              <w:t xml:space="preserve"> Quiz</w:t>
            </w:r>
          </w:p>
        </w:tc>
        <w:tc>
          <w:tcPr>
            <w:tcW w:w="1406" w:type="dxa"/>
            <w:tcBorders>
              <w:top w:val="double" w:sz="6" w:space="0" w:color="9F9F9F"/>
              <w:bottom w:val="double" w:sz="6" w:space="0" w:color="9F9F9F"/>
            </w:tcBorders>
          </w:tcPr>
          <w:p w14:paraId="2D2C1426" w14:textId="77777777" w:rsidR="00365C63" w:rsidRDefault="00000000">
            <w:pPr>
              <w:pStyle w:val="TableParagraph"/>
              <w:ind w:left="11"/>
            </w:pPr>
            <w:r>
              <w:t>Week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</w:tr>
      <w:tr w:rsidR="00365C63" w14:paraId="61769C02" w14:textId="77777777">
        <w:trPr>
          <w:trHeight w:val="672"/>
        </w:trPr>
        <w:tc>
          <w:tcPr>
            <w:tcW w:w="969" w:type="dxa"/>
            <w:tcBorders>
              <w:top w:val="double" w:sz="6" w:space="0" w:color="9F9F9F"/>
              <w:left w:val="single" w:sz="12" w:space="0" w:color="EFEFEF"/>
              <w:bottom w:val="double" w:sz="6" w:space="0" w:color="9F9F9F"/>
            </w:tcBorders>
          </w:tcPr>
          <w:p w14:paraId="1D1ADEB0" w14:textId="77777777" w:rsidR="00365C63" w:rsidRDefault="00000000">
            <w:pPr>
              <w:pStyle w:val="TableParagraph"/>
              <w:ind w:left="0" w:right="255"/>
              <w:jc w:val="right"/>
            </w:pPr>
            <w:r>
              <w:t>Week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360" w:type="dxa"/>
            <w:tcBorders>
              <w:top w:val="double" w:sz="6" w:space="0" w:color="9F9F9F"/>
              <w:bottom w:val="double" w:sz="6" w:space="0" w:color="9F9F9F"/>
            </w:tcBorders>
          </w:tcPr>
          <w:p w14:paraId="2ADDD18B" w14:textId="77777777" w:rsidR="00365C63" w:rsidRDefault="00000000">
            <w:pPr>
              <w:pStyle w:val="TableParagraph"/>
              <w:ind w:left="11"/>
            </w:pPr>
            <w:r>
              <w:t>Module</w:t>
            </w:r>
            <w:r>
              <w:rPr>
                <w:spacing w:val="-10"/>
              </w:rPr>
              <w:t xml:space="preserve"> 2</w:t>
            </w:r>
          </w:p>
        </w:tc>
        <w:tc>
          <w:tcPr>
            <w:tcW w:w="3060" w:type="dxa"/>
            <w:tcBorders>
              <w:top w:val="double" w:sz="6" w:space="0" w:color="9F9F9F"/>
              <w:bottom w:val="double" w:sz="6" w:space="0" w:color="9F9F9F"/>
            </w:tcBorders>
          </w:tcPr>
          <w:p w14:paraId="1ABC7F8A" w14:textId="77777777" w:rsidR="00365C63" w:rsidRDefault="00000000">
            <w:pPr>
              <w:pStyle w:val="TableParagraph"/>
            </w:pPr>
            <w:r>
              <w:t>Ethics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Abnormal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Psychology</w:t>
            </w:r>
          </w:p>
        </w:tc>
        <w:tc>
          <w:tcPr>
            <w:tcW w:w="1350" w:type="dxa"/>
            <w:tcBorders>
              <w:top w:val="double" w:sz="6" w:space="0" w:color="9F9F9F"/>
              <w:bottom w:val="double" w:sz="6" w:space="0" w:color="9F9F9F"/>
            </w:tcBorders>
          </w:tcPr>
          <w:p w14:paraId="4C7593E5" w14:textId="77777777" w:rsidR="00365C63" w:rsidRDefault="00365C6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  <w:tcBorders>
              <w:top w:val="double" w:sz="6" w:space="0" w:color="9F9F9F"/>
              <w:bottom w:val="double" w:sz="6" w:space="0" w:color="9F9F9F"/>
            </w:tcBorders>
          </w:tcPr>
          <w:p w14:paraId="55B78BF6" w14:textId="77777777" w:rsidR="00365C63" w:rsidRDefault="00000000">
            <w:pPr>
              <w:pStyle w:val="TableParagraph"/>
            </w:pPr>
            <w:r>
              <w:t>Chapter</w:t>
            </w:r>
            <w:r>
              <w:rPr>
                <w:spacing w:val="-8"/>
              </w:rPr>
              <w:t xml:space="preserve"> </w:t>
            </w:r>
            <w:r>
              <w:t>17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Quiz</w:t>
            </w:r>
          </w:p>
        </w:tc>
        <w:tc>
          <w:tcPr>
            <w:tcW w:w="1406" w:type="dxa"/>
            <w:tcBorders>
              <w:top w:val="double" w:sz="6" w:space="0" w:color="9F9F9F"/>
              <w:bottom w:val="double" w:sz="6" w:space="0" w:color="9F9F9F"/>
            </w:tcBorders>
          </w:tcPr>
          <w:p w14:paraId="7D81390D" w14:textId="77777777" w:rsidR="00365C63" w:rsidRDefault="00000000">
            <w:pPr>
              <w:pStyle w:val="TableParagraph"/>
              <w:ind w:left="11"/>
            </w:pPr>
            <w:r>
              <w:t>Week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</w:tr>
      <w:tr w:rsidR="00365C63" w14:paraId="43448FF2" w14:textId="77777777">
        <w:trPr>
          <w:trHeight w:val="851"/>
        </w:trPr>
        <w:tc>
          <w:tcPr>
            <w:tcW w:w="969" w:type="dxa"/>
            <w:tcBorders>
              <w:top w:val="double" w:sz="6" w:space="0" w:color="9F9F9F"/>
              <w:left w:val="single" w:sz="12" w:space="0" w:color="EFEFEF"/>
              <w:bottom w:val="double" w:sz="6" w:space="0" w:color="9F9F9F"/>
            </w:tcBorders>
          </w:tcPr>
          <w:p w14:paraId="1E4BF556" w14:textId="77777777" w:rsidR="00365C63" w:rsidRDefault="00000000">
            <w:pPr>
              <w:pStyle w:val="TableParagraph"/>
              <w:ind w:left="0" w:right="255"/>
              <w:jc w:val="right"/>
            </w:pPr>
            <w:r>
              <w:t>Week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1360" w:type="dxa"/>
            <w:tcBorders>
              <w:top w:val="double" w:sz="6" w:space="0" w:color="9F9F9F"/>
              <w:bottom w:val="double" w:sz="6" w:space="0" w:color="9F9F9F"/>
            </w:tcBorders>
          </w:tcPr>
          <w:p w14:paraId="630F9A57" w14:textId="77777777" w:rsidR="00365C63" w:rsidRDefault="00000000">
            <w:pPr>
              <w:pStyle w:val="TableParagraph"/>
              <w:ind w:left="11"/>
            </w:pPr>
            <w:r>
              <w:t>Module</w:t>
            </w:r>
            <w:r>
              <w:rPr>
                <w:spacing w:val="-10"/>
              </w:rPr>
              <w:t xml:space="preserve"> 3</w:t>
            </w:r>
          </w:p>
        </w:tc>
        <w:tc>
          <w:tcPr>
            <w:tcW w:w="3060" w:type="dxa"/>
            <w:tcBorders>
              <w:top w:val="double" w:sz="6" w:space="0" w:color="9F9F9F"/>
              <w:bottom w:val="double" w:sz="6" w:space="0" w:color="9F9F9F"/>
            </w:tcBorders>
          </w:tcPr>
          <w:p w14:paraId="68A0DAFD" w14:textId="77777777" w:rsidR="00365C63" w:rsidRDefault="00000000">
            <w:pPr>
              <w:pStyle w:val="TableParagraph"/>
              <w:spacing w:line="240" w:lineRule="auto"/>
              <w:ind w:right="245"/>
            </w:pPr>
            <w:r>
              <w:t>Anxiety,</w:t>
            </w:r>
            <w:r>
              <w:rPr>
                <w:spacing w:val="-13"/>
              </w:rPr>
              <w:t xml:space="preserve"> </w:t>
            </w:r>
            <w:r>
              <w:t>Obsessive-Compulsive and Related Disorders</w:t>
            </w:r>
          </w:p>
        </w:tc>
        <w:tc>
          <w:tcPr>
            <w:tcW w:w="1350" w:type="dxa"/>
            <w:tcBorders>
              <w:top w:val="double" w:sz="6" w:space="0" w:color="9F9F9F"/>
              <w:bottom w:val="double" w:sz="6" w:space="0" w:color="9F9F9F"/>
            </w:tcBorders>
          </w:tcPr>
          <w:p w14:paraId="7DFDFE83" w14:textId="77777777" w:rsidR="00365C63" w:rsidRDefault="00000000">
            <w:pPr>
              <w:pStyle w:val="TableParagraph"/>
            </w:pPr>
            <w:r>
              <w:t>Exam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927" w:type="dxa"/>
            <w:tcBorders>
              <w:top w:val="double" w:sz="6" w:space="0" w:color="9F9F9F"/>
              <w:bottom w:val="double" w:sz="6" w:space="0" w:color="9F9F9F"/>
            </w:tcBorders>
          </w:tcPr>
          <w:p w14:paraId="1419E94B" w14:textId="77777777" w:rsidR="00365C63" w:rsidRDefault="00000000">
            <w:pPr>
              <w:pStyle w:val="TableParagraph"/>
            </w:pPr>
            <w:r>
              <w:t>Chapter</w:t>
            </w:r>
            <w:r>
              <w:rPr>
                <w:spacing w:val="-8"/>
              </w:rPr>
              <w:t xml:space="preserve"> </w:t>
            </w:r>
            <w:r>
              <w:t>5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Quiz</w:t>
            </w:r>
          </w:p>
        </w:tc>
        <w:tc>
          <w:tcPr>
            <w:tcW w:w="1406" w:type="dxa"/>
            <w:tcBorders>
              <w:top w:val="double" w:sz="6" w:space="0" w:color="9F9F9F"/>
              <w:bottom w:val="double" w:sz="6" w:space="0" w:color="9F9F9F"/>
            </w:tcBorders>
          </w:tcPr>
          <w:p w14:paraId="4117A5E8" w14:textId="77777777" w:rsidR="00365C63" w:rsidRDefault="00000000">
            <w:pPr>
              <w:pStyle w:val="TableParagraph"/>
              <w:ind w:left="11"/>
            </w:pPr>
            <w:r>
              <w:t>Week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</w:tr>
      <w:tr w:rsidR="00365C63" w14:paraId="46E6EA1A" w14:textId="77777777">
        <w:trPr>
          <w:trHeight w:val="708"/>
        </w:trPr>
        <w:tc>
          <w:tcPr>
            <w:tcW w:w="969" w:type="dxa"/>
            <w:tcBorders>
              <w:top w:val="double" w:sz="6" w:space="0" w:color="9F9F9F"/>
              <w:left w:val="single" w:sz="12" w:space="0" w:color="EFEFEF"/>
              <w:bottom w:val="double" w:sz="6" w:space="0" w:color="9F9F9F"/>
            </w:tcBorders>
          </w:tcPr>
          <w:p w14:paraId="38530883" w14:textId="77777777" w:rsidR="00365C63" w:rsidRDefault="00000000">
            <w:pPr>
              <w:pStyle w:val="TableParagraph"/>
              <w:ind w:left="0" w:right="255"/>
              <w:jc w:val="right"/>
            </w:pPr>
            <w:r>
              <w:t>Week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1360" w:type="dxa"/>
            <w:tcBorders>
              <w:top w:val="double" w:sz="6" w:space="0" w:color="9F9F9F"/>
              <w:bottom w:val="double" w:sz="6" w:space="0" w:color="9F9F9F"/>
            </w:tcBorders>
          </w:tcPr>
          <w:p w14:paraId="647A5C02" w14:textId="77777777" w:rsidR="00365C63" w:rsidRDefault="00000000">
            <w:pPr>
              <w:pStyle w:val="TableParagraph"/>
              <w:ind w:left="11"/>
            </w:pPr>
            <w:r>
              <w:t>Module</w:t>
            </w:r>
            <w:r>
              <w:rPr>
                <w:spacing w:val="-10"/>
              </w:rPr>
              <w:t xml:space="preserve"> 3</w:t>
            </w:r>
          </w:p>
        </w:tc>
        <w:tc>
          <w:tcPr>
            <w:tcW w:w="3060" w:type="dxa"/>
            <w:tcBorders>
              <w:top w:val="double" w:sz="6" w:space="0" w:color="9F9F9F"/>
              <w:bottom w:val="double" w:sz="6" w:space="0" w:color="9F9F9F"/>
            </w:tcBorders>
          </w:tcPr>
          <w:p w14:paraId="4528B170" w14:textId="77777777" w:rsidR="00365C63" w:rsidRDefault="00000000">
            <w:pPr>
              <w:pStyle w:val="TableParagraph"/>
              <w:spacing w:line="240" w:lineRule="auto"/>
            </w:pPr>
            <w:r>
              <w:t>Trauma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 xml:space="preserve">Stressor-Related </w:t>
            </w:r>
            <w:r>
              <w:rPr>
                <w:spacing w:val="-2"/>
              </w:rPr>
              <w:t>Disorders</w:t>
            </w:r>
          </w:p>
        </w:tc>
        <w:tc>
          <w:tcPr>
            <w:tcW w:w="1350" w:type="dxa"/>
            <w:tcBorders>
              <w:top w:val="double" w:sz="6" w:space="0" w:color="9F9F9F"/>
              <w:bottom w:val="double" w:sz="6" w:space="0" w:color="9F9F9F"/>
            </w:tcBorders>
          </w:tcPr>
          <w:p w14:paraId="452BE111" w14:textId="77777777" w:rsidR="00365C63" w:rsidRDefault="00365C6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  <w:tcBorders>
              <w:top w:val="double" w:sz="6" w:space="0" w:color="9F9F9F"/>
              <w:bottom w:val="double" w:sz="6" w:space="0" w:color="9F9F9F"/>
            </w:tcBorders>
          </w:tcPr>
          <w:p w14:paraId="3F6618AD" w14:textId="77777777" w:rsidR="00365C63" w:rsidRDefault="00000000">
            <w:pPr>
              <w:pStyle w:val="TableParagraph"/>
            </w:pPr>
            <w:r>
              <w:t>Chapter</w:t>
            </w:r>
            <w:r>
              <w:rPr>
                <w:spacing w:val="-8"/>
              </w:rPr>
              <w:t xml:space="preserve"> </w:t>
            </w:r>
            <w:r>
              <w:t>5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Quiz</w:t>
            </w:r>
          </w:p>
        </w:tc>
        <w:tc>
          <w:tcPr>
            <w:tcW w:w="1406" w:type="dxa"/>
            <w:tcBorders>
              <w:top w:val="double" w:sz="6" w:space="0" w:color="9F9F9F"/>
              <w:bottom w:val="double" w:sz="6" w:space="0" w:color="9F9F9F"/>
            </w:tcBorders>
          </w:tcPr>
          <w:p w14:paraId="4ACD73F9" w14:textId="77777777" w:rsidR="00365C63" w:rsidRDefault="00000000">
            <w:pPr>
              <w:pStyle w:val="TableParagraph"/>
              <w:ind w:left="11"/>
            </w:pPr>
            <w:r>
              <w:t>Week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</w:tr>
      <w:tr w:rsidR="00365C63" w14:paraId="1B779406" w14:textId="77777777">
        <w:trPr>
          <w:trHeight w:val="697"/>
        </w:trPr>
        <w:tc>
          <w:tcPr>
            <w:tcW w:w="969" w:type="dxa"/>
            <w:tcBorders>
              <w:top w:val="double" w:sz="6" w:space="0" w:color="9F9F9F"/>
              <w:left w:val="single" w:sz="12" w:space="0" w:color="EFEFEF"/>
            </w:tcBorders>
          </w:tcPr>
          <w:p w14:paraId="23AFCEB3" w14:textId="77777777" w:rsidR="00365C63" w:rsidRDefault="00000000">
            <w:pPr>
              <w:pStyle w:val="TableParagraph"/>
              <w:ind w:left="0" w:right="255"/>
              <w:jc w:val="right"/>
            </w:pPr>
            <w:r>
              <w:t>Week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  <w:tc>
          <w:tcPr>
            <w:tcW w:w="1360" w:type="dxa"/>
            <w:tcBorders>
              <w:top w:val="double" w:sz="6" w:space="0" w:color="9F9F9F"/>
            </w:tcBorders>
          </w:tcPr>
          <w:p w14:paraId="2A99680B" w14:textId="77777777" w:rsidR="00365C63" w:rsidRDefault="00000000">
            <w:pPr>
              <w:pStyle w:val="TableParagraph"/>
              <w:ind w:left="11"/>
            </w:pPr>
            <w:r>
              <w:t>Module</w:t>
            </w:r>
            <w:r>
              <w:rPr>
                <w:spacing w:val="-10"/>
              </w:rPr>
              <w:t xml:space="preserve"> 3</w:t>
            </w:r>
          </w:p>
        </w:tc>
        <w:tc>
          <w:tcPr>
            <w:tcW w:w="3060" w:type="dxa"/>
            <w:tcBorders>
              <w:top w:val="double" w:sz="6" w:space="0" w:color="9F9F9F"/>
            </w:tcBorders>
          </w:tcPr>
          <w:p w14:paraId="5A393E9E" w14:textId="77777777" w:rsidR="00365C63" w:rsidRDefault="00000000">
            <w:pPr>
              <w:pStyle w:val="TableParagraph"/>
              <w:spacing w:line="240" w:lineRule="auto"/>
            </w:pPr>
            <w:r>
              <w:t>Depressive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Bipolar</w:t>
            </w:r>
            <w:r>
              <w:rPr>
                <w:spacing w:val="-13"/>
              </w:rPr>
              <w:t xml:space="preserve"> </w:t>
            </w:r>
            <w:r>
              <w:t>Disorders &amp; Suicide</w:t>
            </w:r>
          </w:p>
        </w:tc>
        <w:tc>
          <w:tcPr>
            <w:tcW w:w="1350" w:type="dxa"/>
            <w:tcBorders>
              <w:top w:val="double" w:sz="6" w:space="0" w:color="9F9F9F"/>
            </w:tcBorders>
          </w:tcPr>
          <w:p w14:paraId="61241E52" w14:textId="77777777" w:rsidR="00365C63" w:rsidRDefault="00000000">
            <w:pPr>
              <w:pStyle w:val="TableParagraph"/>
            </w:pPr>
            <w:r>
              <w:t>Case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Study</w:t>
            </w:r>
          </w:p>
        </w:tc>
        <w:tc>
          <w:tcPr>
            <w:tcW w:w="1927" w:type="dxa"/>
            <w:tcBorders>
              <w:top w:val="double" w:sz="6" w:space="0" w:color="9F9F9F"/>
            </w:tcBorders>
          </w:tcPr>
          <w:p w14:paraId="41AC1159" w14:textId="77777777" w:rsidR="00365C63" w:rsidRDefault="00000000">
            <w:pPr>
              <w:pStyle w:val="TableParagraph"/>
            </w:pPr>
            <w:r>
              <w:t>Chapter</w:t>
            </w:r>
            <w:r>
              <w:rPr>
                <w:spacing w:val="-5"/>
              </w:rPr>
              <w:t xml:space="preserve"> </w:t>
            </w:r>
            <w:r>
              <w:t>8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9</w:t>
            </w:r>
            <w:r>
              <w:rPr>
                <w:spacing w:val="-4"/>
              </w:rPr>
              <w:t xml:space="preserve"> Quiz</w:t>
            </w:r>
          </w:p>
        </w:tc>
        <w:tc>
          <w:tcPr>
            <w:tcW w:w="1406" w:type="dxa"/>
            <w:tcBorders>
              <w:top w:val="double" w:sz="6" w:space="0" w:color="9F9F9F"/>
            </w:tcBorders>
          </w:tcPr>
          <w:p w14:paraId="012249D8" w14:textId="77777777" w:rsidR="00365C63" w:rsidRDefault="00000000">
            <w:pPr>
              <w:pStyle w:val="TableParagraph"/>
              <w:ind w:left="11"/>
            </w:pPr>
            <w:r>
              <w:t>Week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</w:tr>
    </w:tbl>
    <w:p w14:paraId="557678A1" w14:textId="77777777" w:rsidR="00365C63" w:rsidRDefault="00365C63">
      <w:pPr>
        <w:pStyle w:val="TableParagraph"/>
        <w:sectPr w:rsidR="00365C63">
          <w:pgSz w:w="12240" w:h="15840"/>
          <w:pgMar w:top="1400" w:right="720" w:bottom="1260" w:left="720" w:header="0" w:footer="1070" w:gutter="0"/>
          <w:cols w:space="720"/>
        </w:sectPr>
      </w:pPr>
    </w:p>
    <w:tbl>
      <w:tblPr>
        <w:tblW w:w="0" w:type="auto"/>
        <w:tblInd w:w="390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9"/>
        <w:gridCol w:w="1360"/>
        <w:gridCol w:w="3060"/>
        <w:gridCol w:w="1350"/>
        <w:gridCol w:w="1927"/>
        <w:gridCol w:w="1406"/>
      </w:tblGrid>
      <w:tr w:rsidR="00365C63" w14:paraId="5655F6C2" w14:textId="77777777">
        <w:trPr>
          <w:trHeight w:val="679"/>
        </w:trPr>
        <w:tc>
          <w:tcPr>
            <w:tcW w:w="969" w:type="dxa"/>
            <w:tcBorders>
              <w:left w:val="single" w:sz="12" w:space="0" w:color="EFEFEF"/>
              <w:bottom w:val="double" w:sz="6" w:space="0" w:color="9F9F9F"/>
            </w:tcBorders>
          </w:tcPr>
          <w:p w14:paraId="3CFEA4A6" w14:textId="77777777" w:rsidR="00365C63" w:rsidRDefault="00000000">
            <w:pPr>
              <w:pStyle w:val="TableParagraph"/>
              <w:spacing w:line="240" w:lineRule="auto"/>
              <w:ind w:left="7"/>
            </w:pPr>
            <w:r>
              <w:lastRenderedPageBreak/>
              <w:t>Week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9</w:t>
            </w:r>
          </w:p>
        </w:tc>
        <w:tc>
          <w:tcPr>
            <w:tcW w:w="1360" w:type="dxa"/>
            <w:tcBorders>
              <w:bottom w:val="double" w:sz="6" w:space="0" w:color="9F9F9F"/>
            </w:tcBorders>
          </w:tcPr>
          <w:p w14:paraId="0FFF4288" w14:textId="77777777" w:rsidR="00365C63" w:rsidRDefault="00000000">
            <w:pPr>
              <w:pStyle w:val="TableParagraph"/>
              <w:spacing w:line="240" w:lineRule="auto"/>
              <w:ind w:left="11"/>
            </w:pPr>
            <w:r>
              <w:t>Module</w:t>
            </w:r>
            <w:r>
              <w:rPr>
                <w:spacing w:val="-10"/>
              </w:rPr>
              <w:t xml:space="preserve"> 4</w:t>
            </w:r>
          </w:p>
        </w:tc>
        <w:tc>
          <w:tcPr>
            <w:tcW w:w="3060" w:type="dxa"/>
            <w:tcBorders>
              <w:bottom w:val="double" w:sz="6" w:space="0" w:color="9F9F9F"/>
            </w:tcBorders>
          </w:tcPr>
          <w:p w14:paraId="4EA82728" w14:textId="77777777" w:rsidR="00365C63" w:rsidRDefault="00000000">
            <w:pPr>
              <w:pStyle w:val="TableParagraph"/>
              <w:spacing w:line="240" w:lineRule="auto"/>
              <w:ind w:right="245"/>
            </w:pPr>
            <w:r>
              <w:t>Somatic</w:t>
            </w:r>
            <w:r>
              <w:rPr>
                <w:spacing w:val="-13"/>
              </w:rPr>
              <w:t xml:space="preserve"> </w:t>
            </w:r>
            <w:r>
              <w:t>Symptom</w:t>
            </w:r>
            <w:r>
              <w:rPr>
                <w:spacing w:val="-12"/>
              </w:rPr>
              <w:t xml:space="preserve"> </w:t>
            </w:r>
            <w:r>
              <w:t>and Dissociative Disorders</w:t>
            </w:r>
          </w:p>
        </w:tc>
        <w:tc>
          <w:tcPr>
            <w:tcW w:w="1350" w:type="dxa"/>
            <w:tcBorders>
              <w:bottom w:val="double" w:sz="6" w:space="0" w:color="9F9F9F"/>
            </w:tcBorders>
          </w:tcPr>
          <w:p w14:paraId="23F31BE0" w14:textId="77777777" w:rsidR="00365C63" w:rsidRDefault="00365C6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  <w:tcBorders>
              <w:bottom w:val="double" w:sz="6" w:space="0" w:color="9F9F9F"/>
            </w:tcBorders>
          </w:tcPr>
          <w:p w14:paraId="40811AE5" w14:textId="77777777" w:rsidR="00365C63" w:rsidRDefault="00000000">
            <w:pPr>
              <w:pStyle w:val="TableParagraph"/>
              <w:spacing w:line="240" w:lineRule="auto"/>
            </w:pPr>
            <w:r>
              <w:t>Chapter</w:t>
            </w:r>
            <w:r>
              <w:rPr>
                <w:spacing w:val="-8"/>
              </w:rPr>
              <w:t xml:space="preserve"> </w:t>
            </w:r>
            <w:r>
              <w:t>7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Quiz</w:t>
            </w:r>
          </w:p>
        </w:tc>
        <w:tc>
          <w:tcPr>
            <w:tcW w:w="1406" w:type="dxa"/>
            <w:tcBorders>
              <w:bottom w:val="double" w:sz="6" w:space="0" w:color="9F9F9F"/>
            </w:tcBorders>
          </w:tcPr>
          <w:p w14:paraId="33F197B6" w14:textId="77777777" w:rsidR="00365C63" w:rsidRDefault="00000000">
            <w:pPr>
              <w:pStyle w:val="TableParagraph"/>
              <w:spacing w:line="240" w:lineRule="auto"/>
              <w:ind w:left="11"/>
            </w:pPr>
            <w:r>
              <w:t>Week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9</w:t>
            </w:r>
          </w:p>
        </w:tc>
      </w:tr>
      <w:tr w:rsidR="00365C63" w14:paraId="74641094" w14:textId="77777777">
        <w:trPr>
          <w:trHeight w:val="528"/>
        </w:trPr>
        <w:tc>
          <w:tcPr>
            <w:tcW w:w="969" w:type="dxa"/>
            <w:tcBorders>
              <w:top w:val="double" w:sz="6" w:space="0" w:color="9F9F9F"/>
              <w:left w:val="single" w:sz="12" w:space="0" w:color="EFEFEF"/>
              <w:bottom w:val="double" w:sz="6" w:space="0" w:color="9F9F9F"/>
            </w:tcBorders>
          </w:tcPr>
          <w:p w14:paraId="3AE861EB" w14:textId="77777777" w:rsidR="00365C63" w:rsidRDefault="00000000">
            <w:pPr>
              <w:pStyle w:val="TableParagraph"/>
              <w:ind w:left="7"/>
            </w:pPr>
            <w:r>
              <w:t>Week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1360" w:type="dxa"/>
            <w:tcBorders>
              <w:top w:val="double" w:sz="6" w:space="0" w:color="9F9F9F"/>
              <w:bottom w:val="double" w:sz="6" w:space="0" w:color="9F9F9F"/>
            </w:tcBorders>
          </w:tcPr>
          <w:p w14:paraId="00014E5D" w14:textId="77777777" w:rsidR="00365C63" w:rsidRDefault="00000000">
            <w:pPr>
              <w:pStyle w:val="TableParagraph"/>
              <w:ind w:left="11"/>
            </w:pPr>
            <w:r>
              <w:t>Module</w:t>
            </w:r>
            <w:r>
              <w:rPr>
                <w:spacing w:val="-10"/>
              </w:rPr>
              <w:t xml:space="preserve"> 4</w:t>
            </w:r>
          </w:p>
        </w:tc>
        <w:tc>
          <w:tcPr>
            <w:tcW w:w="3060" w:type="dxa"/>
            <w:tcBorders>
              <w:top w:val="double" w:sz="6" w:space="0" w:color="9F9F9F"/>
              <w:bottom w:val="double" w:sz="6" w:space="0" w:color="9F9F9F"/>
            </w:tcBorders>
          </w:tcPr>
          <w:p w14:paraId="4D27FF08" w14:textId="77777777" w:rsidR="00365C63" w:rsidRDefault="00000000">
            <w:pPr>
              <w:pStyle w:val="TableParagraph"/>
            </w:pPr>
            <w:r>
              <w:t>Eating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Disorders</w:t>
            </w:r>
          </w:p>
        </w:tc>
        <w:tc>
          <w:tcPr>
            <w:tcW w:w="1350" w:type="dxa"/>
            <w:tcBorders>
              <w:top w:val="double" w:sz="6" w:space="0" w:color="9F9F9F"/>
              <w:bottom w:val="double" w:sz="6" w:space="0" w:color="9F9F9F"/>
            </w:tcBorders>
          </w:tcPr>
          <w:p w14:paraId="126FA70F" w14:textId="77777777" w:rsidR="00365C63" w:rsidRDefault="00365C6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  <w:tcBorders>
              <w:top w:val="double" w:sz="6" w:space="0" w:color="9F9F9F"/>
              <w:bottom w:val="double" w:sz="6" w:space="0" w:color="9F9F9F"/>
            </w:tcBorders>
          </w:tcPr>
          <w:p w14:paraId="6068A0EC" w14:textId="77777777" w:rsidR="00365C63" w:rsidRDefault="00000000">
            <w:pPr>
              <w:pStyle w:val="TableParagraph"/>
            </w:pPr>
            <w:r>
              <w:t>Chapter</w:t>
            </w:r>
            <w:r>
              <w:rPr>
                <w:spacing w:val="-8"/>
              </w:rPr>
              <w:t xml:space="preserve"> </w:t>
            </w:r>
            <w: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Quiz</w:t>
            </w:r>
          </w:p>
        </w:tc>
        <w:tc>
          <w:tcPr>
            <w:tcW w:w="1406" w:type="dxa"/>
            <w:tcBorders>
              <w:top w:val="double" w:sz="6" w:space="0" w:color="9F9F9F"/>
              <w:bottom w:val="double" w:sz="6" w:space="0" w:color="9F9F9F"/>
            </w:tcBorders>
          </w:tcPr>
          <w:p w14:paraId="28F25999" w14:textId="77777777" w:rsidR="00365C63" w:rsidRDefault="00000000">
            <w:pPr>
              <w:pStyle w:val="TableParagraph"/>
              <w:ind w:left="11"/>
            </w:pPr>
            <w:r>
              <w:t>Week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</w:tr>
      <w:tr w:rsidR="00365C63" w14:paraId="793F1C69" w14:textId="77777777">
        <w:trPr>
          <w:trHeight w:val="1275"/>
        </w:trPr>
        <w:tc>
          <w:tcPr>
            <w:tcW w:w="969" w:type="dxa"/>
            <w:tcBorders>
              <w:top w:val="double" w:sz="6" w:space="0" w:color="9F9F9F"/>
              <w:left w:val="single" w:sz="12" w:space="0" w:color="EFEFEF"/>
              <w:bottom w:val="double" w:sz="6" w:space="0" w:color="9F9F9F"/>
            </w:tcBorders>
          </w:tcPr>
          <w:p w14:paraId="3DDD0157" w14:textId="77777777" w:rsidR="00365C63" w:rsidRDefault="00000000">
            <w:pPr>
              <w:pStyle w:val="TableParagraph"/>
              <w:ind w:left="7"/>
            </w:pPr>
            <w:r>
              <w:t>Week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11</w:t>
            </w:r>
          </w:p>
        </w:tc>
        <w:tc>
          <w:tcPr>
            <w:tcW w:w="1360" w:type="dxa"/>
            <w:tcBorders>
              <w:top w:val="double" w:sz="6" w:space="0" w:color="9F9F9F"/>
              <w:bottom w:val="double" w:sz="6" w:space="0" w:color="9F9F9F"/>
            </w:tcBorders>
          </w:tcPr>
          <w:p w14:paraId="62893EF2" w14:textId="77777777" w:rsidR="00365C63" w:rsidRDefault="00000000">
            <w:pPr>
              <w:pStyle w:val="TableParagraph"/>
              <w:ind w:left="11"/>
            </w:pPr>
            <w:r>
              <w:t>Module</w:t>
            </w:r>
            <w:r>
              <w:rPr>
                <w:spacing w:val="-10"/>
              </w:rPr>
              <w:t xml:space="preserve"> 4</w:t>
            </w:r>
          </w:p>
        </w:tc>
        <w:tc>
          <w:tcPr>
            <w:tcW w:w="3060" w:type="dxa"/>
            <w:tcBorders>
              <w:top w:val="double" w:sz="6" w:space="0" w:color="9F9F9F"/>
              <w:bottom w:val="double" w:sz="6" w:space="0" w:color="9F9F9F"/>
            </w:tcBorders>
          </w:tcPr>
          <w:p w14:paraId="4640A9AC" w14:textId="77777777" w:rsidR="00365C63" w:rsidRDefault="00000000">
            <w:pPr>
              <w:pStyle w:val="TableParagraph"/>
              <w:spacing w:line="240" w:lineRule="auto"/>
            </w:pPr>
            <w:r>
              <w:t>Substance-Related and Other Addictive Disorders &amp; Sexual Dysfunctions,</w:t>
            </w:r>
            <w:r>
              <w:rPr>
                <w:spacing w:val="-13"/>
              </w:rPr>
              <w:t xml:space="preserve"> </w:t>
            </w:r>
            <w:r>
              <w:t>Gender</w:t>
            </w:r>
            <w:r>
              <w:rPr>
                <w:spacing w:val="-12"/>
              </w:rPr>
              <w:t xml:space="preserve"> </w:t>
            </w:r>
            <w:r>
              <w:t>Dysphoria and Paraphilic Disorders</w:t>
            </w:r>
          </w:p>
        </w:tc>
        <w:tc>
          <w:tcPr>
            <w:tcW w:w="1350" w:type="dxa"/>
            <w:tcBorders>
              <w:top w:val="double" w:sz="6" w:space="0" w:color="9F9F9F"/>
              <w:bottom w:val="double" w:sz="6" w:space="0" w:color="9F9F9F"/>
            </w:tcBorders>
          </w:tcPr>
          <w:p w14:paraId="39BA0A92" w14:textId="77777777" w:rsidR="00365C63" w:rsidRDefault="00000000">
            <w:pPr>
              <w:pStyle w:val="TableParagraph"/>
            </w:pPr>
            <w:r>
              <w:t>Exam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927" w:type="dxa"/>
            <w:tcBorders>
              <w:top w:val="double" w:sz="6" w:space="0" w:color="9F9F9F"/>
              <w:bottom w:val="double" w:sz="6" w:space="0" w:color="9F9F9F"/>
            </w:tcBorders>
          </w:tcPr>
          <w:p w14:paraId="313449C6" w14:textId="77777777" w:rsidR="00365C63" w:rsidRDefault="00000000">
            <w:pPr>
              <w:pStyle w:val="TableParagraph"/>
              <w:spacing w:line="240" w:lineRule="auto"/>
              <w:ind w:right="100"/>
            </w:pPr>
            <w:r>
              <w:t>Chapter</w:t>
            </w:r>
            <w:r>
              <w:rPr>
                <w:spacing w:val="-13"/>
              </w:rPr>
              <w:t xml:space="preserve"> </w:t>
            </w:r>
            <w:r>
              <w:t>11</w:t>
            </w:r>
            <w:r>
              <w:rPr>
                <w:spacing w:val="-12"/>
              </w:rPr>
              <w:t xml:space="preserve"> </w:t>
            </w:r>
            <w:r>
              <w:t>&amp;</w:t>
            </w:r>
            <w:r>
              <w:rPr>
                <w:spacing w:val="-12"/>
              </w:rPr>
              <w:t xml:space="preserve"> </w:t>
            </w:r>
            <w:r>
              <w:t xml:space="preserve">14 </w:t>
            </w:r>
            <w:r>
              <w:rPr>
                <w:spacing w:val="-4"/>
              </w:rPr>
              <w:t>Quiz</w:t>
            </w:r>
          </w:p>
        </w:tc>
        <w:tc>
          <w:tcPr>
            <w:tcW w:w="1406" w:type="dxa"/>
            <w:tcBorders>
              <w:top w:val="double" w:sz="6" w:space="0" w:color="9F9F9F"/>
              <w:bottom w:val="double" w:sz="6" w:space="0" w:color="9F9F9F"/>
            </w:tcBorders>
          </w:tcPr>
          <w:p w14:paraId="3DFEF663" w14:textId="77777777" w:rsidR="00365C63" w:rsidRDefault="00000000">
            <w:pPr>
              <w:pStyle w:val="TableParagraph"/>
              <w:ind w:left="11"/>
            </w:pPr>
            <w:r>
              <w:t>Week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11</w:t>
            </w:r>
          </w:p>
        </w:tc>
      </w:tr>
      <w:tr w:rsidR="00365C63" w14:paraId="1F285484" w14:textId="77777777">
        <w:trPr>
          <w:trHeight w:val="779"/>
        </w:trPr>
        <w:tc>
          <w:tcPr>
            <w:tcW w:w="969" w:type="dxa"/>
            <w:tcBorders>
              <w:top w:val="double" w:sz="6" w:space="0" w:color="9F9F9F"/>
              <w:left w:val="single" w:sz="12" w:space="0" w:color="EFEFEF"/>
              <w:bottom w:val="double" w:sz="6" w:space="0" w:color="9F9F9F"/>
            </w:tcBorders>
          </w:tcPr>
          <w:p w14:paraId="0531F04B" w14:textId="77777777" w:rsidR="00365C63" w:rsidRDefault="00000000">
            <w:pPr>
              <w:pStyle w:val="TableParagraph"/>
              <w:ind w:left="7"/>
            </w:pPr>
            <w:r>
              <w:t>Week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12</w:t>
            </w:r>
          </w:p>
        </w:tc>
        <w:tc>
          <w:tcPr>
            <w:tcW w:w="1360" w:type="dxa"/>
            <w:tcBorders>
              <w:top w:val="double" w:sz="6" w:space="0" w:color="9F9F9F"/>
              <w:bottom w:val="double" w:sz="6" w:space="0" w:color="9F9F9F"/>
            </w:tcBorders>
          </w:tcPr>
          <w:p w14:paraId="67DC225E" w14:textId="77777777" w:rsidR="00365C63" w:rsidRDefault="00000000">
            <w:pPr>
              <w:pStyle w:val="TableParagraph"/>
              <w:ind w:left="11"/>
            </w:pPr>
            <w:r>
              <w:t>Module</w:t>
            </w:r>
            <w:r>
              <w:rPr>
                <w:spacing w:val="-10"/>
              </w:rPr>
              <w:t xml:space="preserve"> 5</w:t>
            </w:r>
          </w:p>
        </w:tc>
        <w:tc>
          <w:tcPr>
            <w:tcW w:w="3060" w:type="dxa"/>
            <w:tcBorders>
              <w:top w:val="double" w:sz="6" w:space="0" w:color="9F9F9F"/>
              <w:bottom w:val="double" w:sz="6" w:space="0" w:color="9F9F9F"/>
            </w:tcBorders>
          </w:tcPr>
          <w:p w14:paraId="031F680A" w14:textId="77777777" w:rsidR="00365C63" w:rsidRDefault="00000000">
            <w:pPr>
              <w:pStyle w:val="TableParagraph"/>
              <w:spacing w:line="240" w:lineRule="auto"/>
            </w:pPr>
            <w:r>
              <w:t>Schizophrenia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 xml:space="preserve">Related </w:t>
            </w:r>
            <w:r>
              <w:rPr>
                <w:spacing w:val="-2"/>
              </w:rPr>
              <w:t>Disorders</w:t>
            </w:r>
          </w:p>
        </w:tc>
        <w:tc>
          <w:tcPr>
            <w:tcW w:w="1350" w:type="dxa"/>
            <w:tcBorders>
              <w:top w:val="double" w:sz="6" w:space="0" w:color="9F9F9F"/>
              <w:bottom w:val="double" w:sz="6" w:space="0" w:color="9F9F9F"/>
            </w:tcBorders>
          </w:tcPr>
          <w:p w14:paraId="66E6ECB8" w14:textId="77777777" w:rsidR="00365C63" w:rsidRDefault="00365C6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  <w:tcBorders>
              <w:top w:val="double" w:sz="6" w:space="0" w:color="9F9F9F"/>
              <w:bottom w:val="double" w:sz="6" w:space="0" w:color="9F9F9F"/>
            </w:tcBorders>
          </w:tcPr>
          <w:p w14:paraId="44144BAD" w14:textId="77777777" w:rsidR="00365C63" w:rsidRDefault="00000000">
            <w:pPr>
              <w:pStyle w:val="TableParagraph"/>
            </w:pPr>
            <w:r>
              <w:t>Chapter</w:t>
            </w:r>
            <w:r>
              <w:rPr>
                <w:spacing w:val="-8"/>
              </w:rPr>
              <w:t xml:space="preserve"> </w:t>
            </w:r>
            <w: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Quiz</w:t>
            </w:r>
          </w:p>
        </w:tc>
        <w:tc>
          <w:tcPr>
            <w:tcW w:w="1406" w:type="dxa"/>
            <w:tcBorders>
              <w:top w:val="double" w:sz="6" w:space="0" w:color="9F9F9F"/>
              <w:bottom w:val="double" w:sz="6" w:space="0" w:color="9F9F9F"/>
            </w:tcBorders>
          </w:tcPr>
          <w:p w14:paraId="59A80DDA" w14:textId="77777777" w:rsidR="00365C63" w:rsidRDefault="00000000">
            <w:pPr>
              <w:pStyle w:val="TableParagraph"/>
              <w:ind w:left="11"/>
            </w:pPr>
            <w:r>
              <w:t>Week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12</w:t>
            </w:r>
          </w:p>
        </w:tc>
      </w:tr>
      <w:tr w:rsidR="00365C63" w14:paraId="3F40B013" w14:textId="77777777">
        <w:trPr>
          <w:trHeight w:val="752"/>
        </w:trPr>
        <w:tc>
          <w:tcPr>
            <w:tcW w:w="969" w:type="dxa"/>
            <w:tcBorders>
              <w:top w:val="double" w:sz="6" w:space="0" w:color="9F9F9F"/>
              <w:left w:val="single" w:sz="12" w:space="0" w:color="EFEFEF"/>
              <w:bottom w:val="double" w:sz="6" w:space="0" w:color="9F9F9F"/>
            </w:tcBorders>
          </w:tcPr>
          <w:p w14:paraId="693F0A24" w14:textId="77777777" w:rsidR="00365C63" w:rsidRDefault="00000000">
            <w:pPr>
              <w:pStyle w:val="TableParagraph"/>
              <w:ind w:left="7"/>
            </w:pPr>
            <w:r>
              <w:t>Week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13</w:t>
            </w:r>
          </w:p>
        </w:tc>
        <w:tc>
          <w:tcPr>
            <w:tcW w:w="1360" w:type="dxa"/>
            <w:tcBorders>
              <w:top w:val="double" w:sz="6" w:space="0" w:color="9F9F9F"/>
              <w:bottom w:val="double" w:sz="6" w:space="0" w:color="9F9F9F"/>
            </w:tcBorders>
          </w:tcPr>
          <w:p w14:paraId="3274FE24" w14:textId="77777777" w:rsidR="00365C63" w:rsidRDefault="00000000">
            <w:pPr>
              <w:pStyle w:val="TableParagraph"/>
              <w:ind w:left="11"/>
            </w:pPr>
            <w:r>
              <w:t>Module</w:t>
            </w:r>
            <w:r>
              <w:rPr>
                <w:spacing w:val="-10"/>
              </w:rPr>
              <w:t xml:space="preserve"> 5</w:t>
            </w:r>
          </w:p>
        </w:tc>
        <w:tc>
          <w:tcPr>
            <w:tcW w:w="3060" w:type="dxa"/>
            <w:tcBorders>
              <w:top w:val="double" w:sz="6" w:space="0" w:color="9F9F9F"/>
              <w:bottom w:val="double" w:sz="6" w:space="0" w:color="9F9F9F"/>
            </w:tcBorders>
          </w:tcPr>
          <w:p w14:paraId="4D46769B" w14:textId="77777777" w:rsidR="00365C63" w:rsidRDefault="00000000">
            <w:pPr>
              <w:pStyle w:val="TableParagraph"/>
              <w:spacing w:line="240" w:lineRule="auto"/>
            </w:pPr>
            <w:r>
              <w:t>Neurocognitive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 xml:space="preserve">Sleep-Wake </w:t>
            </w:r>
            <w:r>
              <w:rPr>
                <w:spacing w:val="-2"/>
              </w:rPr>
              <w:t>Disorder</w:t>
            </w:r>
          </w:p>
        </w:tc>
        <w:tc>
          <w:tcPr>
            <w:tcW w:w="1350" w:type="dxa"/>
            <w:tcBorders>
              <w:top w:val="double" w:sz="6" w:space="0" w:color="9F9F9F"/>
              <w:bottom w:val="double" w:sz="6" w:space="0" w:color="9F9F9F"/>
            </w:tcBorders>
          </w:tcPr>
          <w:p w14:paraId="2340F5BF" w14:textId="77777777" w:rsidR="00365C63" w:rsidRDefault="00000000">
            <w:pPr>
              <w:pStyle w:val="TableParagraph"/>
            </w:pPr>
            <w:r>
              <w:t>Case</w:t>
            </w:r>
            <w:r>
              <w:rPr>
                <w:spacing w:val="-8"/>
              </w:rPr>
              <w:t xml:space="preserve"> </w:t>
            </w:r>
            <w:r>
              <w:t>Study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927" w:type="dxa"/>
            <w:tcBorders>
              <w:top w:val="double" w:sz="6" w:space="0" w:color="9F9F9F"/>
              <w:bottom w:val="double" w:sz="6" w:space="0" w:color="9F9F9F"/>
            </w:tcBorders>
          </w:tcPr>
          <w:p w14:paraId="0E206746" w14:textId="77777777" w:rsidR="00365C63" w:rsidRDefault="00000000">
            <w:pPr>
              <w:pStyle w:val="TableParagraph"/>
            </w:pPr>
            <w:r>
              <w:t>Chapter</w:t>
            </w:r>
            <w:r>
              <w:rPr>
                <w:spacing w:val="-8"/>
              </w:rPr>
              <w:t xml:space="preserve"> </w:t>
            </w:r>
            <w: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Quiz</w:t>
            </w:r>
          </w:p>
        </w:tc>
        <w:tc>
          <w:tcPr>
            <w:tcW w:w="1406" w:type="dxa"/>
            <w:tcBorders>
              <w:top w:val="double" w:sz="6" w:space="0" w:color="9F9F9F"/>
              <w:bottom w:val="double" w:sz="6" w:space="0" w:color="9F9F9F"/>
            </w:tcBorders>
          </w:tcPr>
          <w:p w14:paraId="0C269577" w14:textId="77777777" w:rsidR="00365C63" w:rsidRDefault="00000000">
            <w:pPr>
              <w:pStyle w:val="TableParagraph"/>
              <w:ind w:left="11"/>
            </w:pPr>
            <w:r>
              <w:t>Week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13</w:t>
            </w:r>
          </w:p>
        </w:tc>
      </w:tr>
      <w:tr w:rsidR="00365C63" w14:paraId="6189DCE5" w14:textId="77777777">
        <w:trPr>
          <w:trHeight w:val="1005"/>
        </w:trPr>
        <w:tc>
          <w:tcPr>
            <w:tcW w:w="969" w:type="dxa"/>
            <w:tcBorders>
              <w:top w:val="double" w:sz="6" w:space="0" w:color="9F9F9F"/>
              <w:left w:val="single" w:sz="12" w:space="0" w:color="EFEFEF"/>
              <w:bottom w:val="double" w:sz="6" w:space="0" w:color="9F9F9F"/>
            </w:tcBorders>
          </w:tcPr>
          <w:p w14:paraId="2FAFAB6F" w14:textId="77777777" w:rsidR="00365C63" w:rsidRDefault="00000000">
            <w:pPr>
              <w:pStyle w:val="TableParagraph"/>
              <w:ind w:left="7"/>
            </w:pPr>
            <w:r>
              <w:t>Week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14</w:t>
            </w:r>
          </w:p>
        </w:tc>
        <w:tc>
          <w:tcPr>
            <w:tcW w:w="1360" w:type="dxa"/>
            <w:tcBorders>
              <w:top w:val="double" w:sz="6" w:space="0" w:color="9F9F9F"/>
              <w:bottom w:val="double" w:sz="6" w:space="0" w:color="9F9F9F"/>
            </w:tcBorders>
          </w:tcPr>
          <w:p w14:paraId="015095B3" w14:textId="77777777" w:rsidR="00365C63" w:rsidRDefault="00000000">
            <w:pPr>
              <w:pStyle w:val="TableParagraph"/>
              <w:ind w:left="11"/>
            </w:pPr>
            <w:r>
              <w:t>Module</w:t>
            </w:r>
            <w:r>
              <w:rPr>
                <w:spacing w:val="-10"/>
              </w:rPr>
              <w:t xml:space="preserve"> 5</w:t>
            </w:r>
          </w:p>
        </w:tc>
        <w:tc>
          <w:tcPr>
            <w:tcW w:w="3060" w:type="dxa"/>
            <w:tcBorders>
              <w:top w:val="double" w:sz="6" w:space="0" w:color="9F9F9F"/>
              <w:bottom w:val="double" w:sz="6" w:space="0" w:color="9F9F9F"/>
            </w:tcBorders>
          </w:tcPr>
          <w:p w14:paraId="0B8B9560" w14:textId="77777777" w:rsidR="00365C63" w:rsidRDefault="00000000">
            <w:pPr>
              <w:pStyle w:val="TableParagraph"/>
              <w:spacing w:line="240" w:lineRule="auto"/>
            </w:pPr>
            <w:r>
              <w:t>Personality</w:t>
            </w:r>
            <w:r>
              <w:rPr>
                <w:spacing w:val="-13"/>
              </w:rPr>
              <w:t xml:space="preserve"> </w:t>
            </w:r>
            <w:r>
              <w:t>Psychopathology</w:t>
            </w:r>
            <w:r>
              <w:rPr>
                <w:spacing w:val="-12"/>
              </w:rPr>
              <w:t xml:space="preserve"> </w:t>
            </w:r>
            <w:r>
              <w:t xml:space="preserve">&amp; Disorders of Childhood and </w:t>
            </w:r>
            <w:r>
              <w:rPr>
                <w:spacing w:val="-2"/>
              </w:rPr>
              <w:t>Adolescence</w:t>
            </w:r>
          </w:p>
        </w:tc>
        <w:tc>
          <w:tcPr>
            <w:tcW w:w="1350" w:type="dxa"/>
            <w:tcBorders>
              <w:top w:val="double" w:sz="6" w:space="0" w:color="9F9F9F"/>
              <w:bottom w:val="double" w:sz="6" w:space="0" w:color="9F9F9F"/>
            </w:tcBorders>
          </w:tcPr>
          <w:p w14:paraId="04EE30D6" w14:textId="77777777" w:rsidR="00365C63" w:rsidRDefault="00000000">
            <w:pPr>
              <w:pStyle w:val="TableParagraph"/>
            </w:pPr>
            <w:r>
              <w:t>Final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Project</w:t>
            </w:r>
          </w:p>
        </w:tc>
        <w:tc>
          <w:tcPr>
            <w:tcW w:w="1927" w:type="dxa"/>
            <w:tcBorders>
              <w:top w:val="double" w:sz="6" w:space="0" w:color="9F9F9F"/>
              <w:bottom w:val="double" w:sz="6" w:space="0" w:color="9F9F9F"/>
            </w:tcBorders>
          </w:tcPr>
          <w:p w14:paraId="40D4401F" w14:textId="77777777" w:rsidR="00365C63" w:rsidRDefault="00000000">
            <w:pPr>
              <w:pStyle w:val="TableParagraph"/>
              <w:spacing w:line="240" w:lineRule="auto"/>
              <w:ind w:right="100"/>
            </w:pPr>
            <w:r>
              <w:t>Chapter</w:t>
            </w:r>
            <w:r>
              <w:rPr>
                <w:spacing w:val="-13"/>
              </w:rPr>
              <w:t xml:space="preserve"> </w:t>
            </w:r>
            <w:r>
              <w:t>15</w:t>
            </w:r>
            <w:r>
              <w:rPr>
                <w:spacing w:val="-12"/>
              </w:rPr>
              <w:t xml:space="preserve"> </w:t>
            </w:r>
            <w:r>
              <w:t>&amp;</w:t>
            </w:r>
            <w:r>
              <w:rPr>
                <w:spacing w:val="-12"/>
              </w:rPr>
              <w:t xml:space="preserve"> </w:t>
            </w:r>
            <w:r>
              <w:t xml:space="preserve">16 </w:t>
            </w:r>
            <w:r>
              <w:rPr>
                <w:spacing w:val="-4"/>
              </w:rPr>
              <w:t>Quiz</w:t>
            </w:r>
          </w:p>
        </w:tc>
        <w:tc>
          <w:tcPr>
            <w:tcW w:w="1406" w:type="dxa"/>
            <w:tcBorders>
              <w:top w:val="double" w:sz="6" w:space="0" w:color="9F9F9F"/>
              <w:bottom w:val="double" w:sz="6" w:space="0" w:color="9F9F9F"/>
            </w:tcBorders>
          </w:tcPr>
          <w:p w14:paraId="29ACB433" w14:textId="77777777" w:rsidR="00365C63" w:rsidRDefault="00000000">
            <w:pPr>
              <w:pStyle w:val="TableParagraph"/>
              <w:ind w:left="11"/>
            </w:pPr>
            <w:r>
              <w:t>Week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14</w:t>
            </w:r>
          </w:p>
        </w:tc>
      </w:tr>
      <w:tr w:rsidR="00365C63" w14:paraId="3D903D4F" w14:textId="77777777">
        <w:trPr>
          <w:trHeight w:val="447"/>
        </w:trPr>
        <w:tc>
          <w:tcPr>
            <w:tcW w:w="969" w:type="dxa"/>
            <w:tcBorders>
              <w:top w:val="double" w:sz="6" w:space="0" w:color="9F9F9F"/>
              <w:left w:val="single" w:sz="12" w:space="0" w:color="EFEFEF"/>
              <w:bottom w:val="double" w:sz="6" w:space="0" w:color="9F9F9F"/>
            </w:tcBorders>
          </w:tcPr>
          <w:p w14:paraId="00EC2B44" w14:textId="77777777" w:rsidR="00365C63" w:rsidRDefault="00000000">
            <w:pPr>
              <w:pStyle w:val="TableParagraph"/>
              <w:ind w:left="7"/>
            </w:pPr>
            <w:r>
              <w:t>Week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15</w:t>
            </w:r>
          </w:p>
        </w:tc>
        <w:tc>
          <w:tcPr>
            <w:tcW w:w="1360" w:type="dxa"/>
            <w:tcBorders>
              <w:top w:val="double" w:sz="6" w:space="0" w:color="9F9F9F"/>
              <w:bottom w:val="double" w:sz="6" w:space="0" w:color="9F9F9F"/>
            </w:tcBorders>
          </w:tcPr>
          <w:p w14:paraId="7F447CA8" w14:textId="77777777" w:rsidR="00365C63" w:rsidRDefault="00000000">
            <w:pPr>
              <w:pStyle w:val="TableParagraph"/>
              <w:ind w:left="11"/>
            </w:pPr>
            <w:r>
              <w:rPr>
                <w:spacing w:val="-2"/>
              </w:rPr>
              <w:t>Review</w:t>
            </w:r>
          </w:p>
        </w:tc>
        <w:tc>
          <w:tcPr>
            <w:tcW w:w="3060" w:type="dxa"/>
            <w:tcBorders>
              <w:top w:val="double" w:sz="6" w:space="0" w:color="9F9F9F"/>
              <w:bottom w:val="double" w:sz="6" w:space="0" w:color="9F9F9F"/>
            </w:tcBorders>
          </w:tcPr>
          <w:p w14:paraId="016F38A4" w14:textId="77777777" w:rsidR="00365C63" w:rsidRDefault="00000000">
            <w:pPr>
              <w:pStyle w:val="TableParagraph"/>
            </w:pPr>
            <w:r>
              <w:rPr>
                <w:spacing w:val="-2"/>
              </w:rPr>
              <w:t>Review</w:t>
            </w:r>
          </w:p>
        </w:tc>
        <w:tc>
          <w:tcPr>
            <w:tcW w:w="1350" w:type="dxa"/>
            <w:tcBorders>
              <w:top w:val="double" w:sz="6" w:space="0" w:color="9F9F9F"/>
              <w:bottom w:val="double" w:sz="6" w:space="0" w:color="9F9F9F"/>
            </w:tcBorders>
          </w:tcPr>
          <w:p w14:paraId="22DC911F" w14:textId="77777777" w:rsidR="00365C63" w:rsidRDefault="00365C6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  <w:tcBorders>
              <w:top w:val="double" w:sz="6" w:space="0" w:color="9F9F9F"/>
              <w:bottom w:val="double" w:sz="6" w:space="0" w:color="9F9F9F"/>
            </w:tcBorders>
          </w:tcPr>
          <w:p w14:paraId="02B805D1" w14:textId="77777777" w:rsidR="00365C63" w:rsidRDefault="00365C6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06" w:type="dxa"/>
            <w:tcBorders>
              <w:top w:val="double" w:sz="6" w:space="0" w:color="9F9F9F"/>
              <w:bottom w:val="double" w:sz="6" w:space="0" w:color="9F9F9F"/>
            </w:tcBorders>
          </w:tcPr>
          <w:p w14:paraId="68C3E0B4" w14:textId="77777777" w:rsidR="00365C63" w:rsidRDefault="00000000">
            <w:pPr>
              <w:pStyle w:val="TableParagraph"/>
              <w:ind w:left="11"/>
            </w:pPr>
            <w:r>
              <w:t>Week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15</w:t>
            </w:r>
          </w:p>
        </w:tc>
      </w:tr>
      <w:tr w:rsidR="00365C63" w14:paraId="06744FF3" w14:textId="77777777">
        <w:trPr>
          <w:trHeight w:val="725"/>
        </w:trPr>
        <w:tc>
          <w:tcPr>
            <w:tcW w:w="969" w:type="dxa"/>
            <w:tcBorders>
              <w:top w:val="double" w:sz="6" w:space="0" w:color="9F9F9F"/>
              <w:left w:val="single" w:sz="12" w:space="0" w:color="EFEFEF"/>
            </w:tcBorders>
          </w:tcPr>
          <w:p w14:paraId="618CE5AD" w14:textId="77777777" w:rsidR="00365C63" w:rsidRDefault="00000000">
            <w:pPr>
              <w:pStyle w:val="TableParagraph"/>
              <w:spacing w:line="240" w:lineRule="auto"/>
              <w:ind w:left="7" w:right="413"/>
            </w:pPr>
            <w:r>
              <w:rPr>
                <w:spacing w:val="-2"/>
              </w:rPr>
              <w:t xml:space="preserve">Finals </w:t>
            </w:r>
            <w:r>
              <w:rPr>
                <w:spacing w:val="-4"/>
              </w:rPr>
              <w:t>Week</w:t>
            </w:r>
          </w:p>
        </w:tc>
        <w:tc>
          <w:tcPr>
            <w:tcW w:w="1360" w:type="dxa"/>
            <w:tcBorders>
              <w:top w:val="double" w:sz="6" w:space="0" w:color="9F9F9F"/>
            </w:tcBorders>
          </w:tcPr>
          <w:p w14:paraId="7553FFDA" w14:textId="77777777" w:rsidR="00365C63" w:rsidRDefault="00365C6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  <w:tcBorders>
              <w:top w:val="double" w:sz="6" w:space="0" w:color="9F9F9F"/>
            </w:tcBorders>
          </w:tcPr>
          <w:p w14:paraId="328B3E84" w14:textId="77777777" w:rsidR="00365C63" w:rsidRDefault="00000000">
            <w:pPr>
              <w:pStyle w:val="TableParagraph"/>
              <w:ind w:left="60"/>
            </w:pPr>
            <w:r>
              <w:t>Exam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1350" w:type="dxa"/>
            <w:tcBorders>
              <w:top w:val="double" w:sz="6" w:space="0" w:color="9F9F9F"/>
            </w:tcBorders>
          </w:tcPr>
          <w:p w14:paraId="22EA0C38" w14:textId="77777777" w:rsidR="00365C63" w:rsidRDefault="00000000">
            <w:pPr>
              <w:pStyle w:val="TableParagraph"/>
            </w:pPr>
            <w:r>
              <w:t>Final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Exam</w:t>
            </w:r>
          </w:p>
        </w:tc>
        <w:tc>
          <w:tcPr>
            <w:tcW w:w="1927" w:type="dxa"/>
            <w:tcBorders>
              <w:top w:val="double" w:sz="6" w:space="0" w:color="9F9F9F"/>
            </w:tcBorders>
          </w:tcPr>
          <w:p w14:paraId="07E39803" w14:textId="77777777" w:rsidR="00365C63" w:rsidRDefault="00365C6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06" w:type="dxa"/>
            <w:tcBorders>
              <w:top w:val="double" w:sz="6" w:space="0" w:color="9F9F9F"/>
            </w:tcBorders>
          </w:tcPr>
          <w:p w14:paraId="414B727F" w14:textId="77777777" w:rsidR="00365C63" w:rsidRDefault="00365C6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372BE0A4" w14:textId="77777777" w:rsidR="00000000" w:rsidRDefault="00000000"/>
    <w:sectPr w:rsidR="00000000">
      <w:type w:val="continuous"/>
      <w:pgSz w:w="12240" w:h="15840"/>
      <w:pgMar w:top="1420" w:right="720" w:bottom="1260" w:left="720" w:header="0" w:footer="10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5001E" w14:textId="77777777" w:rsidR="0052169D" w:rsidRDefault="0052169D">
      <w:r>
        <w:separator/>
      </w:r>
    </w:p>
  </w:endnote>
  <w:endnote w:type="continuationSeparator" w:id="0">
    <w:p w14:paraId="3B4D7DB3" w14:textId="77777777" w:rsidR="0052169D" w:rsidRDefault="00521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A0C04" w14:textId="77777777" w:rsidR="00365C6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9728" behindDoc="1" locked="0" layoutInCell="1" allowOverlap="1" wp14:anchorId="2BF6E10C" wp14:editId="39245556">
              <wp:simplePos x="0" y="0"/>
              <wp:positionH relativeFrom="page">
                <wp:posOffset>6743700</wp:posOffset>
              </wp:positionH>
              <wp:positionV relativeFrom="page">
                <wp:posOffset>9239334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EAA520" w14:textId="77777777" w:rsidR="00365C63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F6E10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pt;margin-top:727.5pt;width:13pt;height:15.3pt;z-index:-1594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5fo4Y98AAAAPAQAA&#10;DwAAAAAAAAAAAAAAAADsAwAAZHJzL2Rvd25yZXYueG1sUEsFBgAAAAAEAAQA8wAAAPgEAAAAAA==&#10;" filled="f" stroked="f">
              <v:textbox inset="0,0,0,0">
                <w:txbxContent>
                  <w:p w14:paraId="41EAA520" w14:textId="77777777" w:rsidR="00365C63" w:rsidRDefault="00000000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0D768" w14:textId="77777777" w:rsidR="0052169D" w:rsidRDefault="0052169D">
      <w:r>
        <w:separator/>
      </w:r>
    </w:p>
  </w:footnote>
  <w:footnote w:type="continuationSeparator" w:id="0">
    <w:p w14:paraId="0B21B5BC" w14:textId="77777777" w:rsidR="0052169D" w:rsidRDefault="00521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618E"/>
    <w:multiLevelType w:val="hybridMultilevel"/>
    <w:tmpl w:val="B38C9996"/>
    <w:lvl w:ilvl="0" w:tplc="B32C0D8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358406C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E226864C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8040C05E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 w:tplc="58C4AD06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55425DDE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93628524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144C2A0E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D6F4E408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F185A58"/>
    <w:multiLevelType w:val="hybridMultilevel"/>
    <w:tmpl w:val="39BA14E6"/>
    <w:lvl w:ilvl="0" w:tplc="3EB29E54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52867C8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F476016A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AD0C4A68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4" w:tplc="E3E8E136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8E409D72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9D52F9F4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9382547E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8" w:tplc="D97893A4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num w:numId="1" w16cid:durableId="178742232">
    <w:abstractNumId w:val="0"/>
  </w:num>
  <w:num w:numId="2" w16cid:durableId="863980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zXmRwFAKEP8XVfwLR+Nj16tdS5AMIGMfsjJDXdMnFlSIyG654I5rAjYJE+E/8xFaSgU1acr4FoFPKlJc3TY1A==" w:salt="I1M5hc+Axg87mDIE+Xrby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5C63"/>
    <w:rsid w:val="002B4EA8"/>
    <w:rsid w:val="00365C63"/>
    <w:rsid w:val="0052169D"/>
    <w:rsid w:val="00D9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A8E588"/>
  <w15:docId w15:val="{51E92E08-1111-48DA-B134-63BB7CF96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35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19" w:hanging="359"/>
    </w:pPr>
  </w:style>
  <w:style w:type="paragraph" w:customStyle="1" w:styleId="TableParagraph">
    <w:name w:val="Table Paragraph"/>
    <w:basedOn w:val="Normal"/>
    <w:uiPriority w:val="1"/>
    <w:qFormat/>
    <w:pPr>
      <w:spacing w:line="261" w:lineRule="exact"/>
      <w:ind w:left="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scc.edu/syllabus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apa.org/about/policy/multicultural-guidelines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scc.edu/academics/online-learning/technical-requirements.s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cscc.edu/services/student-email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urses.cscc.ed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f28c94465873d71b4589d4fca1d3371a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2e66b7f2fb186442a9dc57f17d73eccd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2AB684-7A35-4E0A-9C09-7597D9A9685B}"/>
</file>

<file path=customXml/itemProps2.xml><?xml version="1.0" encoding="utf-8"?>
<ds:datastoreItem xmlns:ds="http://schemas.openxmlformats.org/officeDocument/2006/customXml" ds:itemID="{9755E490-EFC2-4A77-BCAE-74CBA37E82E3}"/>
</file>

<file path=customXml/itemProps3.xml><?xml version="1.0" encoding="utf-8"?>
<ds:datastoreItem xmlns:ds="http://schemas.openxmlformats.org/officeDocument/2006/customXml" ds:itemID="{8CDFB0D1-4C27-4028-BC6F-98CA8AFFFD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1299</Words>
  <Characters>7523</Characters>
  <Application>Microsoft Office Word</Application>
  <DocSecurity>8</DocSecurity>
  <Lines>242</Lines>
  <Paragraphs>172</Paragraphs>
  <ScaleCrop>false</ScaleCrop>
  <Company>Columbus State Community College</Company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Connor Macy</cp:lastModifiedBy>
  <cp:revision>2</cp:revision>
  <dcterms:created xsi:type="dcterms:W3CDTF">2025-11-05T20:02:00Z</dcterms:created>
  <dcterms:modified xsi:type="dcterms:W3CDTF">2025-11-05T20:06:00Z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2025-11-05T00:00:00Z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>D:20190701165022</vt:lpwstr>
  </property>
  <property fmtid="{D5CDD505-2E9C-101B-9397-08002B2CF9AE}" pid="7" name="ContentTypeId">
    <vt:lpwstr>0x010100FC428F8516A6A144A440BBF125BAC42B</vt:lpwstr>
  </property>
</Properties>
</file>