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C9C7" w14:textId="77777777" w:rsidR="003F4563" w:rsidRDefault="003F4563">
      <w:pPr>
        <w:rPr>
          <w:rFonts w:cs="Arial"/>
          <w:b/>
          <w:sz w:val="28"/>
          <w:szCs w:val="24"/>
        </w:rPr>
      </w:pP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4676"/>
        <w:gridCol w:w="4674"/>
      </w:tblGrid>
      <w:tr w:rsidR="003F4563" w14:paraId="704919D8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22091BC" w14:textId="77777777" w:rsidR="003F4563" w:rsidRDefault="00E24644">
            <w:pPr>
              <w:widowControl w:val="0"/>
              <w:spacing w:line="240" w:lineRule="auto"/>
              <w:rPr>
                <w:rFonts w:eastAsia="Calibri"/>
              </w:rPr>
            </w:pPr>
            <w:r>
              <w:rPr>
                <w:noProof/>
              </w:rPr>
              <w:drawing>
                <wp:inline distT="0" distB="0" distL="0" distR="0" wp14:anchorId="4DBFC8F9" wp14:editId="6A373470">
                  <wp:extent cx="1969770" cy="932815"/>
                  <wp:effectExtent l="0" t="0" r="0" b="0"/>
                  <wp:docPr id="1" name="image1.jpeg" descr="CS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CS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1683CD37" w14:textId="77777777" w:rsidR="003F4563" w:rsidRDefault="003F4563">
            <w:pPr>
              <w:widowControl w:val="0"/>
              <w:spacing w:line="240" w:lineRule="auto"/>
              <w:rPr>
                <w:rFonts w:cs="Arial"/>
                <w:b/>
                <w:sz w:val="28"/>
                <w:szCs w:val="24"/>
              </w:rPr>
            </w:pPr>
          </w:p>
          <w:p w14:paraId="59646A61" w14:textId="77777777" w:rsidR="003F4563" w:rsidRDefault="00E24644">
            <w:pPr>
              <w:widowControl w:val="0"/>
              <w:spacing w:line="240" w:lineRule="auto"/>
              <w:rPr>
                <w:rFonts w:eastAsia="Calibri"/>
              </w:rPr>
            </w:pPr>
            <w:r>
              <w:rPr>
                <w:rFonts w:eastAsia="Calibri" w:cs="Arial"/>
                <w:b/>
                <w:sz w:val="28"/>
                <w:szCs w:val="24"/>
              </w:rPr>
              <w:t xml:space="preserve">ARTS AND SCIENCES DIVISION </w:t>
            </w:r>
            <w:r>
              <w:rPr>
                <w:rFonts w:eastAsia="Calibri" w:cs="Arial"/>
                <w:b/>
                <w:bCs/>
                <w:sz w:val="28"/>
                <w:szCs w:val="24"/>
              </w:rPr>
              <w:t>Biological &amp; Physical Sciences Department</w:t>
            </w:r>
            <w:r>
              <w:rPr>
                <w:rFonts w:eastAsia="Calibri" w:cs="Arial"/>
                <w:b/>
                <w:sz w:val="28"/>
                <w:szCs w:val="24"/>
              </w:rPr>
              <w:t xml:space="preserve">  </w:t>
            </w:r>
          </w:p>
          <w:p w14:paraId="7C51FC4D" w14:textId="77777777" w:rsidR="003F4563" w:rsidRDefault="00E24644">
            <w:pPr>
              <w:widowControl w:val="0"/>
              <w:spacing w:line="240" w:lineRule="auto"/>
              <w:jc w:val="center"/>
            </w:pPr>
            <w:r>
              <w:rPr>
                <w:rFonts w:eastAsia="Calibri" w:cs="Arial"/>
                <w:b/>
                <w:sz w:val="28"/>
                <w:szCs w:val="24"/>
              </w:rPr>
              <w:t xml:space="preserve"> </w:t>
            </w:r>
          </w:p>
        </w:tc>
      </w:tr>
    </w:tbl>
    <w:p w14:paraId="3F7167AF" w14:textId="77777777" w:rsidR="003F4563" w:rsidRDefault="003F4563">
      <w:pPr>
        <w:rPr>
          <w:rFonts w:cs="Arial"/>
          <w:szCs w:val="24"/>
        </w:rPr>
      </w:pPr>
    </w:p>
    <w:p w14:paraId="7CA373EB" w14:textId="77777777" w:rsidR="003F4563" w:rsidRDefault="003F4563">
      <w:pPr>
        <w:rPr>
          <w:rFonts w:cs="Arial"/>
          <w:szCs w:val="24"/>
        </w:rPr>
      </w:pPr>
    </w:p>
    <w:p w14:paraId="25A30C4A" w14:textId="77777777" w:rsidR="003F4563" w:rsidRDefault="00E24644">
      <w:r>
        <w:rPr>
          <w:rFonts w:cs="Arial"/>
          <w:b/>
          <w:szCs w:val="24"/>
        </w:rPr>
        <w:t>COURSE NUMBER: PHYS 1201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COURSE TITLE: Algebra-Based Physics II</w:t>
      </w:r>
    </w:p>
    <w:p w14:paraId="7B1B2767" w14:textId="77777777" w:rsidR="003F4563" w:rsidRDefault="003F4563">
      <w:pPr>
        <w:rPr>
          <w:rFonts w:cs="Arial"/>
          <w:szCs w:val="24"/>
        </w:rPr>
      </w:pPr>
    </w:p>
    <w:p w14:paraId="5BC3A748" w14:textId="77777777" w:rsidR="003F4563" w:rsidRDefault="00E24644">
      <w:r>
        <w:rPr>
          <w:rFonts w:cs="Arial"/>
          <w:b/>
          <w:szCs w:val="24"/>
        </w:rPr>
        <w:t>CREDITS: 5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7BF56193" w14:textId="77777777" w:rsidR="003F4563" w:rsidRDefault="003F4563">
      <w:pPr>
        <w:rPr>
          <w:rFonts w:cs="Arial"/>
          <w:b/>
          <w:szCs w:val="24"/>
        </w:rPr>
      </w:pPr>
    </w:p>
    <w:p w14:paraId="0FAD3E3D" w14:textId="77777777" w:rsidR="003F4563" w:rsidRDefault="00E24644">
      <w:r>
        <w:rPr>
          <w:rFonts w:cs="Arial"/>
          <w:b/>
          <w:szCs w:val="24"/>
        </w:rPr>
        <w:t xml:space="preserve">PRE-REQUISITES: </w:t>
      </w:r>
      <w:r>
        <w:rPr>
          <w:rFonts w:cs="Arial"/>
          <w:szCs w:val="24"/>
        </w:rPr>
        <w:t>PHYS 1200</w:t>
      </w:r>
    </w:p>
    <w:p w14:paraId="04396AFA" w14:textId="77777777" w:rsidR="003F4563" w:rsidRDefault="003F4563">
      <w:pPr>
        <w:ind w:left="360"/>
      </w:pPr>
    </w:p>
    <w:p w14:paraId="29C9B0DE" w14:textId="77777777" w:rsidR="003F4563" w:rsidRDefault="00E24644">
      <w:r>
        <w:rPr>
          <w:rFonts w:cs="Arial"/>
          <w:b/>
          <w:szCs w:val="24"/>
        </w:rPr>
        <w:t xml:space="preserve">CO-REQUISITES: </w:t>
      </w:r>
      <w:r>
        <w:rPr>
          <w:rFonts w:cs="Arial"/>
          <w:szCs w:val="24"/>
        </w:rPr>
        <w:t>None</w:t>
      </w:r>
    </w:p>
    <w:p w14:paraId="39930965" w14:textId="77777777" w:rsidR="003F4563" w:rsidRDefault="003F4563">
      <w:pPr>
        <w:rPr>
          <w:rFonts w:cs="Arial"/>
          <w:szCs w:val="24"/>
        </w:rPr>
      </w:pPr>
    </w:p>
    <w:p w14:paraId="58DC2BE0" w14:textId="77777777" w:rsidR="003F4563" w:rsidRDefault="00E24644">
      <w:r>
        <w:rPr>
          <w:rFonts w:cs="Arial"/>
          <w:b/>
          <w:szCs w:val="24"/>
        </w:rPr>
        <w:t>COURSE DESCRIPTION</w:t>
      </w:r>
    </w:p>
    <w:p w14:paraId="118C1575" w14:textId="77777777" w:rsidR="003F4563" w:rsidRDefault="00E24644">
      <w:r>
        <w:rPr>
          <w:rFonts w:cs="Arial"/>
          <w:szCs w:val="24"/>
        </w:rPr>
        <w:t>A laboratory course in classical electromagnetism (electric charge, field, and potential, DC circuits, magnetic forces &amp; fields, induction, and electromagnetic waves), geometric and physical optics, and nuclear physics.</w:t>
      </w:r>
    </w:p>
    <w:p w14:paraId="461FDE41" w14:textId="77777777" w:rsidR="003F4563" w:rsidRDefault="003F4563">
      <w:pPr>
        <w:rPr>
          <w:rFonts w:cs="Arial"/>
          <w:szCs w:val="24"/>
        </w:rPr>
      </w:pPr>
    </w:p>
    <w:p w14:paraId="4F9E38A8" w14:textId="77777777" w:rsidR="003F4563" w:rsidRDefault="00E24644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COURSE LEARNING OUTCOMES</w:t>
      </w:r>
    </w:p>
    <w:p w14:paraId="3D7B9157" w14:textId="15CA6F13" w:rsidR="00FB3E87" w:rsidRDefault="0094310C" w:rsidP="003A1AE2">
      <w:pPr>
        <w:pStyle w:val="ListParagraph"/>
        <w:numPr>
          <w:ilvl w:val="0"/>
          <w:numId w:val="9"/>
        </w:numPr>
        <w:ind w:left="360"/>
      </w:pPr>
      <w:r>
        <w:t>Students will c</w:t>
      </w:r>
      <w:r w:rsidR="00FB3E87" w:rsidRPr="00682B96">
        <w:t>ollect data, assess its validity, and interpret its physical meaning for experiments that relate to the topics included in the required learning outcomes in required components 1-4 in OSC-015</w:t>
      </w:r>
      <w:r w:rsidR="00FB3E87">
        <w:t xml:space="preserve"> (Listed below) in addition to meeting the guidelines for the Natural Sciences Laboratory Requirement for Ohio Transfer 36.</w:t>
      </w:r>
    </w:p>
    <w:p w14:paraId="76B72035" w14:textId="562B698F" w:rsidR="00FB3E87" w:rsidRPr="003A1AE2" w:rsidRDefault="00FB3E87" w:rsidP="003A1AE2">
      <w:pPr>
        <w:pStyle w:val="ListParagraph"/>
        <w:numPr>
          <w:ilvl w:val="0"/>
          <w:numId w:val="9"/>
        </w:numPr>
        <w:ind w:left="360"/>
      </w:pPr>
      <w:r>
        <w:t xml:space="preserve">Students will describe the motion of charged particles in an electric field, describe electric fields and potentials produced by charge distributions, relate the electrostatic energy stored by a capacitor and by a solenoid to the energy density of the electric field, relate electric field lines to equipotential lines, describe the motion of charged particles and current-carrying wire segments </w:t>
      </w:r>
      <w:r w:rsidRPr="00682B96">
        <w:t>in uniform magnetic fields in terms of forces and torques</w:t>
      </w:r>
      <w:r>
        <w:t>, d</w:t>
      </w:r>
      <w:r w:rsidRPr="00682B96">
        <w:t>escribe the magnetic field produced by current-carrying long thin wires and solenoids</w:t>
      </w:r>
      <w:r>
        <w:t>, d</w:t>
      </w:r>
      <w:r w:rsidRPr="00682B96">
        <w:t>escribe the motion of charged particles in regions with both electric and magnetic fields</w:t>
      </w:r>
      <w:r>
        <w:t xml:space="preserve">, and </w:t>
      </w:r>
      <w:r w:rsidRPr="00682B96">
        <w:t>Describe magnetic field lines for simple situations [wire, bar magnet, and solenoid].</w:t>
      </w:r>
    </w:p>
    <w:p w14:paraId="262FCCCA" w14:textId="56A5D792" w:rsidR="00FB3E87" w:rsidRDefault="00FB3E87" w:rsidP="003A1AE2">
      <w:pPr>
        <w:pStyle w:val="ListParagraph"/>
        <w:numPr>
          <w:ilvl w:val="0"/>
          <w:numId w:val="9"/>
        </w:numPr>
        <w:ind w:left="360"/>
      </w:pPr>
      <w:r>
        <w:t>Students will a</w:t>
      </w:r>
      <w:r w:rsidRPr="00682B96">
        <w:t>nalyze the voltage drops across and charges on capacitors</w:t>
      </w:r>
      <w:r>
        <w:t xml:space="preserve"> or resistors</w:t>
      </w:r>
      <w:r w:rsidRPr="00682B96">
        <w:t xml:space="preserve"> of a circuit of capacitors </w:t>
      </w:r>
      <w:r>
        <w:t xml:space="preserve">or resistors </w:t>
      </w:r>
      <w:r w:rsidRPr="00682B96">
        <w:t>arranged in series and parallel</w:t>
      </w:r>
      <w:r>
        <w:t>, a</w:t>
      </w:r>
      <w:r w:rsidRPr="00682B96">
        <w:t>pply Kirchhoff’s laws to find currents (in magnitude and direction) of multi-loop circuits with multiple batteries</w:t>
      </w:r>
      <w:r>
        <w:t>, d</w:t>
      </w:r>
      <w:r w:rsidRPr="00682B96">
        <w:t>escribe the powers delivered by batteries and the powers dissipated in resistors in simple circuits</w:t>
      </w:r>
      <w:r>
        <w:t>, and d</w:t>
      </w:r>
      <w:r w:rsidRPr="00682B96">
        <w:t>escribe the time-dependence of the voltage and current through a resistor R, capacitor C, and an inductor L.</w:t>
      </w:r>
    </w:p>
    <w:p w14:paraId="0671FC52" w14:textId="77777777" w:rsidR="00FB3E87" w:rsidRDefault="00FB3E87"/>
    <w:p w14:paraId="27F4E205" w14:textId="58F4379A" w:rsidR="00FB3E87" w:rsidRDefault="00FB3E87" w:rsidP="003A1AE2">
      <w:pPr>
        <w:pStyle w:val="ListParagraph"/>
        <w:numPr>
          <w:ilvl w:val="0"/>
          <w:numId w:val="9"/>
        </w:numPr>
        <w:ind w:left="360"/>
      </w:pPr>
      <w:r>
        <w:lastRenderedPageBreak/>
        <w:t xml:space="preserve">Students will </w:t>
      </w:r>
      <w:r w:rsidRPr="00682B96">
        <w:t>Describe light as an electromagnetic wave in terms of frequency, wavelength, and speed of light</w:t>
      </w:r>
      <w:r>
        <w:t>, c</w:t>
      </w:r>
      <w:r w:rsidRPr="00682B96">
        <w:t>haracterize the spectrum of EM waves in terms of frequency and wavelength</w:t>
      </w:r>
      <w:r>
        <w:t>, d</w:t>
      </w:r>
      <w:r w:rsidRPr="00682B96">
        <w:t>escribe the speed of light in matter in terms of index of refraction</w:t>
      </w:r>
      <w:r>
        <w:t>, d</w:t>
      </w:r>
      <w:r w:rsidRPr="00682B96">
        <w:t>escribe the refraction of light at interfaces and relate the angles of incoming and refracted rays in terms of Snell’s law</w:t>
      </w:r>
      <w:r>
        <w:t>, e</w:t>
      </w:r>
      <w:r w:rsidRPr="00682B96">
        <w:t>xplain the dispersion of light by the frequency dependence of the index of refraction</w:t>
      </w:r>
      <w:r>
        <w:t>, d</w:t>
      </w:r>
      <w:r w:rsidRPr="00682B96">
        <w:t>escribe the intensity of EM waves in terms of electric and magnetic energy densities and the speed of light</w:t>
      </w:r>
      <w:r>
        <w:t>, a</w:t>
      </w:r>
      <w:r w:rsidRPr="00682B96">
        <w:t>nalyze the image formed by plane and spherical mirrors</w:t>
      </w:r>
      <w:r>
        <w:t xml:space="preserve"> and </w:t>
      </w:r>
      <w:r w:rsidRPr="00682B96">
        <w:t>the image formed by one and two lenses using ray tracing and the lens and magnification equations using ray tracing and the mirror and magnification equations</w:t>
      </w:r>
      <w:r>
        <w:t>, r</w:t>
      </w:r>
      <w:r w:rsidRPr="00682B96">
        <w:t>elate the interference pattern of a double slit to the separation of slits and wavelength</w:t>
      </w:r>
      <w:r>
        <w:t>, and r</w:t>
      </w:r>
      <w:r w:rsidRPr="00682B96">
        <w:t>elate the resolving power of a lens to the diffraction of light by an opening</w:t>
      </w:r>
      <w:r>
        <w:t>.</w:t>
      </w:r>
    </w:p>
    <w:p w14:paraId="386B2E0E" w14:textId="51441869" w:rsidR="00FB3E87" w:rsidRPr="003A1AE2" w:rsidRDefault="00FB3E87" w:rsidP="003A1AE2">
      <w:pPr>
        <w:pStyle w:val="ListParagraph"/>
        <w:numPr>
          <w:ilvl w:val="0"/>
          <w:numId w:val="9"/>
        </w:numPr>
        <w:ind w:left="360"/>
        <w:rPr>
          <w:rFonts w:cs="Arial"/>
          <w:b/>
          <w:bCs/>
          <w:szCs w:val="24"/>
        </w:rPr>
      </w:pPr>
      <w:r>
        <w:t>Students will c</w:t>
      </w:r>
      <w:r w:rsidRPr="00682B96">
        <w:t>ompare the size of atoms and nuclei and the forces between the particles composing them</w:t>
      </w:r>
      <w:r>
        <w:t>, c</w:t>
      </w:r>
      <w:r w:rsidRPr="00682B96">
        <w:t>alculate the binding energy per nucleon from mass-defect of atoms</w:t>
      </w:r>
      <w:r>
        <w:t>, r</w:t>
      </w:r>
      <w:r w:rsidRPr="00682B96">
        <w:t>ecognize the variation in nuclear stability at low and high Z</w:t>
      </w:r>
      <w:r>
        <w:t>, d</w:t>
      </w:r>
      <w:r w:rsidRPr="00682B96">
        <w:t>istinguish between fission and fusion in nuclear reactions and explain how energy is “released</w:t>
      </w:r>
      <w:r>
        <w:t>," d</w:t>
      </w:r>
      <w:r w:rsidRPr="00682B96">
        <w:t>escribe the initial and final isotopes involved in alpha, beta, and gamma decay</w:t>
      </w:r>
      <w:r>
        <w:t>, and d</w:t>
      </w:r>
      <w:r w:rsidRPr="00682B96">
        <w:t>escribe radioactive decay and activity in terms of half-life and initial number of radioactive isotopes.</w:t>
      </w:r>
    </w:p>
    <w:p w14:paraId="40C6DB29" w14:textId="77777777" w:rsidR="00FB3E87" w:rsidRDefault="00FB3E87">
      <w:pPr>
        <w:rPr>
          <w:rFonts w:cs="Arial"/>
          <w:b/>
          <w:bCs/>
          <w:szCs w:val="24"/>
        </w:rPr>
      </w:pPr>
    </w:p>
    <w:p w14:paraId="1C493EB1" w14:textId="03231A4D" w:rsidR="003F4563" w:rsidRDefault="00E24644">
      <w:r>
        <w:rPr>
          <w:rFonts w:cs="Arial"/>
          <w:b/>
          <w:bCs/>
          <w:szCs w:val="24"/>
        </w:rPr>
        <w:t>OHIO TRANSFER 36 NATURAL SCIENCE LEARNING OUTCOMES</w:t>
      </w:r>
      <w:r>
        <w:rPr>
          <w:rFonts w:cs="Arial"/>
        </w:rPr>
        <w:t xml:space="preserve"> </w:t>
      </w:r>
    </w:p>
    <w:p w14:paraId="40F6C8D8" w14:textId="77777777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 xml:space="preserve">Understand the basic facts, principles, theories, and methods of modern science. </w:t>
      </w:r>
    </w:p>
    <w:p w14:paraId="5683D751" w14:textId="77777777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 xml:space="preserve">Explain how scientific principles are formulated, evaluated, and either modified or validated. </w:t>
      </w:r>
    </w:p>
    <w:p w14:paraId="1AE817E5" w14:textId="77777777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 xml:space="preserve">Use current models and theories to describe, explain, or predict natural phenomena. </w:t>
      </w:r>
    </w:p>
    <w:p w14:paraId="54E95B05" w14:textId="77777777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>Apply scientific methods of inquiry appropriate to the discipline to gather data and draw evidence</w:t>
      </w:r>
      <w:r>
        <w:rPr>
          <w:rFonts w:cs="Cambria Math"/>
          <w:szCs w:val="24"/>
        </w:rPr>
        <w:t>-</w:t>
      </w:r>
      <w:r>
        <w:rPr>
          <w:rFonts w:cs="Arial"/>
          <w:szCs w:val="24"/>
        </w:rPr>
        <w:t xml:space="preserve">based conclusions. </w:t>
      </w:r>
    </w:p>
    <w:p w14:paraId="1755BCD0" w14:textId="77777777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 xml:space="preserve">Demonstrate an understanding that scientific data must be reproducible but that it shows intrinsic variation and can have limitations. </w:t>
      </w:r>
    </w:p>
    <w:p w14:paraId="4F3943EA" w14:textId="77777777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>Apply foundational knowledge and discipline</w:t>
      </w:r>
      <w:r>
        <w:rPr>
          <w:rFonts w:cs="Cambria Math"/>
          <w:szCs w:val="24"/>
        </w:rPr>
        <w:t>-</w:t>
      </w:r>
      <w:r>
        <w:rPr>
          <w:rFonts w:cs="Arial"/>
          <w:szCs w:val="24"/>
        </w:rPr>
        <w:t xml:space="preserve">specific concepts to address issues or solve problems. </w:t>
      </w:r>
    </w:p>
    <w:p w14:paraId="62EF455E" w14:textId="77777777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 xml:space="preserve">Explain how scientific principles are used in understanding the modern world and understand the impact of science on the contemporary world. </w:t>
      </w:r>
    </w:p>
    <w:p w14:paraId="10450D6E" w14:textId="7F3B34F6" w:rsidR="003F4563" w:rsidRDefault="00E24644">
      <w:pPr>
        <w:pStyle w:val="ListParagraph"/>
        <w:numPr>
          <w:ilvl w:val="0"/>
          <w:numId w:val="2"/>
        </w:numPr>
        <w:spacing w:line="240" w:lineRule="auto"/>
      </w:pPr>
      <w:r>
        <w:rPr>
          <w:rFonts w:cs="Arial"/>
          <w:szCs w:val="24"/>
        </w:rPr>
        <w:t>Gather, comprehend, apply, and communicate credible information on scientific topics, evaluate evidence-based scientific arguments in a logical fashion, and distinguish between scientific and non</w:t>
      </w:r>
      <w:r>
        <w:rPr>
          <w:rFonts w:cs="Cambria Math"/>
          <w:szCs w:val="24"/>
        </w:rPr>
        <w:t>-</w:t>
      </w:r>
      <w:r>
        <w:rPr>
          <w:rFonts w:cs="Arial"/>
          <w:szCs w:val="24"/>
        </w:rPr>
        <w:t>scientific evidence and explanations</w:t>
      </w:r>
      <w:r w:rsidR="00365387">
        <w:rPr>
          <w:rFonts w:cs="Arial"/>
          <w:szCs w:val="24"/>
        </w:rPr>
        <w:t>.</w:t>
      </w:r>
      <w:r w:rsidR="00365387">
        <w:rPr>
          <w:rFonts w:cs="Arial"/>
          <w:sz w:val="20"/>
          <w:szCs w:val="24"/>
        </w:rPr>
        <w:t xml:space="preserve"> </w:t>
      </w:r>
    </w:p>
    <w:p w14:paraId="4420E61D" w14:textId="77777777" w:rsidR="003F4563" w:rsidRDefault="003F4563">
      <w:pPr>
        <w:rPr>
          <w:rFonts w:cs="Arial"/>
        </w:rPr>
      </w:pPr>
    </w:p>
    <w:p w14:paraId="3D28C65E" w14:textId="7C6EFB4A" w:rsidR="003F4563" w:rsidRDefault="00990550">
      <w:r>
        <w:rPr>
          <w:rFonts w:cs="Arial"/>
          <w:b/>
          <w:bCs/>
        </w:rPr>
        <w:t>TAG LEARNING OUTCOMES</w:t>
      </w:r>
      <w:r w:rsidR="00FB3E87">
        <w:rPr>
          <w:rFonts w:cs="Arial"/>
          <w:b/>
          <w:bCs/>
        </w:rPr>
        <w:t xml:space="preserve"> (OSC015)</w:t>
      </w:r>
    </w:p>
    <w:p w14:paraId="604EEA33" w14:textId="77777777" w:rsidR="003F4563" w:rsidRDefault="00E24644">
      <w:pPr>
        <w:pStyle w:val="ListNumber2"/>
        <w:numPr>
          <w:ilvl w:val="0"/>
          <w:numId w:val="7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Experiment</w:t>
      </w:r>
    </w:p>
    <w:p w14:paraId="4E7B8F80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Collect data, assess its validity, and interpret its physical meaning for experiments that relate to the topics included in the required learning outcomes in required components 1-4 in OSC-015.</w:t>
      </w:r>
    </w:p>
    <w:p w14:paraId="753D0DB2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Meet the guidelines for the Natural Sciences Laboratory Requirement for the Ohio Transfer 36</w:t>
      </w:r>
    </w:p>
    <w:p w14:paraId="42434A98" w14:textId="77777777" w:rsidR="003F4563" w:rsidRDefault="00E24644">
      <w:pPr>
        <w:pStyle w:val="ListNumber2"/>
        <w:numPr>
          <w:ilvl w:val="0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lastRenderedPageBreak/>
        <w:t>Electromagnetism</w:t>
      </w:r>
    </w:p>
    <w:p w14:paraId="2A917679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motion of charged particles in external electric fields in terms of forces and energy.</w:t>
      </w:r>
    </w:p>
    <w:p w14:paraId="297ABDD9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 xml:space="preserve">Describe electric fields and electrostatic potentials produced by simple charge distributions [point charges, charged plates, and parallel-plate capacitors]. </w:t>
      </w:r>
    </w:p>
    <w:p w14:paraId="64D20905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Relate the electrostatic energy stored in a capacitor to the energy density of the electric field.</w:t>
      </w:r>
    </w:p>
    <w:p w14:paraId="68B0E0D4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Relate electric field lines to equipotential lines.</w:t>
      </w:r>
    </w:p>
    <w:p w14:paraId="64AE00F3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motion of charged particles and current-carrying wire segments in uniform magnetic fields in terms of forces and torques</w:t>
      </w:r>
    </w:p>
    <w:p w14:paraId="0267659D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magnetic field produced by current-carrying long thin wires and solenoids.</w:t>
      </w:r>
    </w:p>
    <w:p w14:paraId="53B1EAC3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motion of charged particles in regions with both electric and magnetic fields.</w:t>
      </w:r>
    </w:p>
    <w:p w14:paraId="6B88138E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Relate the magnetostatic energy stored in a solenoid to the energy density of the magnetic field.</w:t>
      </w:r>
    </w:p>
    <w:p w14:paraId="5E6321D3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Relate the electric field lines to equipotential lines for simple charge distributions.</w:t>
      </w:r>
    </w:p>
    <w:p w14:paraId="1C15836E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magnetic field lines for simple situations [wire, bar magnet, and solenoid].</w:t>
      </w:r>
    </w:p>
    <w:p w14:paraId="005FDC65" w14:textId="77777777" w:rsidR="003F4563" w:rsidRDefault="00E24644">
      <w:pPr>
        <w:pStyle w:val="ListNumber2"/>
        <w:numPr>
          <w:ilvl w:val="0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Electrical Devices and Circuits</w:t>
      </w:r>
    </w:p>
    <w:p w14:paraId="7896C277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Analyze the voltage drops across and charges on capacitors of a circuit of capacitors arranged in series and parallel.</w:t>
      </w:r>
    </w:p>
    <w:p w14:paraId="4AAF3CC7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Analyze the voltage drops across and currents through resistors of a circuit of resistors arranged in series and parallel.</w:t>
      </w:r>
    </w:p>
    <w:p w14:paraId="3FBB7596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Apply Kirchhoff’s laws to find currents (in magnitude and direction) of multi-loop circuits with multiple batteries.</w:t>
      </w:r>
    </w:p>
    <w:p w14:paraId="159AC66C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powers delivered by batteries and the powers dissipated in resistors in simple circuits.</w:t>
      </w:r>
    </w:p>
    <w:p w14:paraId="6DBAE949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time-dependence of the voltage and current through a resistor R, capacitor C, and an inductor L.</w:t>
      </w:r>
    </w:p>
    <w:p w14:paraId="36947D5F" w14:textId="77777777" w:rsidR="003F4563" w:rsidRDefault="00E24644">
      <w:pPr>
        <w:pStyle w:val="ListNumber2"/>
        <w:numPr>
          <w:ilvl w:val="0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Geometric and Physical Optics</w:t>
      </w:r>
    </w:p>
    <w:p w14:paraId="799A75E8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light as an electromagnetic wave in terms of frequency, wavelength, and speed of light.</w:t>
      </w:r>
    </w:p>
    <w:p w14:paraId="35AA41AA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Characterize the spectrum of EM waves in terms of frequency and wavelength.</w:t>
      </w:r>
    </w:p>
    <w:p w14:paraId="5FA5DE50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speed of light in matter in terms of index of refraction.</w:t>
      </w:r>
    </w:p>
    <w:p w14:paraId="794E8ECE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refraction of light at interfaces and relate the angles of incoming and refracted rays in terms of Snell’s law.</w:t>
      </w:r>
    </w:p>
    <w:p w14:paraId="55C97CAE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Explain the dispersion of light by the frequency dependence of the index of refraction.</w:t>
      </w:r>
    </w:p>
    <w:p w14:paraId="2DC10531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intensity of EM waves in terms of electric and magnetic energy densities and the speed of light.</w:t>
      </w:r>
    </w:p>
    <w:p w14:paraId="60F0E471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Analyze the image formed by plane and spherical mirrors using ray tracing and the mirror and magnification equations.</w:t>
      </w:r>
    </w:p>
    <w:p w14:paraId="1478B35F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lastRenderedPageBreak/>
        <w:t>Analyze the image formed by one and two lenses using ray tracing and the lens and magnification equations.</w:t>
      </w:r>
    </w:p>
    <w:p w14:paraId="758601B3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Relate the interference pattern of a double slit to the separation of slits and wavelength.</w:t>
      </w:r>
    </w:p>
    <w:p w14:paraId="30FC2717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Relate the resolving power of a lens to the diffraction of light by an opening.</w:t>
      </w:r>
    </w:p>
    <w:p w14:paraId="547468F5" w14:textId="77777777" w:rsidR="003F4563" w:rsidRDefault="00E24644">
      <w:pPr>
        <w:pStyle w:val="ListNumber2"/>
        <w:numPr>
          <w:ilvl w:val="0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 w:cs="Arial"/>
          <w:szCs w:val="24"/>
        </w:rPr>
        <w:t>Nuclear physics</w:t>
      </w:r>
    </w:p>
    <w:p w14:paraId="10EB6369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 w:cs="Arial"/>
          <w:szCs w:val="24"/>
        </w:rPr>
        <w:t>Compare the size of atoms and nuclei and the forces between the particles composing them.</w:t>
      </w:r>
    </w:p>
    <w:p w14:paraId="315175E8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 w:cs="Arial"/>
          <w:szCs w:val="24"/>
        </w:rPr>
        <w:t>Calculate the binding energy per nucleon from mass-defect of atoms.</w:t>
      </w:r>
    </w:p>
    <w:p w14:paraId="1D25190E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Recognize the variation in nuclear stability at low and high Z.</w:t>
      </w:r>
    </w:p>
    <w:p w14:paraId="333EE469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Distinguish between fission and fusion in nuclear reactions and explain how energy is “released.”</w:t>
      </w:r>
    </w:p>
    <w:p w14:paraId="0ECD5E13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the initial and final isotopes involved in alpha, beta, and gamma decay.</w:t>
      </w:r>
    </w:p>
    <w:p w14:paraId="779EAEC7" w14:textId="77777777" w:rsidR="003F4563" w:rsidRDefault="00E24644">
      <w:pPr>
        <w:pStyle w:val="ListNumber2"/>
        <w:numPr>
          <w:ilvl w:val="1"/>
          <w:numId w:val="2"/>
        </w:numPr>
        <w:spacing w:after="29" w:line="240" w:lineRule="auto"/>
        <w:rPr>
          <w:rFonts w:ascii="Arial" w:hAnsi="Arial"/>
        </w:rPr>
      </w:pPr>
      <w:r>
        <w:rPr>
          <w:rFonts w:ascii="Arial" w:hAnsi="Arial"/>
        </w:rPr>
        <w:t>Describe radioactive decay and activity in terms of half-life and initial number of radioactive isotopes.</w:t>
      </w:r>
    </w:p>
    <w:p w14:paraId="1DA40B1F" w14:textId="77777777" w:rsidR="003F4563" w:rsidRDefault="003F4563">
      <w:pPr>
        <w:rPr>
          <w:rFonts w:cs="Arial"/>
          <w:szCs w:val="24"/>
        </w:rPr>
      </w:pPr>
    </w:p>
    <w:p w14:paraId="63DBC783" w14:textId="77777777" w:rsidR="00E24644" w:rsidRDefault="00E24644" w:rsidP="00E24644">
      <w:r>
        <w:rPr>
          <w:rFonts w:cs="Arial"/>
          <w:b/>
          <w:szCs w:val="24"/>
        </w:rPr>
        <w:t>COURSE MATERIALS</w:t>
      </w:r>
    </w:p>
    <w:p w14:paraId="0181D0A0" w14:textId="77777777" w:rsidR="00E24644" w:rsidRDefault="00E24644" w:rsidP="00E24644">
      <w:pPr>
        <w:numPr>
          <w:ilvl w:val="0"/>
          <w:numId w:val="4"/>
        </w:numPr>
      </w:pPr>
      <w:r>
        <w:rPr>
          <w:rFonts w:cs="Arial"/>
          <w:szCs w:val="24"/>
        </w:rPr>
        <w:t xml:space="preserve">Textbook: </w:t>
      </w:r>
      <w:r>
        <w:rPr>
          <w:rFonts w:cs="Arial"/>
          <w:i/>
          <w:iCs/>
          <w:szCs w:val="24"/>
        </w:rPr>
        <w:t>College Physics</w:t>
      </w:r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Urone</w:t>
      </w:r>
      <w:proofErr w:type="spellEnd"/>
      <w:r>
        <w:rPr>
          <w:rFonts w:cs="Arial"/>
          <w:szCs w:val="24"/>
        </w:rPr>
        <w:t xml:space="preserve"> &amp; Hinrichs, OpenStax, 2012</w:t>
      </w:r>
    </w:p>
    <w:p w14:paraId="6C2D2A0B" w14:textId="77777777" w:rsidR="00E24644" w:rsidRDefault="00E24644" w:rsidP="00E24644">
      <w:pPr>
        <w:numPr>
          <w:ilvl w:val="0"/>
          <w:numId w:val="4"/>
        </w:numPr>
      </w:pPr>
      <w:r>
        <w:rPr>
          <w:rFonts w:cs="Arial"/>
          <w:szCs w:val="24"/>
        </w:rPr>
        <w:t xml:space="preserve">Laboratory manual: </w:t>
      </w:r>
      <w:r>
        <w:rPr>
          <w:rFonts w:cs="Arial"/>
          <w:i/>
          <w:iCs/>
          <w:szCs w:val="24"/>
        </w:rPr>
        <w:t>PHYS 1201 Lab Manual</w:t>
      </w:r>
      <w:r>
        <w:rPr>
          <w:rFonts w:cs="Arial"/>
          <w:szCs w:val="24"/>
        </w:rPr>
        <w:t>, Ba, Cobbina, &amp; Fisher, Van Griner, 2018</w:t>
      </w:r>
    </w:p>
    <w:p w14:paraId="1BB2D060" w14:textId="77777777" w:rsidR="00E24644" w:rsidRDefault="00E24644" w:rsidP="00E24644">
      <w:pPr>
        <w:numPr>
          <w:ilvl w:val="0"/>
          <w:numId w:val="4"/>
        </w:numPr>
      </w:pPr>
      <w:r>
        <w:rPr>
          <w:rFonts w:cs="Arial"/>
          <w:szCs w:val="24"/>
        </w:rPr>
        <w:t>Scientific calculator</w:t>
      </w:r>
    </w:p>
    <w:p w14:paraId="35F0B2F1" w14:textId="77777777" w:rsidR="00E24644" w:rsidRDefault="00E24644" w:rsidP="00E24644">
      <w:pPr>
        <w:ind w:left="720"/>
        <w:rPr>
          <w:rFonts w:cs="Arial"/>
          <w:szCs w:val="24"/>
        </w:rPr>
      </w:pPr>
    </w:p>
    <w:p w14:paraId="6E0D86A3" w14:textId="77777777" w:rsidR="00E24644" w:rsidRDefault="00E24644" w:rsidP="00E24644">
      <w:r>
        <w:rPr>
          <w:rFonts w:cs="Arial"/>
          <w:b/>
          <w:szCs w:val="24"/>
        </w:rPr>
        <w:t>STANDARDS AND METHODS FOR EVALUATION</w:t>
      </w:r>
    </w:p>
    <w:p w14:paraId="17F3192C" w14:textId="77777777" w:rsidR="00E24644" w:rsidRDefault="00E24644" w:rsidP="00E24644">
      <w:pPr>
        <w:numPr>
          <w:ilvl w:val="0"/>
          <w:numId w:val="4"/>
        </w:numPr>
      </w:pPr>
      <w:r>
        <w:rPr>
          <w:rFonts w:cs="Arial"/>
          <w:szCs w:val="24"/>
        </w:rPr>
        <w:t>15 homework assignments (10-20% of course grade)</w:t>
      </w:r>
    </w:p>
    <w:p w14:paraId="64196D7F" w14:textId="77777777" w:rsidR="00E24644" w:rsidRDefault="00E24644" w:rsidP="00E24644">
      <w:pPr>
        <w:numPr>
          <w:ilvl w:val="0"/>
          <w:numId w:val="4"/>
        </w:numPr>
      </w:pPr>
      <w:r>
        <w:rPr>
          <w:rFonts w:cs="Arial"/>
          <w:szCs w:val="24"/>
        </w:rPr>
        <w:t>Highest 12 of 15 Laboratory experiments and reports (15-25% of course grade)</w:t>
      </w:r>
    </w:p>
    <w:p w14:paraId="3E8A8A09" w14:textId="77777777" w:rsidR="00E24644" w:rsidRDefault="00E24644" w:rsidP="00E24644">
      <w:pPr>
        <w:numPr>
          <w:ilvl w:val="0"/>
          <w:numId w:val="4"/>
        </w:numPr>
      </w:pPr>
      <w:r>
        <w:rPr>
          <w:rFonts w:cs="Arial"/>
          <w:szCs w:val="24"/>
        </w:rPr>
        <w:t>Two midterm exams, comprehensive final exam (55-75% of course grade)</w:t>
      </w:r>
    </w:p>
    <w:p w14:paraId="63DE607F" w14:textId="77777777" w:rsidR="00E24644" w:rsidRDefault="00E24644" w:rsidP="00E24644">
      <w:pPr>
        <w:numPr>
          <w:ilvl w:val="0"/>
          <w:numId w:val="4"/>
        </w:numPr>
      </w:pPr>
      <w:r>
        <w:rPr>
          <w:rFonts w:cs="Arial"/>
          <w:szCs w:val="24"/>
        </w:rPr>
        <w:t>Course grades based on percentage of total points earned:</w:t>
      </w:r>
    </w:p>
    <w:p w14:paraId="6528D12F" w14:textId="77777777" w:rsidR="00E24644" w:rsidRDefault="00E24644" w:rsidP="00E24644">
      <w:pPr>
        <w:numPr>
          <w:ilvl w:val="1"/>
          <w:numId w:val="4"/>
        </w:numPr>
      </w:pPr>
      <w:r>
        <w:rPr>
          <w:rFonts w:cs="Arial"/>
          <w:szCs w:val="24"/>
        </w:rPr>
        <w:t xml:space="preserve">A: 90%+, B: 80-89%, C: 70-79%, D: 60-69%, E: &lt;60% </w:t>
      </w:r>
    </w:p>
    <w:p w14:paraId="69EDEB3D" w14:textId="77777777" w:rsidR="00E24644" w:rsidRDefault="00E24644" w:rsidP="00E24644">
      <w:pPr>
        <w:rPr>
          <w:rFonts w:cs="Arial"/>
          <w:szCs w:val="24"/>
        </w:rPr>
      </w:pPr>
    </w:p>
    <w:p w14:paraId="676663F7" w14:textId="77777777" w:rsidR="00E24644" w:rsidRDefault="00E24644" w:rsidP="00E24644">
      <w:r>
        <w:rPr>
          <w:rFonts w:cs="Arial"/>
          <w:b/>
          <w:szCs w:val="24"/>
        </w:rPr>
        <w:t>SPECIAL COURSE REQUIREMENTS</w:t>
      </w:r>
    </w:p>
    <w:p w14:paraId="5E15EEA5" w14:textId="77777777" w:rsidR="00E24644" w:rsidRDefault="00E24644" w:rsidP="00E24644">
      <w:pPr>
        <w:pStyle w:val="ListParagraph"/>
        <w:numPr>
          <w:ilvl w:val="0"/>
          <w:numId w:val="14"/>
        </w:numPr>
      </w:pPr>
      <w:r w:rsidRPr="00E24644">
        <w:rPr>
          <w:rFonts w:cs="Arial"/>
          <w:szCs w:val="24"/>
        </w:rPr>
        <w:t>The course lab grade is calculated from the best 12 lab reports.</w:t>
      </w:r>
    </w:p>
    <w:p w14:paraId="0A7109B6" w14:textId="77777777" w:rsidR="00E24644" w:rsidRDefault="00E24644" w:rsidP="00E24644">
      <w:pPr>
        <w:pStyle w:val="ListParagraph"/>
        <w:numPr>
          <w:ilvl w:val="0"/>
          <w:numId w:val="14"/>
        </w:numPr>
      </w:pPr>
      <w:r w:rsidRPr="00E24644">
        <w:rPr>
          <w:rFonts w:cs="Arial"/>
          <w:szCs w:val="24"/>
        </w:rPr>
        <w:t xml:space="preserve">Students must earn a passing grade on at least 10 lab reports to pass the course. </w:t>
      </w:r>
    </w:p>
    <w:p w14:paraId="2D8E2F75" w14:textId="77777777" w:rsidR="00E24644" w:rsidRDefault="00E24644" w:rsidP="00E24644">
      <w:pPr>
        <w:rPr>
          <w:rFonts w:cs="Arial"/>
          <w:szCs w:val="24"/>
        </w:rPr>
      </w:pPr>
    </w:p>
    <w:p w14:paraId="42BF7904" w14:textId="77777777" w:rsidR="00E24644" w:rsidRDefault="00E24644" w:rsidP="00E24644">
      <w:r>
        <w:rPr>
          <w:rFonts w:cs="Arial"/>
          <w:b/>
          <w:szCs w:val="24"/>
        </w:rPr>
        <w:t>COLLEGE SYLLABUS STATEMENTS</w:t>
      </w:r>
    </w:p>
    <w:p w14:paraId="46925C4E" w14:textId="77777777" w:rsidR="00E24644" w:rsidRDefault="00E24644" w:rsidP="00E24644">
      <w:r>
        <w:rPr>
          <w:rFonts w:cs="Arial"/>
          <w:szCs w:val="24"/>
        </w:rPr>
        <w:t xml:space="preserve">Columbus State Community College required College Syllabus Statements on College Policies and Student Support Services can be found at </w:t>
      </w:r>
      <w:hyperlink r:id="rId11">
        <w:r>
          <w:rPr>
            <w:rStyle w:val="Hyperlink"/>
            <w:rFonts w:cs="Arial"/>
            <w:szCs w:val="24"/>
          </w:rPr>
          <w:t>www.cscc.edu/syllabus</w:t>
        </w:r>
      </w:hyperlink>
      <w:r>
        <w:rPr>
          <w:rFonts w:cs="Arial"/>
          <w:szCs w:val="24"/>
        </w:rPr>
        <w:t xml:space="preserve"> or on the College website Quick Links “Syllabus Statements”.</w:t>
      </w:r>
    </w:p>
    <w:p w14:paraId="0F0DB6AA" w14:textId="77777777" w:rsidR="003F4563" w:rsidRDefault="003F4563">
      <w:pPr>
        <w:rPr>
          <w:rFonts w:cs="Arial"/>
          <w:szCs w:val="24"/>
        </w:rPr>
      </w:pPr>
    </w:p>
    <w:p w14:paraId="0AFC4C9D" w14:textId="77777777" w:rsidR="0027746A" w:rsidRDefault="0027746A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C254850" w14:textId="23BFAA7D" w:rsidR="003F4563" w:rsidRDefault="00E24644">
      <w:r>
        <w:rPr>
          <w:rFonts w:cs="Arial"/>
          <w:b/>
          <w:szCs w:val="24"/>
        </w:rPr>
        <w:lastRenderedPageBreak/>
        <w:t>UNITS OF INSTRUCTION, OUTCOMES AND ASSESSMENT ALIGNMENT</w:t>
      </w:r>
    </w:p>
    <w:p w14:paraId="5D53F383" w14:textId="77777777" w:rsidR="003F4563" w:rsidRDefault="003F4563">
      <w:pPr>
        <w:rPr>
          <w:rFonts w:cs="Arial"/>
          <w:szCs w:val="24"/>
        </w:rPr>
      </w:pPr>
    </w:p>
    <w:p w14:paraId="78B1C93F" w14:textId="77777777" w:rsidR="003F4563" w:rsidRDefault="00E24644">
      <w:r>
        <w:rPr>
          <w:rFonts w:cs="Arial"/>
          <w:b/>
          <w:szCs w:val="24"/>
          <w:u w:val="single"/>
        </w:rPr>
        <w:t>WEEK 1</w:t>
      </w:r>
    </w:p>
    <w:p w14:paraId="57825BDD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Electric charge and force</w:t>
      </w:r>
    </w:p>
    <w:p w14:paraId="3F0B0F5E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 </w:t>
      </w:r>
      <w:r>
        <w:rPr>
          <w:rFonts w:cs="Arial"/>
          <w:szCs w:val="24"/>
        </w:rPr>
        <w:t>1-7</w:t>
      </w:r>
    </w:p>
    <w:p w14:paraId="26595A13" w14:textId="2C17A495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 </w:t>
      </w:r>
      <w:r>
        <w:rPr>
          <w:rFonts w:cs="Arial"/>
          <w:szCs w:val="24"/>
        </w:rPr>
        <w:t>1, 2</w:t>
      </w:r>
    </w:p>
    <w:p w14:paraId="4CE144F9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791FD587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Charge quantum, charged particles, and Coulomb's law</w:t>
      </w:r>
    </w:p>
    <w:p w14:paraId="554F8A69" w14:textId="53A1A65F" w:rsidR="003F4563" w:rsidRDefault="00E24644">
      <w:r>
        <w:rPr>
          <w:rFonts w:cs="Arial"/>
          <w:szCs w:val="24"/>
        </w:rPr>
        <w:t>Lab 1</w:t>
      </w:r>
      <w:r w:rsidR="00990550">
        <w:rPr>
          <w:rFonts w:cs="Arial"/>
          <w:szCs w:val="24"/>
        </w:rPr>
        <w:t>: Electrostatics</w:t>
      </w:r>
    </w:p>
    <w:p w14:paraId="677DCD69" w14:textId="77777777" w:rsidR="003F4563" w:rsidRDefault="003F4563">
      <w:pPr>
        <w:rPr>
          <w:rFonts w:cs="Arial"/>
          <w:b/>
          <w:szCs w:val="24"/>
          <w:u w:val="single"/>
        </w:rPr>
      </w:pPr>
    </w:p>
    <w:p w14:paraId="603E2B3B" w14:textId="77777777" w:rsidR="003F4563" w:rsidRDefault="00E24644">
      <w:r>
        <w:rPr>
          <w:rFonts w:cs="Arial"/>
          <w:b/>
          <w:szCs w:val="24"/>
          <w:u w:val="single"/>
        </w:rPr>
        <w:t>WEEK 2</w:t>
      </w:r>
    </w:p>
    <w:p w14:paraId="4C0D5A7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Electric field and potential</w:t>
      </w:r>
    </w:p>
    <w:p w14:paraId="37544D84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382E82F7" w14:textId="1A31E7F9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1, 2</w:t>
      </w:r>
    </w:p>
    <w:p w14:paraId="6B63188B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53B16C07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Electric field and potential of fixed charge distributions.</w:t>
      </w:r>
    </w:p>
    <w:p w14:paraId="588A3929" w14:textId="54DC5122" w:rsidR="003F4563" w:rsidRDefault="00E24644">
      <w:r>
        <w:rPr>
          <w:rFonts w:cs="Arial"/>
          <w:szCs w:val="24"/>
        </w:rPr>
        <w:t xml:space="preserve">Lab 2: </w:t>
      </w:r>
      <w:r w:rsidR="00990550">
        <w:rPr>
          <w:rFonts w:cs="Arial"/>
          <w:szCs w:val="24"/>
        </w:rPr>
        <w:t>Field Lines and Equipotentials</w:t>
      </w:r>
    </w:p>
    <w:p w14:paraId="49BFB3F5" w14:textId="77777777" w:rsidR="003F4563" w:rsidRDefault="003F4563">
      <w:pPr>
        <w:rPr>
          <w:rFonts w:cs="Arial"/>
          <w:szCs w:val="24"/>
        </w:rPr>
      </w:pPr>
    </w:p>
    <w:p w14:paraId="5A67A494" w14:textId="78D3423A" w:rsidR="003F4563" w:rsidRDefault="00E24644">
      <w:r>
        <w:rPr>
          <w:rFonts w:cs="Arial"/>
          <w:b/>
          <w:szCs w:val="24"/>
          <w:u w:val="single"/>
        </w:rPr>
        <w:t>WEEK 3</w:t>
      </w:r>
    </w:p>
    <w:p w14:paraId="5521B527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Current and resistance</w:t>
      </w:r>
    </w:p>
    <w:p w14:paraId="092F8EE2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0089354B" w14:textId="2BA96B70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1, 2</w:t>
      </w:r>
    </w:p>
    <w:p w14:paraId="2ACE32C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437E9612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Homework: Ohm's law and resistivity. </w:t>
      </w:r>
    </w:p>
    <w:p w14:paraId="6A500219" w14:textId="4617BB2B" w:rsidR="003F4563" w:rsidRDefault="00E24644">
      <w:r>
        <w:rPr>
          <w:rFonts w:cs="Arial"/>
          <w:szCs w:val="24"/>
        </w:rPr>
        <w:t xml:space="preserve">Lab 3: </w:t>
      </w:r>
      <w:r w:rsidR="00990550">
        <w:rPr>
          <w:rFonts w:cs="Arial"/>
          <w:szCs w:val="24"/>
        </w:rPr>
        <w:t>Capacitors</w:t>
      </w:r>
    </w:p>
    <w:p w14:paraId="1A6D5B3E" w14:textId="77777777" w:rsidR="003F4563" w:rsidRDefault="003F4563">
      <w:pPr>
        <w:pStyle w:val="ListParagraph"/>
        <w:ind w:left="0"/>
      </w:pPr>
    </w:p>
    <w:p w14:paraId="70520B0C" w14:textId="77777777" w:rsidR="003F4563" w:rsidRDefault="00E24644">
      <w:r>
        <w:rPr>
          <w:rFonts w:cs="Arial"/>
          <w:b/>
          <w:szCs w:val="24"/>
          <w:u w:val="single"/>
        </w:rPr>
        <w:t>WEEK 4</w:t>
      </w:r>
    </w:p>
    <w:p w14:paraId="167ECE0A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DC circuits I</w:t>
      </w:r>
    </w:p>
    <w:p w14:paraId="19B300B8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032F5755" w14:textId="070142C0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1, 3</w:t>
      </w:r>
    </w:p>
    <w:p w14:paraId="4A360C1B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167B3271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Analyzing current, voltage, power, and equivalent resistance for reducible circuits with ideal batteries and resistors connected in series or parallel.</w:t>
      </w:r>
    </w:p>
    <w:p w14:paraId="0F4AE03C" w14:textId="75F1AC0F" w:rsidR="003F4563" w:rsidRDefault="00E24644">
      <w:r>
        <w:rPr>
          <w:rFonts w:cs="Arial"/>
          <w:szCs w:val="24"/>
        </w:rPr>
        <w:t xml:space="preserve">Lab 4: </w:t>
      </w:r>
      <w:r w:rsidR="00990550">
        <w:rPr>
          <w:rFonts w:cs="Arial"/>
          <w:szCs w:val="24"/>
        </w:rPr>
        <w:t>Resistors</w:t>
      </w:r>
      <w:r>
        <w:rPr>
          <w:rFonts w:cs="Arial"/>
          <w:szCs w:val="24"/>
        </w:rPr>
        <w:t xml:space="preserve"> </w:t>
      </w:r>
    </w:p>
    <w:p w14:paraId="468926B4" w14:textId="77777777" w:rsidR="003F4563" w:rsidRDefault="003F4563">
      <w:pPr>
        <w:pStyle w:val="ListParagraph"/>
        <w:ind w:left="0"/>
      </w:pPr>
    </w:p>
    <w:p w14:paraId="169E971E" w14:textId="77777777" w:rsidR="003F4563" w:rsidRDefault="00E24644">
      <w:r>
        <w:rPr>
          <w:rFonts w:cs="Arial"/>
          <w:b/>
          <w:szCs w:val="24"/>
          <w:u w:val="single"/>
        </w:rPr>
        <w:t>WEEK 5</w:t>
      </w:r>
    </w:p>
    <w:p w14:paraId="5D181790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DC circuits II</w:t>
      </w:r>
    </w:p>
    <w:p w14:paraId="004CDBF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1F9F2E62" w14:textId="20F8457D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1, 3</w:t>
      </w:r>
    </w:p>
    <w:p w14:paraId="38C31A0E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2FCB52A5" w14:textId="0A6F0527" w:rsidR="003F4563" w:rsidRDefault="00E24644">
      <w:r>
        <w:rPr>
          <w:rFonts w:cs="Arial"/>
          <w:szCs w:val="24"/>
        </w:rPr>
        <w:t xml:space="preserve">Homework: Kirchhoff's rules applied to complex DC circuits, including multiple </w:t>
      </w:r>
      <w:r w:rsidR="00365387">
        <w:rPr>
          <w:rFonts w:cs="Arial"/>
          <w:szCs w:val="24"/>
        </w:rPr>
        <w:t>batteries</w:t>
      </w:r>
      <w:r>
        <w:rPr>
          <w:rFonts w:cs="Arial"/>
          <w:szCs w:val="24"/>
        </w:rPr>
        <w:t xml:space="preserve"> and irreducible circuits.</w:t>
      </w:r>
    </w:p>
    <w:p w14:paraId="262E4954" w14:textId="7E8A4509" w:rsidR="003F4563" w:rsidRDefault="00E24644">
      <w:r>
        <w:rPr>
          <w:rFonts w:cs="Arial"/>
          <w:szCs w:val="24"/>
        </w:rPr>
        <w:t xml:space="preserve">Lab 5: </w:t>
      </w:r>
      <w:r w:rsidR="00990550">
        <w:rPr>
          <w:rFonts w:cs="Arial"/>
          <w:szCs w:val="24"/>
        </w:rPr>
        <w:t>DC Circuits</w:t>
      </w:r>
    </w:p>
    <w:p w14:paraId="5299EAC1" w14:textId="77777777" w:rsidR="003F4563" w:rsidRDefault="00E24644">
      <w:r>
        <w:rPr>
          <w:rFonts w:cs="Arial"/>
          <w:b/>
          <w:szCs w:val="24"/>
          <w:u w:val="single"/>
        </w:rPr>
        <w:lastRenderedPageBreak/>
        <w:t>WEEK 6</w:t>
      </w:r>
    </w:p>
    <w:p w14:paraId="75CFC92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Magnetic fields &amp; forces</w:t>
      </w:r>
    </w:p>
    <w:p w14:paraId="3F64AB3E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140A4DB5" w14:textId="08F84B52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1, 2</w:t>
      </w:r>
    </w:p>
    <w:p w14:paraId="6A53C69C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</w:p>
    <w:p w14:paraId="2AF72ECE" w14:textId="026CC1F0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Motion of charged particles in external electromagnetic fields, magnetic fields created by fixed distributions of current.</w:t>
      </w:r>
    </w:p>
    <w:p w14:paraId="67CB7065" w14:textId="77777777" w:rsidR="003F4563" w:rsidRDefault="00E24644">
      <w:r>
        <w:rPr>
          <w:rFonts w:cs="Arial"/>
          <w:szCs w:val="24"/>
        </w:rPr>
        <w:t>Midterm I: Electric charges, forces, fields, and potential; DC circuits</w:t>
      </w:r>
    </w:p>
    <w:p w14:paraId="02A3D18D" w14:textId="0096340D" w:rsidR="003F4563" w:rsidRDefault="00E24644">
      <w:r>
        <w:t xml:space="preserve">Lab 6: </w:t>
      </w:r>
      <w:r w:rsidR="00990550">
        <w:t>Solenoid</w:t>
      </w:r>
    </w:p>
    <w:p w14:paraId="61AAAF30" w14:textId="77777777" w:rsidR="003F4563" w:rsidRDefault="003F4563">
      <w:pPr>
        <w:rPr>
          <w:rFonts w:cs="Arial"/>
          <w:szCs w:val="24"/>
        </w:rPr>
      </w:pPr>
    </w:p>
    <w:p w14:paraId="6C0FC1A5" w14:textId="77777777" w:rsidR="003F4563" w:rsidRDefault="00E24644">
      <w:r>
        <w:rPr>
          <w:rFonts w:cs="Arial"/>
          <w:b/>
          <w:szCs w:val="24"/>
          <w:u w:val="single"/>
        </w:rPr>
        <w:t>WEEK 7</w:t>
      </w:r>
    </w:p>
    <w:p w14:paraId="3384B56D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Unit of Instruction: </w:t>
      </w:r>
      <w:r>
        <w:rPr>
          <w:rFonts w:cs="Arial"/>
          <w:szCs w:val="24"/>
        </w:rPr>
        <w:t>Induction</w:t>
      </w:r>
    </w:p>
    <w:p w14:paraId="0530F264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41CF86FF" w14:textId="78E8246A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1, 2</w:t>
      </w:r>
    </w:p>
    <w:p w14:paraId="517AC5F8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6E09930F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Faraday's law and Lenz's law.</w:t>
      </w:r>
    </w:p>
    <w:p w14:paraId="58E4CE41" w14:textId="280E9BAA" w:rsidR="00E24644" w:rsidRDefault="00E24644" w:rsidP="00E24644">
      <w:pPr>
        <w:pStyle w:val="ListParagraph"/>
        <w:ind w:left="0"/>
        <w:rPr>
          <w:rFonts w:cs="Arial"/>
          <w:szCs w:val="24"/>
        </w:rPr>
      </w:pPr>
      <w:r>
        <w:rPr>
          <w:rFonts w:cs="Arial"/>
          <w:szCs w:val="24"/>
        </w:rPr>
        <w:t xml:space="preserve">Lab 7: </w:t>
      </w:r>
      <w:r w:rsidR="00990550">
        <w:rPr>
          <w:rFonts w:cs="Arial"/>
          <w:szCs w:val="24"/>
        </w:rPr>
        <w:t>DC Motors</w:t>
      </w:r>
    </w:p>
    <w:p w14:paraId="3910DA67" w14:textId="77777777" w:rsidR="00E24644" w:rsidRDefault="00E24644" w:rsidP="00E24644">
      <w:pPr>
        <w:pStyle w:val="ListParagraph"/>
        <w:ind w:left="0"/>
        <w:rPr>
          <w:rFonts w:cs="Arial"/>
          <w:szCs w:val="24"/>
        </w:rPr>
      </w:pPr>
    </w:p>
    <w:p w14:paraId="1B43E713" w14:textId="5CC97EC3" w:rsidR="003F4563" w:rsidRDefault="00E24644" w:rsidP="00E24644">
      <w:pPr>
        <w:pStyle w:val="ListParagraph"/>
        <w:ind w:left="0"/>
      </w:pPr>
      <w:r>
        <w:rPr>
          <w:rFonts w:cs="Arial"/>
          <w:b/>
          <w:szCs w:val="24"/>
          <w:u w:val="single"/>
        </w:rPr>
        <w:t>WEEK 8</w:t>
      </w:r>
    </w:p>
    <w:p w14:paraId="17047EE0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Electromagnetic waves</w:t>
      </w:r>
    </w:p>
    <w:p w14:paraId="228408FB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3E59421A" w14:textId="6969A88A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1, 4</w:t>
      </w:r>
    </w:p>
    <w:p w14:paraId="0149ACC7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0275ECCB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Frequency, wavelength, and intensity of electromagnetic waves; electromagnetic spectrum.</w:t>
      </w:r>
    </w:p>
    <w:p w14:paraId="0109D874" w14:textId="575D724F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Lab 8: </w:t>
      </w:r>
      <w:r w:rsidR="00990550">
        <w:rPr>
          <w:rFonts w:cs="Arial"/>
          <w:szCs w:val="24"/>
        </w:rPr>
        <w:t>Transformers</w:t>
      </w:r>
    </w:p>
    <w:p w14:paraId="71C19BA9" w14:textId="77777777" w:rsidR="003F4563" w:rsidRDefault="003F4563">
      <w:pPr>
        <w:pStyle w:val="ListParagraph"/>
        <w:ind w:left="0"/>
      </w:pPr>
    </w:p>
    <w:p w14:paraId="0C5CCA92" w14:textId="77777777" w:rsidR="003F4563" w:rsidRDefault="00E24644">
      <w:r>
        <w:rPr>
          <w:rFonts w:cs="Arial"/>
          <w:b/>
          <w:szCs w:val="24"/>
          <w:u w:val="single"/>
        </w:rPr>
        <w:t>WEEK 9</w:t>
      </w:r>
    </w:p>
    <w:p w14:paraId="5ED3F670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Reflection</w:t>
      </w:r>
    </w:p>
    <w:p w14:paraId="04A217C2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5976249F" w14:textId="10A8AFA1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1, 4</w:t>
      </w:r>
    </w:p>
    <w:p w14:paraId="2467DBFA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3F6ED518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Law of reflection, plane mirrors, spherical mirrors: magnification and image formation, ray tracing.</w:t>
      </w:r>
    </w:p>
    <w:p w14:paraId="19F1DA4E" w14:textId="077BC06E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Lab </w:t>
      </w:r>
      <w:r w:rsidR="00990550">
        <w:rPr>
          <w:rFonts w:cs="Arial"/>
          <w:szCs w:val="24"/>
        </w:rPr>
        <w:t>10</w:t>
      </w:r>
      <w:r>
        <w:rPr>
          <w:rFonts w:cs="Arial"/>
          <w:szCs w:val="24"/>
        </w:rPr>
        <w:t xml:space="preserve">: </w:t>
      </w:r>
      <w:r w:rsidR="00990550">
        <w:rPr>
          <w:rFonts w:cs="Arial"/>
          <w:szCs w:val="24"/>
        </w:rPr>
        <w:t>Reflection and Refraction</w:t>
      </w:r>
    </w:p>
    <w:p w14:paraId="6E509AFB" w14:textId="77777777" w:rsidR="003F4563" w:rsidRDefault="003F4563">
      <w:pPr>
        <w:pStyle w:val="ListParagraph"/>
        <w:ind w:left="0"/>
      </w:pPr>
    </w:p>
    <w:p w14:paraId="25567550" w14:textId="77777777" w:rsidR="003F4563" w:rsidRDefault="00E24644">
      <w:r>
        <w:rPr>
          <w:rFonts w:cs="Arial"/>
          <w:b/>
          <w:szCs w:val="24"/>
          <w:u w:val="single"/>
        </w:rPr>
        <w:t>WEEK 10</w:t>
      </w:r>
    </w:p>
    <w:p w14:paraId="00DF47B9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Refraction</w:t>
      </w:r>
    </w:p>
    <w:p w14:paraId="10CF2687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7605C3DC" w14:textId="1C976E45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1, 4</w:t>
      </w:r>
    </w:p>
    <w:p w14:paraId="5637CAD1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356C87C6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Snell's law, dispersion, total internal reflection.</w:t>
      </w:r>
    </w:p>
    <w:p w14:paraId="1FA17439" w14:textId="5EFD2D1A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Lab </w:t>
      </w:r>
      <w:r w:rsidR="00990550">
        <w:rPr>
          <w:rFonts w:cs="Arial"/>
          <w:szCs w:val="24"/>
        </w:rPr>
        <w:t>11</w:t>
      </w:r>
      <w:r>
        <w:rPr>
          <w:rFonts w:cs="Arial"/>
          <w:szCs w:val="24"/>
        </w:rPr>
        <w:t xml:space="preserve">: </w:t>
      </w:r>
      <w:r w:rsidR="00990550">
        <w:rPr>
          <w:rFonts w:cs="Arial"/>
          <w:szCs w:val="24"/>
        </w:rPr>
        <w:t>Thin Lenses</w:t>
      </w:r>
    </w:p>
    <w:p w14:paraId="30C01035" w14:textId="77777777" w:rsidR="003F4563" w:rsidRDefault="00E24644">
      <w:r>
        <w:rPr>
          <w:rFonts w:cs="Arial"/>
          <w:b/>
          <w:szCs w:val="24"/>
          <w:u w:val="single"/>
        </w:rPr>
        <w:lastRenderedPageBreak/>
        <w:t>WEEK 11</w:t>
      </w:r>
    </w:p>
    <w:p w14:paraId="533A9A31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Lenses</w:t>
      </w:r>
    </w:p>
    <w:p w14:paraId="0A3A3AF2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76F41407" w14:textId="2F28E565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1, 4</w:t>
      </w:r>
    </w:p>
    <w:p w14:paraId="0CB140A4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07097CDE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Magnification and image formation in one- and two-lens systems; ray tracing.</w:t>
      </w:r>
    </w:p>
    <w:p w14:paraId="12080759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Midterm II: Magnetic fields &amp; forces, induction, electromagnetic waves</w:t>
      </w:r>
    </w:p>
    <w:p w14:paraId="590EABBC" w14:textId="692F848E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Lab </w:t>
      </w:r>
      <w:r w:rsidR="00990550">
        <w:rPr>
          <w:rFonts w:cs="Arial"/>
          <w:szCs w:val="24"/>
        </w:rPr>
        <w:t>11</w:t>
      </w:r>
      <w:r>
        <w:rPr>
          <w:rFonts w:cs="Arial"/>
          <w:szCs w:val="24"/>
        </w:rPr>
        <w:t xml:space="preserve">: </w:t>
      </w:r>
      <w:r w:rsidR="00990550">
        <w:rPr>
          <w:rFonts w:cs="Arial"/>
          <w:szCs w:val="24"/>
        </w:rPr>
        <w:t>Thin Lenses, continued</w:t>
      </w:r>
    </w:p>
    <w:p w14:paraId="22DF334D" w14:textId="77777777" w:rsidR="003F4563" w:rsidRDefault="003F4563">
      <w:pPr>
        <w:pStyle w:val="ListParagraph"/>
        <w:ind w:left="0"/>
      </w:pPr>
    </w:p>
    <w:p w14:paraId="67BFC8F1" w14:textId="77777777" w:rsidR="003F4563" w:rsidRDefault="00E24644">
      <w:r>
        <w:rPr>
          <w:rFonts w:cs="Arial"/>
          <w:b/>
          <w:szCs w:val="24"/>
          <w:u w:val="single"/>
        </w:rPr>
        <w:t>WEEK 12</w:t>
      </w:r>
    </w:p>
    <w:p w14:paraId="438CB9B1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Interference</w:t>
      </w:r>
    </w:p>
    <w:p w14:paraId="08BC839C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4311B603" w14:textId="2B1AB788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1, 4</w:t>
      </w:r>
    </w:p>
    <w:p w14:paraId="19806FBA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6F4AF5DA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Double-slit interference and diffraction gratings</w:t>
      </w:r>
    </w:p>
    <w:p w14:paraId="29C6B0BF" w14:textId="10F02883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Lab </w:t>
      </w:r>
      <w:r w:rsidR="00990550">
        <w:rPr>
          <w:rFonts w:cs="Arial"/>
          <w:szCs w:val="24"/>
        </w:rPr>
        <w:t>13</w:t>
      </w:r>
      <w:r>
        <w:rPr>
          <w:rFonts w:cs="Arial"/>
          <w:szCs w:val="24"/>
        </w:rPr>
        <w:t xml:space="preserve">: </w:t>
      </w:r>
      <w:r w:rsidR="00990550">
        <w:rPr>
          <w:rFonts w:cs="Arial"/>
          <w:szCs w:val="24"/>
        </w:rPr>
        <w:t>Young’s Double-Slit Interference</w:t>
      </w:r>
    </w:p>
    <w:p w14:paraId="46774F4D" w14:textId="77777777" w:rsidR="003F4563" w:rsidRDefault="003F4563">
      <w:pPr>
        <w:pStyle w:val="ListParagraph"/>
        <w:ind w:left="0"/>
      </w:pPr>
    </w:p>
    <w:p w14:paraId="6A2A147D" w14:textId="77777777" w:rsidR="003F4563" w:rsidRDefault="00E24644">
      <w:r>
        <w:rPr>
          <w:rFonts w:cs="Arial"/>
          <w:b/>
          <w:szCs w:val="24"/>
          <w:u w:val="single"/>
        </w:rPr>
        <w:t>WEEK 13</w:t>
      </w:r>
    </w:p>
    <w:p w14:paraId="6B60DF3E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Diffraction</w:t>
      </w:r>
    </w:p>
    <w:p w14:paraId="7E613393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72047760" w14:textId="7F781B20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1, 4</w:t>
      </w:r>
    </w:p>
    <w:p w14:paraId="30648A2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1C14996A" w14:textId="1F847F71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Single-slit diffraction, resolving power of a circular aperture.</w:t>
      </w:r>
    </w:p>
    <w:p w14:paraId="5D4E4788" w14:textId="5503DB03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Lab </w:t>
      </w:r>
      <w:r w:rsidR="00990550">
        <w:rPr>
          <w:rFonts w:cs="Arial"/>
          <w:szCs w:val="24"/>
        </w:rPr>
        <w:t>14</w:t>
      </w:r>
      <w:r>
        <w:rPr>
          <w:rFonts w:cs="Arial"/>
          <w:szCs w:val="24"/>
        </w:rPr>
        <w:t xml:space="preserve">: </w:t>
      </w:r>
      <w:r w:rsidR="00990550">
        <w:rPr>
          <w:rFonts w:cs="Arial"/>
          <w:szCs w:val="24"/>
        </w:rPr>
        <w:t>Single Slit Interference</w:t>
      </w:r>
    </w:p>
    <w:p w14:paraId="1F1B05F3" w14:textId="77777777" w:rsidR="003F4563" w:rsidRDefault="003F4563"/>
    <w:p w14:paraId="6ABFF113" w14:textId="77777777" w:rsidR="003F4563" w:rsidRDefault="00E24644">
      <w:r>
        <w:rPr>
          <w:rFonts w:cs="Arial"/>
          <w:b/>
          <w:szCs w:val="24"/>
          <w:u w:val="single"/>
        </w:rPr>
        <w:t>WEEK 14</w:t>
      </w:r>
    </w:p>
    <w:p w14:paraId="60904FC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Nuclei</w:t>
      </w:r>
    </w:p>
    <w:p w14:paraId="1B51520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19C463A8" w14:textId="77FF2B6B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1, 5</w:t>
      </w:r>
    </w:p>
    <w:p w14:paraId="1E2FF5B5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30F1D3C8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Nuclear composition, isotopes, and binding energy.</w:t>
      </w:r>
    </w:p>
    <w:p w14:paraId="48566DE2" w14:textId="0D95142A" w:rsidR="003F4563" w:rsidRDefault="00E24644">
      <w:pPr>
        <w:pStyle w:val="ListParagraph"/>
        <w:ind w:left="0"/>
      </w:pPr>
      <w:r>
        <w:rPr>
          <w:rFonts w:cs="Arial"/>
          <w:szCs w:val="24"/>
        </w:rPr>
        <w:t xml:space="preserve">Lab </w:t>
      </w:r>
      <w:r w:rsidR="00990550">
        <w:rPr>
          <w:rFonts w:cs="Arial"/>
          <w:szCs w:val="24"/>
        </w:rPr>
        <w:t>17</w:t>
      </w:r>
      <w:r>
        <w:rPr>
          <w:rFonts w:cs="Arial"/>
          <w:szCs w:val="24"/>
        </w:rPr>
        <w:t xml:space="preserve">: </w:t>
      </w:r>
      <w:r w:rsidR="00990550">
        <w:rPr>
          <w:rFonts w:cs="Arial"/>
          <w:szCs w:val="24"/>
        </w:rPr>
        <w:t>Balmer Series</w:t>
      </w:r>
    </w:p>
    <w:p w14:paraId="36C242DB" w14:textId="77777777" w:rsidR="003F4563" w:rsidRDefault="003F4563">
      <w:pPr>
        <w:pStyle w:val="ListParagraph"/>
        <w:ind w:left="0"/>
      </w:pPr>
    </w:p>
    <w:p w14:paraId="558B9789" w14:textId="77777777" w:rsidR="003F4563" w:rsidRDefault="00E24644">
      <w:r>
        <w:rPr>
          <w:rFonts w:cs="Arial"/>
          <w:b/>
          <w:szCs w:val="24"/>
          <w:u w:val="single"/>
        </w:rPr>
        <w:t>WEEK 15</w:t>
      </w:r>
    </w:p>
    <w:p w14:paraId="674143A6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Unit of Instruction:</w:t>
      </w:r>
      <w:r>
        <w:rPr>
          <w:rFonts w:cs="Arial"/>
          <w:szCs w:val="24"/>
        </w:rPr>
        <w:t xml:space="preserve"> Radioactivity</w:t>
      </w:r>
    </w:p>
    <w:p w14:paraId="4DCD3230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OT36 Learning Outcomes: </w:t>
      </w:r>
      <w:r>
        <w:rPr>
          <w:rFonts w:cs="Arial"/>
          <w:szCs w:val="24"/>
        </w:rPr>
        <w:t>1-8</w:t>
      </w:r>
    </w:p>
    <w:p w14:paraId="540B3114" w14:textId="72CD554A" w:rsidR="003F4563" w:rsidRDefault="00990550">
      <w:pPr>
        <w:pStyle w:val="ListParagraph"/>
        <w:ind w:left="0"/>
      </w:pPr>
      <w:r>
        <w:rPr>
          <w:rFonts w:cs="Arial"/>
          <w:b/>
          <w:bCs/>
          <w:szCs w:val="24"/>
        </w:rPr>
        <w:t xml:space="preserve">Course/TAG Learning Outcomes: </w:t>
      </w:r>
      <w:r>
        <w:rPr>
          <w:rFonts w:cs="Arial"/>
          <w:szCs w:val="24"/>
        </w:rPr>
        <w:t>1, 5</w:t>
      </w:r>
    </w:p>
    <w:p w14:paraId="4C66BDB5" w14:textId="77777777" w:rsidR="003F4563" w:rsidRDefault="00E24644">
      <w:pPr>
        <w:pStyle w:val="ListParagraph"/>
        <w:ind w:left="0"/>
      </w:pPr>
      <w:r>
        <w:rPr>
          <w:rFonts w:cs="Arial"/>
          <w:b/>
          <w:bCs/>
          <w:szCs w:val="24"/>
        </w:rPr>
        <w:t>Assessment Methods</w:t>
      </w:r>
      <w:r>
        <w:rPr>
          <w:rFonts w:cs="Arial"/>
          <w:szCs w:val="24"/>
        </w:rPr>
        <w:tab/>
      </w:r>
    </w:p>
    <w:p w14:paraId="1C88A2BF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Homework: Nuclear stability; alpha, beta, gamma decay; radioactivity</w:t>
      </w:r>
    </w:p>
    <w:p w14:paraId="40D832A2" w14:textId="77777777" w:rsidR="003F4563" w:rsidRDefault="00E24644">
      <w:pPr>
        <w:pStyle w:val="ListParagraph"/>
        <w:ind w:left="0"/>
      </w:pPr>
      <w:r>
        <w:rPr>
          <w:rFonts w:cs="Arial"/>
          <w:szCs w:val="24"/>
        </w:rPr>
        <w:t>Final exam: comprehensive, with emphasis on lenses, interference &amp; diffraction, nuclear physics.</w:t>
      </w:r>
    </w:p>
    <w:p w14:paraId="5A0D4027" w14:textId="1A570817" w:rsidR="00E303D5" w:rsidRDefault="00E24644">
      <w:pPr>
        <w:pStyle w:val="ListParagraph"/>
        <w:ind w:left="0"/>
      </w:pPr>
      <w:r>
        <w:rPr>
          <w:rFonts w:cs="Arial"/>
          <w:szCs w:val="24"/>
        </w:rPr>
        <w:t xml:space="preserve">Lab </w:t>
      </w:r>
      <w:r w:rsidR="00990550">
        <w:rPr>
          <w:rFonts w:cs="Arial"/>
          <w:szCs w:val="24"/>
        </w:rPr>
        <w:t>18</w:t>
      </w:r>
      <w:r>
        <w:rPr>
          <w:rFonts w:cs="Arial"/>
          <w:szCs w:val="24"/>
        </w:rPr>
        <w:t xml:space="preserve">: </w:t>
      </w:r>
      <w:r w:rsidR="00990550">
        <w:rPr>
          <w:rFonts w:cs="Arial"/>
          <w:szCs w:val="24"/>
        </w:rPr>
        <w:t>Nuclear</w:t>
      </w:r>
      <w:r>
        <w:rPr>
          <w:rFonts w:cs="Arial"/>
          <w:szCs w:val="24"/>
        </w:rPr>
        <w:t xml:space="preserve"> </w:t>
      </w:r>
      <w:r w:rsidR="00990550">
        <w:rPr>
          <w:rFonts w:cs="Arial"/>
          <w:szCs w:val="24"/>
        </w:rPr>
        <w:t>D</w:t>
      </w:r>
      <w:r>
        <w:rPr>
          <w:rFonts w:cs="Arial"/>
          <w:szCs w:val="24"/>
        </w:rPr>
        <w:t>ecay</w:t>
      </w:r>
    </w:p>
    <w:sectPr w:rsidR="00E303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8F7C" w14:textId="77777777" w:rsidR="002C0152" w:rsidRDefault="002C0152">
      <w:pPr>
        <w:spacing w:line="240" w:lineRule="auto"/>
      </w:pPr>
      <w:r>
        <w:separator/>
      </w:r>
    </w:p>
  </w:endnote>
  <w:endnote w:type="continuationSeparator" w:id="0">
    <w:p w14:paraId="5062DE34" w14:textId="77777777" w:rsidR="002C0152" w:rsidRDefault="002C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663317"/>
      <w:docPartObj>
        <w:docPartGallery w:val="Page Numbers (Bottom of Page)"/>
        <w:docPartUnique/>
      </w:docPartObj>
    </w:sdtPr>
    <w:sdtEndPr/>
    <w:sdtContent>
      <w:p w14:paraId="250DBDB5" w14:textId="77777777" w:rsidR="003F4563" w:rsidRDefault="00E24644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1B339196" w14:textId="77777777" w:rsidR="003F4563" w:rsidRDefault="003F4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C968" w14:textId="77777777" w:rsidR="002C0152" w:rsidRDefault="002C0152">
      <w:pPr>
        <w:spacing w:line="240" w:lineRule="auto"/>
      </w:pPr>
      <w:r>
        <w:separator/>
      </w:r>
    </w:p>
  </w:footnote>
  <w:footnote w:type="continuationSeparator" w:id="0">
    <w:p w14:paraId="7E7FCDA7" w14:textId="77777777" w:rsidR="002C0152" w:rsidRDefault="002C0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A76B" w14:textId="3F0715D5" w:rsidR="003F4563" w:rsidRDefault="00E24644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Revision Date:  </w:t>
    </w:r>
    <w:r w:rsidR="00BC60A3">
      <w:rPr>
        <w:sz w:val="16"/>
        <w:szCs w:val="16"/>
      </w:rPr>
      <w:t>January</w:t>
    </w:r>
    <w:r>
      <w:rPr>
        <w:sz w:val="16"/>
        <w:szCs w:val="16"/>
      </w:rPr>
      <w:t xml:space="preserve"> 20</w:t>
    </w:r>
    <w:r w:rsidR="00BC60A3">
      <w:rPr>
        <w:sz w:val="16"/>
        <w:szCs w:val="16"/>
      </w:rPr>
      <w:t>24</w:t>
    </w: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8C0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CE2668"/>
    <w:multiLevelType w:val="multilevel"/>
    <w:tmpl w:val="32425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6215DF"/>
    <w:multiLevelType w:val="hybridMultilevel"/>
    <w:tmpl w:val="8E68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6CB0"/>
    <w:multiLevelType w:val="multilevel"/>
    <w:tmpl w:val="BBC627D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373296"/>
    <w:multiLevelType w:val="multilevel"/>
    <w:tmpl w:val="A11AD74C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suff w:val="space"/>
      <w:lvlText w:val=" 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30F6185F"/>
    <w:multiLevelType w:val="multilevel"/>
    <w:tmpl w:val="32FE8B06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space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A445076"/>
    <w:multiLevelType w:val="multilevel"/>
    <w:tmpl w:val="2762574A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suff w:val="space"/>
      <w:lvlText w:val=" 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4B5C47C6"/>
    <w:multiLevelType w:val="hybridMultilevel"/>
    <w:tmpl w:val="64D49D20"/>
    <w:lvl w:ilvl="0" w:tplc="4CE091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56B1D"/>
    <w:multiLevelType w:val="hybridMultilevel"/>
    <w:tmpl w:val="0BD2D468"/>
    <w:lvl w:ilvl="0" w:tplc="4CE091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04827"/>
    <w:multiLevelType w:val="hybridMultilevel"/>
    <w:tmpl w:val="70DC065C"/>
    <w:lvl w:ilvl="0" w:tplc="739C82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C685F"/>
    <w:multiLevelType w:val="multilevel"/>
    <w:tmpl w:val="BB38C660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0242081"/>
    <w:multiLevelType w:val="hybridMultilevel"/>
    <w:tmpl w:val="5E2EA51A"/>
    <w:lvl w:ilvl="0" w:tplc="4CE091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A33B9"/>
    <w:multiLevelType w:val="hybridMultilevel"/>
    <w:tmpl w:val="08B6901A"/>
    <w:lvl w:ilvl="0" w:tplc="4CE0912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45406">
    <w:abstractNumId w:val="5"/>
  </w:num>
  <w:num w:numId="2" w16cid:durableId="1197889105">
    <w:abstractNumId w:val="4"/>
  </w:num>
  <w:num w:numId="3" w16cid:durableId="818766320">
    <w:abstractNumId w:val="3"/>
  </w:num>
  <w:num w:numId="4" w16cid:durableId="1648436678">
    <w:abstractNumId w:val="10"/>
  </w:num>
  <w:num w:numId="5" w16cid:durableId="1795294495">
    <w:abstractNumId w:val="6"/>
  </w:num>
  <w:num w:numId="6" w16cid:durableId="1215652573">
    <w:abstractNumId w:val="1"/>
  </w:num>
  <w:num w:numId="7" w16cid:durableId="738482326">
    <w:abstractNumId w:val="4"/>
    <w:lvlOverride w:ilvl="0">
      <w:startOverride w:val="1"/>
    </w:lvlOverride>
  </w:num>
  <w:num w:numId="8" w16cid:durableId="1607499522">
    <w:abstractNumId w:val="0"/>
  </w:num>
  <w:num w:numId="9" w16cid:durableId="1605268132">
    <w:abstractNumId w:val="9"/>
  </w:num>
  <w:num w:numId="10" w16cid:durableId="149560675">
    <w:abstractNumId w:val="2"/>
  </w:num>
  <w:num w:numId="11" w16cid:durableId="388694963">
    <w:abstractNumId w:val="7"/>
  </w:num>
  <w:num w:numId="12" w16cid:durableId="1830365495">
    <w:abstractNumId w:val="12"/>
  </w:num>
  <w:num w:numId="13" w16cid:durableId="669411360">
    <w:abstractNumId w:val="11"/>
  </w:num>
  <w:num w:numId="14" w16cid:durableId="1596478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hGsiplSmBP6lQdcaKUCd+ommKvbDSkRSYkmvF4UhltSw8oahvRJWMwpsDacyJzRlGckhhe5FcsxA8eA7XRtj3Q==" w:salt="qxWYoxM01qr2D2PjzJdmtg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63"/>
    <w:rsid w:val="0010362B"/>
    <w:rsid w:val="0027746A"/>
    <w:rsid w:val="002A5D02"/>
    <w:rsid w:val="002C0152"/>
    <w:rsid w:val="00365387"/>
    <w:rsid w:val="0039432E"/>
    <w:rsid w:val="003A1AE2"/>
    <w:rsid w:val="003F4563"/>
    <w:rsid w:val="005427A7"/>
    <w:rsid w:val="00566D29"/>
    <w:rsid w:val="0058341A"/>
    <w:rsid w:val="005C0791"/>
    <w:rsid w:val="00671D90"/>
    <w:rsid w:val="006A7716"/>
    <w:rsid w:val="00780CFE"/>
    <w:rsid w:val="007B53AA"/>
    <w:rsid w:val="00940131"/>
    <w:rsid w:val="0094310C"/>
    <w:rsid w:val="00990550"/>
    <w:rsid w:val="009B3865"/>
    <w:rsid w:val="00BC60A3"/>
    <w:rsid w:val="00C07CF9"/>
    <w:rsid w:val="00C20899"/>
    <w:rsid w:val="00C40CB9"/>
    <w:rsid w:val="00D244DB"/>
    <w:rsid w:val="00E24644"/>
    <w:rsid w:val="00E303D5"/>
    <w:rsid w:val="00FB3E87"/>
    <w:rsid w:val="00F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3C08"/>
  <w15:docId w15:val="{B11ECB24-A3C5-E547-9759-5DA1AB52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86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432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0E86"/>
  </w:style>
  <w:style w:type="character" w:customStyle="1" w:styleId="FooterChar">
    <w:name w:val="Footer Char"/>
    <w:basedOn w:val="DefaultParagraphFont"/>
    <w:link w:val="Footer"/>
    <w:uiPriority w:val="99"/>
    <w:qFormat/>
    <w:rsid w:val="00100E86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libri" w:eastAsia="PingFang SC" w:hAnsi="Calibr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customStyle="1" w:styleId="Crossreference">
    <w:name w:val="Crossreference"/>
    <w:basedOn w:val="Normal"/>
    <w:autoRedefine/>
    <w:qFormat/>
    <w:rsid w:val="00300698"/>
    <w:rPr>
      <w:u w:val="singl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uiPriority w:val="34"/>
    <w:qFormat/>
    <w:rsid w:val="00100E86"/>
    <w:pPr>
      <w:ind w:left="720"/>
      <w:contextualSpacing/>
    </w:pPr>
  </w:style>
  <w:style w:type="paragraph" w:styleId="ListNumber2">
    <w:name w:val="List Number 2"/>
    <w:basedOn w:val="List"/>
    <w:qFormat/>
    <w:pPr>
      <w:spacing w:after="120"/>
      <w:ind w:left="720" w:hanging="360"/>
    </w:pPr>
  </w:style>
  <w:style w:type="table" w:styleId="TableGrid">
    <w:name w:val="Table Grid"/>
    <w:basedOn w:val="TableNormal"/>
    <w:uiPriority w:val="39"/>
    <w:rsid w:val="0087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0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0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C43A1-22CC-430E-96B9-18B2CF22D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4C245-E30C-466F-8EA4-493028332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F359A-B85C-4C29-ABC4-1BFE2CE89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1920</Words>
  <Characters>10946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Lord</dc:creator>
  <dc:description/>
  <cp:lastModifiedBy>Jeff Akers</cp:lastModifiedBy>
  <cp:revision>15</cp:revision>
  <dcterms:created xsi:type="dcterms:W3CDTF">2024-01-30T23:28:00Z</dcterms:created>
  <dcterms:modified xsi:type="dcterms:W3CDTF">2026-04-26T23:39:00Z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</Properties>
</file>