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6DCD" w:rsidP="004A7629" w:rsidRDefault="00006DCD" w14:paraId="2C48B76D" w14:textId="2F06BCD0">
      <w:pPr>
        <w:framePr w:w="2886" w:h="1747" w:vSpace="90" w:hSpace="90" w:wrap="auto" w:hAnchor="page" w:vAnchor="page" w:x="1411" w:y="661" w:hRule="exact"/>
        <w:pBdr>
          <w:top w:val="single" w:color="FFFFFF" w:sz="6" w:space="0"/>
          <w:left w:val="single" w:color="FFFFFF" w:sz="6" w:space="0"/>
          <w:bottom w:val="single" w:color="FFFFFF" w:sz="6" w:space="0"/>
          <w:right w:val="single" w:color="FFFFFF" w:sz="6" w:space="0"/>
        </w:pBdr>
        <w:tabs>
          <w:tab w:val="center" w:pos="3420"/>
        </w:tabs>
        <w:rPr>
          <w:rFonts w:ascii="Calibri" w:hAnsi="Calibri" w:cs="Arial"/>
          <w:b/>
          <w:bCs/>
          <w:color w:val="1F497D"/>
          <w:sz w:val="28"/>
          <w:szCs w:val="28"/>
        </w:rPr>
      </w:pPr>
    </w:p>
    <w:p w:rsidRPr="009F611F" w:rsidR="000F19C4" w:rsidP="004A7629" w:rsidRDefault="00752305" w14:paraId="6B48DD04" w14:textId="17EAF86A">
      <w:pPr>
        <w:framePr w:w="2886" w:h="1747" w:vSpace="90" w:hSpace="90" w:wrap="auto" w:hAnchor="page" w:vAnchor="page" w:x="1411" w:y="661" w:hRule="exact"/>
        <w:pBdr>
          <w:top w:val="single" w:color="FFFFFF" w:sz="6" w:space="0"/>
          <w:left w:val="single" w:color="FFFFFF" w:sz="6" w:space="0"/>
          <w:bottom w:val="single" w:color="FFFFFF" w:sz="6" w:space="0"/>
          <w:right w:val="single" w:color="FFFFFF" w:sz="6" w:space="0"/>
        </w:pBdr>
        <w:tabs>
          <w:tab w:val="center" w:pos="3420"/>
        </w:tabs>
        <w:rPr>
          <w:rFonts w:ascii="Calibri" w:hAnsi="Calibri" w:cs="Arial"/>
          <w:b/>
          <w:bCs/>
          <w:color w:val="1F497D"/>
          <w:sz w:val="28"/>
          <w:szCs w:val="28"/>
        </w:rPr>
      </w:pPr>
      <w:r>
        <w:rPr>
          <w:rFonts w:ascii="Calibri" w:hAnsi="Calibri" w:cs="Arial"/>
          <w:b/>
          <w:noProof/>
          <w:color w:val="1F497D"/>
          <w:sz w:val="28"/>
          <w:szCs w:val="28"/>
        </w:rPr>
        <w:drawing>
          <wp:inline distT="0" distB="0" distL="0" distR="0" wp14:anchorId="61A2B466" wp14:editId="39EF950E">
            <wp:extent cx="1628775" cy="942975"/>
            <wp:effectExtent l="0" t="0" r="9525" b="9525"/>
            <wp:docPr id="1" name="Picture 1" descr="http://cscc.edu/about/marketing-communications/img/CSCC_Logo-bw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rsidRPr="00762681" w:rsidR="00C50314" w:rsidP="00B906A1" w:rsidRDefault="00C50314" w14:paraId="6553C0B6" w14:textId="3B6E806A">
      <w:pPr>
        <w:ind w:left="2880" w:firstLine="720"/>
        <w:jc w:val="center"/>
        <w:rPr>
          <w:sz w:val="16"/>
          <w:szCs w:val="16"/>
        </w:rPr>
      </w:pPr>
      <w:r w:rsidRPr="001908A5">
        <w:rPr>
          <w:b/>
          <w:sz w:val="28"/>
        </w:rPr>
        <w:t>Columbus State Community College</w:t>
      </w:r>
    </w:p>
    <w:p w:rsidRPr="001908A5" w:rsidR="00C50314" w:rsidP="00B906A1" w:rsidRDefault="005770A5" w14:paraId="5914F370" w14:textId="19414438">
      <w:pPr>
        <w:jc w:val="center"/>
        <w:rPr>
          <w:b/>
          <w:sz w:val="28"/>
        </w:rPr>
      </w:pPr>
      <w:r>
        <w:rPr>
          <w:b/>
          <w:sz w:val="28"/>
        </w:rPr>
        <w:t>Nursing Program</w:t>
      </w:r>
    </w:p>
    <w:p w:rsidRPr="001908A5" w:rsidR="00A052FB" w:rsidP="00A052FB" w:rsidRDefault="00A052FB" w14:paraId="13CBEA0E" w14:textId="77777777">
      <w:pPr>
        <w:jc w:val="center"/>
        <w:rPr>
          <w:b/>
          <w:sz w:val="28"/>
        </w:rPr>
      </w:pPr>
    </w:p>
    <w:p w:rsidRPr="001908A5" w:rsidR="003C3743" w:rsidP="003C3743" w:rsidRDefault="003C3743" w14:paraId="10DED0D0" w14:textId="77777777">
      <w:pPr>
        <w:rPr>
          <w:b/>
          <w:sz w:val="28"/>
        </w:rPr>
      </w:pPr>
    </w:p>
    <w:p w:rsidRPr="009739E8" w:rsidR="00E37F97" w:rsidP="00B852C8" w:rsidRDefault="00802978" w14:paraId="4FDAD1C4" w14:textId="2F3F8081">
      <w:pPr>
        <w:ind w:left="2430" w:hanging="2430"/>
      </w:pPr>
      <w:r w:rsidRPr="001908A5">
        <w:rPr>
          <w:b/>
        </w:rPr>
        <w:t>COURSE</w:t>
      </w:r>
      <w:r w:rsidR="00E37F97">
        <w:rPr>
          <w:b/>
        </w:rPr>
        <w:t xml:space="preserve"> NUMBER: </w:t>
      </w:r>
      <w:r w:rsidRPr="009739E8" w:rsidR="009739E8">
        <w:rPr>
          <w:bCs/>
        </w:rPr>
        <w:t>NURS 20</w:t>
      </w:r>
      <w:r w:rsidR="00F22E2A">
        <w:rPr>
          <w:bCs/>
        </w:rPr>
        <w:t>5</w:t>
      </w:r>
      <w:r w:rsidRPr="009739E8" w:rsidR="009739E8">
        <w:rPr>
          <w:bCs/>
        </w:rPr>
        <w:t>2</w:t>
      </w:r>
    </w:p>
    <w:p w:rsidR="00E37F97" w:rsidP="00B852C8" w:rsidRDefault="00E37F97" w14:paraId="41F7EC35" w14:textId="77777777">
      <w:pPr>
        <w:ind w:left="2430" w:hanging="2430"/>
      </w:pPr>
    </w:p>
    <w:p w:rsidRPr="009739E8" w:rsidR="007A7CA4" w:rsidP="00B852C8" w:rsidRDefault="00E37F97" w14:paraId="212E2384" w14:textId="76ECDD9B">
      <w:pPr>
        <w:ind w:left="2430" w:hanging="2430"/>
        <w:rPr>
          <w:bCs/>
          <w:noProof/>
        </w:rPr>
      </w:pPr>
      <w:r>
        <w:rPr>
          <w:b/>
        </w:rPr>
        <w:t xml:space="preserve">COURSE TITLE: </w:t>
      </w:r>
      <w:r w:rsidR="009739E8">
        <w:rPr>
          <w:bCs/>
        </w:rPr>
        <w:t>Pharmacology Concepts in Nursing III</w:t>
      </w:r>
    </w:p>
    <w:p w:rsidR="00D54B8D" w:rsidP="00B852C8" w:rsidRDefault="00D54B8D" w14:paraId="10D0CB49" w14:textId="77777777">
      <w:pPr>
        <w:ind w:left="2430" w:hanging="2430"/>
        <w:rPr>
          <w:noProof/>
        </w:rPr>
      </w:pPr>
    </w:p>
    <w:p w:rsidRPr="009739E8" w:rsidR="00D54B8D" w:rsidP="00D54B8D" w:rsidRDefault="00D54B8D" w14:paraId="313E548F" w14:textId="0356B018">
      <w:pPr>
        <w:rPr>
          <w:bCs/>
        </w:rPr>
      </w:pPr>
      <w:r w:rsidRPr="00B607A1">
        <w:rPr>
          <w:b/>
        </w:rPr>
        <w:t xml:space="preserve">COURSE TRACK: </w:t>
      </w:r>
      <w:r w:rsidR="009739E8">
        <w:rPr>
          <w:bCs/>
        </w:rPr>
        <w:t>Web-based for Traditional and Blended</w:t>
      </w:r>
    </w:p>
    <w:p w:rsidRPr="00B607A1" w:rsidR="00D54B8D" w:rsidP="00D54B8D" w:rsidRDefault="00D54B8D" w14:paraId="3F3EC56B" w14:textId="77777777"/>
    <w:p w:rsidR="00D54B8D" w:rsidP="00D54B8D" w:rsidRDefault="00D54B8D" w14:paraId="6628810C" w14:textId="33ACEF71">
      <w:pPr>
        <w:rPr>
          <w:b/>
        </w:rPr>
      </w:pPr>
      <w:r w:rsidRPr="00B607A1">
        <w:rPr>
          <w:b/>
        </w:rPr>
        <w:t>SEMESTER</w:t>
      </w:r>
      <w:r w:rsidR="009739E8">
        <w:rPr>
          <w:b/>
        </w:rPr>
        <w:t xml:space="preserve">: </w:t>
      </w:r>
      <w:r w:rsidRPr="009739E8" w:rsidR="009739E8">
        <w:rPr>
          <w:bCs/>
        </w:rPr>
        <w:t>Autumn 202</w:t>
      </w:r>
      <w:r w:rsidR="00A276A4">
        <w:rPr>
          <w:bCs/>
        </w:rPr>
        <w:t>5</w:t>
      </w:r>
    </w:p>
    <w:p w:rsidR="00362D11" w:rsidP="00362D11" w:rsidRDefault="00362D11" w14:paraId="2762F992" w14:textId="77777777">
      <w:pPr>
        <w:rPr>
          <w:b/>
        </w:rPr>
      </w:pPr>
    </w:p>
    <w:p w:rsidRPr="009739E8" w:rsidR="00362D11" w:rsidP="00362D11" w:rsidRDefault="00362D11" w14:paraId="789B8B45" w14:textId="5B02F0D5">
      <w:pPr>
        <w:rPr>
          <w:bCs/>
        </w:rPr>
      </w:pPr>
      <w:r w:rsidRPr="00B607A1">
        <w:rPr>
          <w:b/>
        </w:rPr>
        <w:t xml:space="preserve">CREDITS: </w:t>
      </w:r>
      <w:r w:rsidR="009739E8">
        <w:rPr>
          <w:bCs/>
        </w:rPr>
        <w:t>1</w:t>
      </w:r>
    </w:p>
    <w:p w:rsidR="00257B51" w:rsidP="00D54B8D" w:rsidRDefault="00257B51" w14:paraId="33644209" w14:textId="3674BFBD">
      <w:pPr>
        <w:rPr>
          <w:bCs/>
        </w:rPr>
      </w:pPr>
    </w:p>
    <w:p w:rsidRPr="004B6613" w:rsidR="00D54B8D" w:rsidP="00D54B8D" w:rsidRDefault="002B3E63" w14:paraId="02C74027" w14:textId="77E5A3CE">
      <w:pPr>
        <w:rPr>
          <w:bCs/>
        </w:rPr>
      </w:pPr>
      <w:r w:rsidRPr="003E508B">
        <w:rPr>
          <w:b/>
        </w:rPr>
        <w:t>COURSE LEAD FACULTY:</w:t>
      </w:r>
      <w:r w:rsidR="004B6613">
        <w:rPr>
          <w:bCs/>
        </w:rPr>
        <w:t xml:space="preserve">                                                         </w:t>
      </w:r>
    </w:p>
    <w:tbl>
      <w:tblPr>
        <w:tblStyle w:val="TableGrid"/>
        <w:tblW w:w="9355" w:type="dxa"/>
        <w:tblLook w:val="04A0" w:firstRow="1" w:lastRow="0" w:firstColumn="1" w:lastColumn="0" w:noHBand="0" w:noVBand="1"/>
      </w:tblPr>
      <w:tblGrid>
        <w:gridCol w:w="4675"/>
        <w:gridCol w:w="4680"/>
      </w:tblGrid>
      <w:tr w:rsidRPr="002E4213" w:rsidR="007A30E7" w:rsidTr="007A30E7" w14:paraId="3988AF99" w14:textId="77777777">
        <w:tc>
          <w:tcPr>
            <w:tcW w:w="4675" w:type="dxa"/>
            <w:shd w:val="clear" w:color="auto" w:fill="EEECE1" w:themeFill="background2"/>
          </w:tcPr>
          <w:p w:rsidRPr="002E4213" w:rsidR="007A30E7" w:rsidP="00821C78" w:rsidRDefault="00DF12AC" w14:paraId="4B8228C4" w14:textId="1944883D">
            <w:pPr>
              <w:jc w:val="center"/>
              <w:rPr>
                <w:b/>
                <w:bCs/>
              </w:rPr>
            </w:pPr>
            <w:r>
              <w:rPr>
                <w:b/>
                <w:bCs/>
              </w:rPr>
              <w:t>Course Lead Faculty</w:t>
            </w:r>
            <w:r w:rsidR="007A30E7">
              <w:rPr>
                <w:b/>
                <w:bCs/>
              </w:rPr>
              <w:t xml:space="preserve"> </w:t>
            </w:r>
          </w:p>
        </w:tc>
        <w:tc>
          <w:tcPr>
            <w:tcW w:w="4680" w:type="dxa"/>
            <w:shd w:val="clear" w:color="auto" w:fill="EEECE1" w:themeFill="background2"/>
          </w:tcPr>
          <w:p w:rsidRPr="002E4213" w:rsidR="007A30E7" w:rsidP="00821C78" w:rsidRDefault="007A30E7" w14:paraId="5B62B1E8" w14:textId="752B4674">
            <w:pPr>
              <w:jc w:val="center"/>
              <w:rPr>
                <w:b/>
                <w:bCs/>
              </w:rPr>
            </w:pPr>
            <w:r>
              <w:rPr>
                <w:b/>
                <w:bCs/>
              </w:rPr>
              <w:t xml:space="preserve">Contact Information </w:t>
            </w:r>
          </w:p>
        </w:tc>
      </w:tr>
      <w:tr w:rsidRPr="002E4213" w:rsidR="007A30E7" w:rsidTr="007A30E7" w14:paraId="48F48366" w14:textId="77777777">
        <w:tc>
          <w:tcPr>
            <w:tcW w:w="4675" w:type="dxa"/>
          </w:tcPr>
          <w:p w:rsidRPr="002E4213" w:rsidR="007A30E7" w:rsidP="00821C78" w:rsidRDefault="009739E8" w14:paraId="4BC54FEE" w14:textId="5773EA36">
            <w:pPr>
              <w:jc w:val="center"/>
            </w:pPr>
            <w:r>
              <w:t>Katelyn Zag MSN, RN</w:t>
            </w:r>
          </w:p>
        </w:tc>
        <w:tc>
          <w:tcPr>
            <w:tcW w:w="4680" w:type="dxa"/>
          </w:tcPr>
          <w:p w:rsidR="009739E8" w:rsidP="009739E8" w:rsidRDefault="00D919C2" w14:paraId="5608FD71" w14:textId="77777777">
            <w:pPr>
              <w:jc w:val="center"/>
            </w:pPr>
            <w:hyperlink w:history="1" r:id="rId8">
              <w:r w:rsidRPr="00074AF4" w:rsidR="009739E8">
                <w:rPr>
                  <w:rStyle w:val="Hyperlink"/>
                </w:rPr>
                <w:t>kzag@cscc.edu</w:t>
              </w:r>
            </w:hyperlink>
          </w:p>
          <w:p w:rsidRPr="002E4213" w:rsidR="007A30E7" w:rsidP="009739E8" w:rsidRDefault="009739E8" w14:paraId="6B984502" w14:textId="31EFAB86">
            <w:pPr>
              <w:jc w:val="center"/>
            </w:pPr>
            <w:r>
              <w:t>614-287-2745</w:t>
            </w:r>
          </w:p>
        </w:tc>
      </w:tr>
      <w:tr w:rsidRPr="002E4213" w:rsidR="007A30E7" w:rsidTr="007A30E7" w14:paraId="74163266" w14:textId="77777777">
        <w:tc>
          <w:tcPr>
            <w:tcW w:w="4675" w:type="dxa"/>
          </w:tcPr>
          <w:p w:rsidRPr="002E4213" w:rsidR="007A30E7" w:rsidP="00821C78" w:rsidRDefault="009739E8" w14:paraId="6761AD14" w14:textId="370810B5">
            <w:pPr>
              <w:jc w:val="center"/>
            </w:pPr>
            <w:r>
              <w:t>Megan Jackson MSN, RN</w:t>
            </w:r>
          </w:p>
        </w:tc>
        <w:tc>
          <w:tcPr>
            <w:tcW w:w="4680" w:type="dxa"/>
          </w:tcPr>
          <w:p w:rsidR="007A30E7" w:rsidP="00821C78" w:rsidRDefault="00D919C2" w14:paraId="6E571068" w14:textId="2D87A728">
            <w:pPr>
              <w:jc w:val="center"/>
            </w:pPr>
            <w:hyperlink w:history="1" r:id="rId9">
              <w:r w:rsidRPr="001D0794" w:rsidR="009739E8">
                <w:rPr>
                  <w:rStyle w:val="Hyperlink"/>
                </w:rPr>
                <w:t>Mjackson135@cscc.edu</w:t>
              </w:r>
            </w:hyperlink>
          </w:p>
          <w:p w:rsidRPr="002E4213" w:rsidR="009739E8" w:rsidP="00821C78" w:rsidRDefault="009739E8" w14:paraId="2939CDFB" w14:textId="09327A74">
            <w:pPr>
              <w:jc w:val="center"/>
            </w:pPr>
          </w:p>
        </w:tc>
      </w:tr>
    </w:tbl>
    <w:p w:rsidRPr="00D54B8D" w:rsidR="001A26B1" w:rsidP="00362D11" w:rsidRDefault="00B34921" w14:paraId="0D348741" w14:textId="6907A074">
      <w:pPr>
        <w:rPr>
          <w:noProof/>
        </w:rPr>
      </w:pPr>
      <w:r w:rsidRPr="001A26B1">
        <w:tab/>
      </w:r>
    </w:p>
    <w:p w:rsidRPr="00257B51" w:rsidR="00A063B3" w:rsidP="00257B51" w:rsidRDefault="008F1C2A" w14:paraId="4C803F50" w14:textId="183AB61F">
      <w:pPr>
        <w:pStyle w:val="NormalWeb"/>
        <w:shd w:val="clear" w:color="auto" w:fill="FFFFFF"/>
        <w:spacing w:before="0" w:beforeAutospacing="0" w:after="0" w:afterAutospacing="0"/>
        <w:rPr>
          <w:color w:val="FF0000"/>
        </w:rPr>
      </w:pPr>
      <w:r w:rsidRPr="00B607A1">
        <w:rPr>
          <w:b/>
          <w:bCs/>
          <w:color w:val="000000"/>
        </w:rPr>
        <w:t>CLASS HOURS: </w:t>
      </w:r>
      <w:r w:rsidRPr="00B607A1" w:rsidR="007A7CA4">
        <w:tab/>
      </w:r>
    </w:p>
    <w:tbl>
      <w:tblPr>
        <w:tblStyle w:val="TableGrid"/>
        <w:tblW w:w="0" w:type="auto"/>
        <w:tblLook w:val="04A0" w:firstRow="1" w:lastRow="0" w:firstColumn="1" w:lastColumn="0" w:noHBand="0" w:noVBand="1"/>
      </w:tblPr>
      <w:tblGrid>
        <w:gridCol w:w="3116"/>
        <w:gridCol w:w="3179"/>
        <w:gridCol w:w="3055"/>
      </w:tblGrid>
      <w:tr w:rsidRPr="002E4213" w:rsidR="003A0D1F" w:rsidTr="000C76C6" w14:paraId="3E2D2254" w14:textId="77777777">
        <w:tc>
          <w:tcPr>
            <w:tcW w:w="3116" w:type="dxa"/>
            <w:shd w:val="clear" w:color="auto" w:fill="EEECE1" w:themeFill="background2"/>
          </w:tcPr>
          <w:p w:rsidRPr="002E4213" w:rsidR="003A0D1F" w:rsidP="00821C78" w:rsidRDefault="003A0D1F" w14:paraId="00913FEA" w14:textId="77777777">
            <w:pPr>
              <w:jc w:val="center"/>
              <w:rPr>
                <w:b/>
                <w:bCs/>
              </w:rPr>
            </w:pPr>
            <w:r w:rsidRPr="002E4213">
              <w:rPr>
                <w:b/>
                <w:bCs/>
              </w:rPr>
              <w:t>Didactic Instruction</w:t>
            </w:r>
          </w:p>
        </w:tc>
        <w:tc>
          <w:tcPr>
            <w:tcW w:w="3179" w:type="dxa"/>
            <w:shd w:val="clear" w:color="auto" w:fill="EEECE1" w:themeFill="background2"/>
          </w:tcPr>
          <w:p w:rsidRPr="002E4213" w:rsidR="003A0D1F" w:rsidP="00821C78" w:rsidRDefault="003A0D1F" w14:paraId="5F4DB412" w14:textId="77777777">
            <w:pPr>
              <w:jc w:val="center"/>
              <w:rPr>
                <w:b/>
                <w:bCs/>
              </w:rPr>
            </w:pPr>
            <w:r w:rsidRPr="002E4213">
              <w:rPr>
                <w:b/>
                <w:bCs/>
              </w:rPr>
              <w:t>Hours Total</w:t>
            </w:r>
          </w:p>
        </w:tc>
        <w:tc>
          <w:tcPr>
            <w:tcW w:w="3055" w:type="dxa"/>
            <w:shd w:val="clear" w:color="auto" w:fill="EEECE1" w:themeFill="background2"/>
          </w:tcPr>
          <w:p w:rsidRPr="002E4213" w:rsidR="003A0D1F" w:rsidP="00821C78" w:rsidRDefault="003A0D1F" w14:paraId="4301FBFE" w14:textId="77777777">
            <w:pPr>
              <w:jc w:val="center"/>
              <w:rPr>
                <w:b/>
                <w:bCs/>
              </w:rPr>
            </w:pPr>
            <w:r w:rsidRPr="002E4213">
              <w:rPr>
                <w:b/>
                <w:bCs/>
              </w:rPr>
              <w:t>Credit Hours</w:t>
            </w:r>
          </w:p>
        </w:tc>
      </w:tr>
      <w:tr w:rsidRPr="002E4213" w:rsidR="003A0D1F" w:rsidTr="000C76C6" w14:paraId="21A7F4C3" w14:textId="77777777">
        <w:tc>
          <w:tcPr>
            <w:tcW w:w="3116" w:type="dxa"/>
          </w:tcPr>
          <w:p w:rsidRPr="002E4213" w:rsidR="003A0D1F" w:rsidP="00821C78" w:rsidRDefault="003A0D1F" w14:paraId="648ACF4C" w14:textId="226BA8E8">
            <w:pPr>
              <w:jc w:val="center"/>
            </w:pPr>
            <w:r w:rsidRPr="002E4213">
              <w:t>Lecture</w:t>
            </w:r>
          </w:p>
        </w:tc>
        <w:tc>
          <w:tcPr>
            <w:tcW w:w="3179" w:type="dxa"/>
          </w:tcPr>
          <w:p w:rsidRPr="002E4213" w:rsidR="003A0D1F" w:rsidP="00821C78" w:rsidRDefault="009739E8" w14:paraId="3C3F8E32" w14:textId="48246267">
            <w:pPr>
              <w:jc w:val="center"/>
            </w:pPr>
            <w:r>
              <w:t>1</w:t>
            </w:r>
          </w:p>
        </w:tc>
        <w:tc>
          <w:tcPr>
            <w:tcW w:w="3055" w:type="dxa"/>
          </w:tcPr>
          <w:p w:rsidRPr="002E4213" w:rsidR="003A0D1F" w:rsidP="00821C78" w:rsidRDefault="009739E8" w14:paraId="6D3EEA1B" w14:textId="36DFDE16">
            <w:pPr>
              <w:jc w:val="center"/>
            </w:pPr>
            <w:r>
              <w:t>1</w:t>
            </w:r>
          </w:p>
        </w:tc>
      </w:tr>
      <w:tr w:rsidRPr="002E4213" w:rsidR="003A0D1F" w:rsidTr="000C76C6" w14:paraId="0EE81134" w14:textId="77777777">
        <w:tc>
          <w:tcPr>
            <w:tcW w:w="3116" w:type="dxa"/>
          </w:tcPr>
          <w:p w:rsidRPr="002E4213" w:rsidR="003A0D1F" w:rsidP="00821C78" w:rsidRDefault="003A0D1F" w14:paraId="4365A67F" w14:textId="77777777">
            <w:pPr>
              <w:jc w:val="center"/>
            </w:pPr>
            <w:r w:rsidRPr="002E4213">
              <w:t>Seminar</w:t>
            </w:r>
          </w:p>
        </w:tc>
        <w:tc>
          <w:tcPr>
            <w:tcW w:w="3179" w:type="dxa"/>
          </w:tcPr>
          <w:p w:rsidRPr="002E4213" w:rsidR="003A0D1F" w:rsidP="00821C78" w:rsidRDefault="009739E8" w14:paraId="2DB11ED2" w14:textId="4557D592">
            <w:pPr>
              <w:jc w:val="center"/>
            </w:pPr>
            <w:r>
              <w:t>0</w:t>
            </w:r>
          </w:p>
        </w:tc>
        <w:tc>
          <w:tcPr>
            <w:tcW w:w="3055" w:type="dxa"/>
          </w:tcPr>
          <w:p w:rsidRPr="002E4213" w:rsidR="003A0D1F" w:rsidP="00821C78" w:rsidRDefault="009739E8" w14:paraId="7EF8191B" w14:textId="55A92B3D">
            <w:pPr>
              <w:jc w:val="center"/>
            </w:pPr>
            <w:r>
              <w:t>0</w:t>
            </w:r>
          </w:p>
        </w:tc>
      </w:tr>
    </w:tbl>
    <w:p w:rsidR="001A26B1" w:rsidP="00C50314" w:rsidRDefault="001A26B1" w14:paraId="286A330F" w14:textId="7143AE3D"/>
    <w:tbl>
      <w:tblPr>
        <w:tblStyle w:val="TableGrid"/>
        <w:tblW w:w="0" w:type="auto"/>
        <w:tblLook w:val="04A0" w:firstRow="1" w:lastRow="0" w:firstColumn="1" w:lastColumn="0" w:noHBand="0" w:noVBand="1"/>
      </w:tblPr>
      <w:tblGrid>
        <w:gridCol w:w="3116"/>
        <w:gridCol w:w="3179"/>
        <w:gridCol w:w="3055"/>
      </w:tblGrid>
      <w:tr w:rsidRPr="002E4213" w:rsidR="003A0D1F" w:rsidTr="000C76C6" w14:paraId="7A6CF681" w14:textId="77777777">
        <w:tc>
          <w:tcPr>
            <w:tcW w:w="3116" w:type="dxa"/>
            <w:shd w:val="clear" w:color="auto" w:fill="EEECE1" w:themeFill="background2"/>
          </w:tcPr>
          <w:p w:rsidRPr="002E4213" w:rsidR="003A0D1F" w:rsidP="00821C78" w:rsidRDefault="003A0D1F" w14:paraId="65767A6A" w14:textId="7082A70F">
            <w:pPr>
              <w:jc w:val="center"/>
              <w:rPr>
                <w:b/>
                <w:bCs/>
              </w:rPr>
            </w:pPr>
            <w:r>
              <w:rPr>
                <w:b/>
                <w:bCs/>
              </w:rPr>
              <w:t>Lab/Clinical</w:t>
            </w:r>
            <w:r w:rsidRPr="002E4213">
              <w:rPr>
                <w:b/>
                <w:bCs/>
              </w:rPr>
              <w:t xml:space="preserve"> Instruction</w:t>
            </w:r>
          </w:p>
        </w:tc>
        <w:tc>
          <w:tcPr>
            <w:tcW w:w="3179" w:type="dxa"/>
            <w:shd w:val="clear" w:color="auto" w:fill="EEECE1" w:themeFill="background2"/>
          </w:tcPr>
          <w:p w:rsidRPr="002E4213" w:rsidR="003A0D1F" w:rsidP="00821C78" w:rsidRDefault="003A0D1F" w14:paraId="0D4332D7" w14:textId="77777777">
            <w:pPr>
              <w:jc w:val="center"/>
              <w:rPr>
                <w:b/>
                <w:bCs/>
              </w:rPr>
            </w:pPr>
            <w:r w:rsidRPr="002E4213">
              <w:rPr>
                <w:b/>
                <w:bCs/>
              </w:rPr>
              <w:t>Hours Total</w:t>
            </w:r>
          </w:p>
        </w:tc>
        <w:tc>
          <w:tcPr>
            <w:tcW w:w="3055" w:type="dxa"/>
            <w:shd w:val="clear" w:color="auto" w:fill="EEECE1" w:themeFill="background2"/>
          </w:tcPr>
          <w:p w:rsidRPr="002E4213" w:rsidR="003A0D1F" w:rsidP="00821C78" w:rsidRDefault="003A0D1F" w14:paraId="66021F05" w14:textId="77777777">
            <w:pPr>
              <w:jc w:val="center"/>
              <w:rPr>
                <w:b/>
                <w:bCs/>
              </w:rPr>
            </w:pPr>
            <w:r w:rsidRPr="002E4213">
              <w:rPr>
                <w:b/>
                <w:bCs/>
              </w:rPr>
              <w:t>Credit Hours</w:t>
            </w:r>
          </w:p>
        </w:tc>
      </w:tr>
      <w:tr w:rsidRPr="002E4213" w:rsidR="003A0D1F" w:rsidTr="000C76C6" w14:paraId="6604B40C" w14:textId="77777777">
        <w:tc>
          <w:tcPr>
            <w:tcW w:w="3116" w:type="dxa"/>
          </w:tcPr>
          <w:p w:rsidRPr="002E4213" w:rsidR="003A0D1F" w:rsidP="00821C78" w:rsidRDefault="003A0D1F" w14:paraId="41399E16" w14:textId="77777777">
            <w:pPr>
              <w:jc w:val="center"/>
            </w:pPr>
            <w:r w:rsidRPr="002E4213">
              <w:t>Laboratory</w:t>
            </w:r>
          </w:p>
        </w:tc>
        <w:tc>
          <w:tcPr>
            <w:tcW w:w="3179" w:type="dxa"/>
          </w:tcPr>
          <w:p w:rsidRPr="002E4213" w:rsidR="003A0D1F" w:rsidP="00821C78" w:rsidRDefault="009739E8" w14:paraId="5A728922" w14:textId="55EC9DE6">
            <w:pPr>
              <w:jc w:val="center"/>
            </w:pPr>
            <w:r>
              <w:t>0</w:t>
            </w:r>
          </w:p>
        </w:tc>
        <w:tc>
          <w:tcPr>
            <w:tcW w:w="3055" w:type="dxa"/>
          </w:tcPr>
          <w:p w:rsidRPr="002E4213" w:rsidR="003A0D1F" w:rsidP="00821C78" w:rsidRDefault="009739E8" w14:paraId="7703C0B4" w14:textId="7172591E">
            <w:pPr>
              <w:jc w:val="center"/>
            </w:pPr>
            <w:r>
              <w:t>0</w:t>
            </w:r>
          </w:p>
        </w:tc>
      </w:tr>
      <w:tr w:rsidRPr="002E4213" w:rsidR="003A0D1F" w:rsidTr="000C76C6" w14:paraId="28AA0AC4" w14:textId="77777777">
        <w:tc>
          <w:tcPr>
            <w:tcW w:w="3116" w:type="dxa"/>
          </w:tcPr>
          <w:p w:rsidRPr="002E4213" w:rsidR="003A0D1F" w:rsidP="00821C78" w:rsidRDefault="003A0D1F" w14:paraId="5D7C1789" w14:textId="77777777">
            <w:pPr>
              <w:jc w:val="center"/>
            </w:pPr>
            <w:r w:rsidRPr="002E4213">
              <w:t>Simulation</w:t>
            </w:r>
          </w:p>
        </w:tc>
        <w:tc>
          <w:tcPr>
            <w:tcW w:w="3179" w:type="dxa"/>
          </w:tcPr>
          <w:p w:rsidRPr="002E4213" w:rsidR="003A0D1F" w:rsidP="00821C78" w:rsidRDefault="009739E8" w14:paraId="7C9FC12D" w14:textId="4AD1C890">
            <w:pPr>
              <w:jc w:val="center"/>
            </w:pPr>
            <w:r>
              <w:t>0</w:t>
            </w:r>
          </w:p>
        </w:tc>
        <w:tc>
          <w:tcPr>
            <w:tcW w:w="3055" w:type="dxa"/>
            <w:shd w:val="clear" w:color="auto" w:fill="000000" w:themeFill="text1"/>
          </w:tcPr>
          <w:p w:rsidRPr="002E4213" w:rsidR="003A0D1F" w:rsidP="00821C78" w:rsidRDefault="003A0D1F" w14:paraId="17C2D675" w14:textId="77777777">
            <w:pPr>
              <w:jc w:val="center"/>
            </w:pPr>
          </w:p>
        </w:tc>
      </w:tr>
      <w:tr w:rsidRPr="002E4213" w:rsidR="003A0D1F" w:rsidTr="000C76C6" w14:paraId="4849D445" w14:textId="77777777">
        <w:tc>
          <w:tcPr>
            <w:tcW w:w="3116" w:type="dxa"/>
            <w:tcBorders>
              <w:bottom w:val="single" w:color="auto" w:sz="4" w:space="0"/>
            </w:tcBorders>
          </w:tcPr>
          <w:p w:rsidRPr="002E4213" w:rsidR="003A0D1F" w:rsidP="00821C78" w:rsidRDefault="003A0D1F" w14:paraId="1E6BC6E4" w14:textId="77777777">
            <w:pPr>
              <w:jc w:val="center"/>
            </w:pPr>
            <w:r w:rsidRPr="002E4213">
              <w:t>Clinical</w:t>
            </w:r>
          </w:p>
        </w:tc>
        <w:tc>
          <w:tcPr>
            <w:tcW w:w="3179" w:type="dxa"/>
            <w:tcBorders>
              <w:bottom w:val="single" w:color="auto" w:sz="4" w:space="0"/>
            </w:tcBorders>
          </w:tcPr>
          <w:p w:rsidRPr="002E4213" w:rsidR="003A0D1F" w:rsidP="00821C78" w:rsidRDefault="009739E8" w14:paraId="27B9C975" w14:textId="35C6DAC6">
            <w:pPr>
              <w:jc w:val="center"/>
            </w:pPr>
            <w:r>
              <w:t>0</w:t>
            </w:r>
          </w:p>
        </w:tc>
        <w:tc>
          <w:tcPr>
            <w:tcW w:w="3055" w:type="dxa"/>
            <w:tcBorders>
              <w:bottom w:val="single" w:color="auto" w:sz="4" w:space="0"/>
            </w:tcBorders>
          </w:tcPr>
          <w:p w:rsidRPr="002E4213" w:rsidR="003A0D1F" w:rsidP="00821C78" w:rsidRDefault="003A0D1F" w14:paraId="1D7262ED" w14:textId="77777777">
            <w:pPr>
              <w:jc w:val="center"/>
            </w:pPr>
          </w:p>
        </w:tc>
      </w:tr>
      <w:tr w:rsidRPr="002E4213" w:rsidR="003A0D1F" w:rsidTr="000C76C6" w14:paraId="0A68D5FF" w14:textId="77777777">
        <w:tc>
          <w:tcPr>
            <w:tcW w:w="3116" w:type="dxa"/>
            <w:tcBorders>
              <w:left w:val="nil"/>
              <w:bottom w:val="nil"/>
              <w:right w:val="single" w:color="auto" w:sz="4" w:space="0"/>
            </w:tcBorders>
          </w:tcPr>
          <w:p w:rsidRPr="002E4213" w:rsidR="003A0D1F" w:rsidP="00821C78" w:rsidRDefault="003A0D1F" w14:paraId="5361416B" w14:textId="77777777">
            <w:pPr>
              <w:jc w:val="center"/>
            </w:pPr>
          </w:p>
        </w:tc>
        <w:tc>
          <w:tcPr>
            <w:tcW w:w="3179" w:type="dxa"/>
            <w:tcBorders>
              <w:top w:val="single" w:color="auto" w:sz="4" w:space="0"/>
              <w:left w:val="single" w:color="auto" w:sz="4" w:space="0"/>
              <w:bottom w:val="single" w:color="auto" w:sz="4" w:space="0"/>
              <w:right w:val="single" w:color="auto" w:sz="4" w:space="0"/>
            </w:tcBorders>
          </w:tcPr>
          <w:p w:rsidRPr="002E4213" w:rsidR="003A0D1F" w:rsidP="00006DCD" w:rsidRDefault="003A0D1F" w14:paraId="5517845B" w14:textId="762900D9">
            <w:r w:rsidRPr="002E4213">
              <w:rPr>
                <w:b/>
                <w:bCs/>
              </w:rPr>
              <w:t xml:space="preserve">Total </w:t>
            </w:r>
            <w:r>
              <w:rPr>
                <w:b/>
                <w:bCs/>
              </w:rPr>
              <w:t>Lab/Clinical</w:t>
            </w:r>
            <w:r w:rsidRPr="002E4213">
              <w:rPr>
                <w:b/>
                <w:bCs/>
              </w:rPr>
              <w:t xml:space="preserve"> Hours:</w:t>
            </w:r>
            <w:r w:rsidR="00656744">
              <w:rPr>
                <w:b/>
                <w:bCs/>
              </w:rPr>
              <w:t xml:space="preserve"> </w:t>
            </w:r>
            <w:r w:rsidRPr="000C76C6" w:rsidR="00656744">
              <w:t xml:space="preserve"> </w:t>
            </w:r>
            <w:r w:rsidRPr="000C76C6" w:rsidR="009739E8">
              <w:t>0</w:t>
            </w:r>
          </w:p>
        </w:tc>
        <w:tc>
          <w:tcPr>
            <w:tcW w:w="3055" w:type="dxa"/>
            <w:tcBorders>
              <w:left w:val="single" w:color="auto" w:sz="4" w:space="0"/>
              <w:bottom w:val="nil"/>
              <w:right w:val="nil"/>
            </w:tcBorders>
          </w:tcPr>
          <w:p w:rsidRPr="002E4213" w:rsidR="003A0D1F" w:rsidP="00821C78" w:rsidRDefault="003A0D1F" w14:paraId="023D72C6" w14:textId="77777777">
            <w:pPr>
              <w:jc w:val="center"/>
              <w:rPr>
                <w:b/>
                <w:bCs/>
              </w:rPr>
            </w:pPr>
          </w:p>
        </w:tc>
      </w:tr>
    </w:tbl>
    <w:p w:rsidRPr="00B607A1" w:rsidR="00257B51" w:rsidP="00C50314" w:rsidRDefault="00257B51" w14:paraId="1F7A05F5" w14:textId="77777777"/>
    <w:p w:rsidRPr="00D27595" w:rsidR="00DD70F1" w:rsidP="00032239" w:rsidRDefault="002B6FEC" w14:paraId="77085121" w14:textId="7C91AB98">
      <w:pPr>
        <w:rPr>
          <w:bCs/>
        </w:rPr>
      </w:pPr>
      <w:r w:rsidRPr="00B607A1">
        <w:rPr>
          <w:b/>
        </w:rPr>
        <w:t>PREREQUISITES</w:t>
      </w:r>
      <w:r w:rsidRPr="00B607A1" w:rsidR="00A170DC">
        <w:rPr>
          <w:b/>
        </w:rPr>
        <w:t>:</w:t>
      </w:r>
      <w:r w:rsidRPr="00B607A1" w:rsidR="00D81C5F">
        <w:rPr>
          <w:b/>
        </w:rPr>
        <w:t xml:space="preserve"> </w:t>
      </w:r>
      <w:r w:rsidRPr="000C76C6" w:rsidR="000C76C6">
        <w:rPr>
          <w:bCs/>
        </w:rPr>
        <w:t>NURS 1141, NURS 1873, BIO 2300, BIO 2301</w:t>
      </w:r>
    </w:p>
    <w:p w:rsidRPr="00B607A1" w:rsidR="00257B51" w:rsidP="00032239" w:rsidRDefault="00257B51" w14:paraId="5902F2B7" w14:textId="77777777"/>
    <w:p w:rsidRPr="00B607A1" w:rsidR="004B2E7D" w:rsidP="00032239" w:rsidRDefault="002B6FEC" w14:paraId="1C1787C0" w14:textId="1332FECB">
      <w:r w:rsidRPr="00B607A1">
        <w:rPr>
          <w:b/>
        </w:rPr>
        <w:t>COREQUISITES</w:t>
      </w:r>
      <w:r w:rsidRPr="00B607A1" w:rsidR="00A170DC">
        <w:rPr>
          <w:b/>
        </w:rPr>
        <w:t>:</w:t>
      </w:r>
      <w:r w:rsidRPr="00B607A1" w:rsidR="0046765C">
        <w:rPr>
          <w:b/>
        </w:rPr>
        <w:t xml:space="preserve"> </w:t>
      </w:r>
      <w:r w:rsidRPr="000C76C6" w:rsidR="000C76C6">
        <w:rPr>
          <w:bCs/>
        </w:rPr>
        <w:t>None</w:t>
      </w:r>
    </w:p>
    <w:p w:rsidR="00B03A86" w:rsidP="00032239" w:rsidRDefault="00B03A86" w14:paraId="0A2DE210" w14:textId="77777777"/>
    <w:p w:rsidRPr="00F82786" w:rsidR="00D27595" w:rsidP="00032239" w:rsidRDefault="00C50314" w14:paraId="67A45611" w14:textId="63ED832D">
      <w:pPr>
        <w:rPr>
          <w:b/>
        </w:rPr>
      </w:pPr>
      <w:r w:rsidRPr="001908A5">
        <w:rPr>
          <w:b/>
        </w:rPr>
        <w:t>DESCRIPTION OF COURSE</w:t>
      </w:r>
      <w:r w:rsidR="00D27595">
        <w:rPr>
          <w:b/>
        </w:rPr>
        <w:t xml:space="preserve">: </w:t>
      </w:r>
    </w:p>
    <w:p w:rsidRPr="005D4AC9" w:rsidR="000C76C6" w:rsidP="000C76C6" w:rsidRDefault="000C76C6" w14:paraId="29CE39AE" w14:textId="17FDF327">
      <w:r w:rsidR="000C76C6">
        <w:rPr/>
        <w:t>This course builds upon NURS 11</w:t>
      </w:r>
      <w:r w:rsidR="2F649E71">
        <w:rPr/>
        <w:t>5</w:t>
      </w:r>
      <w:r w:rsidR="000C76C6">
        <w:rPr/>
        <w:t>0 and NURS 11</w:t>
      </w:r>
      <w:r w:rsidR="64475137">
        <w:rPr/>
        <w:t>5</w:t>
      </w:r>
      <w:r w:rsidR="000C76C6">
        <w:rPr/>
        <w:t>1 and focuses on classifications of drugs and prototypes including parenteral drug calculations. Nursing implications associated with the administration of medications used for patients of all ages experiencing common physical problems will be emphasized.</w:t>
      </w:r>
    </w:p>
    <w:p w:rsidRPr="00D27595" w:rsidR="00257B51" w:rsidP="00032239" w:rsidRDefault="00257B51" w14:paraId="22B7737F" w14:textId="77777777">
      <w:pPr>
        <w:rPr>
          <w:b/>
          <w:bCs/>
        </w:rPr>
      </w:pPr>
    </w:p>
    <w:p w:rsidR="007C53BE" w:rsidP="00032239" w:rsidRDefault="007C53BE" w14:paraId="0BCDAEB5" w14:textId="77777777">
      <w:pPr>
        <w:rPr>
          <w:b/>
        </w:rPr>
      </w:pPr>
    </w:p>
    <w:p w:rsidR="007C53BE" w:rsidP="00032239" w:rsidRDefault="007C53BE" w14:paraId="522C0A18" w14:textId="77777777">
      <w:pPr>
        <w:rPr>
          <w:b/>
        </w:rPr>
      </w:pPr>
    </w:p>
    <w:p w:rsidR="007C53BE" w:rsidP="00032239" w:rsidRDefault="007C53BE" w14:paraId="62C917E8" w14:textId="77777777">
      <w:pPr>
        <w:rPr>
          <w:b/>
        </w:rPr>
      </w:pPr>
    </w:p>
    <w:p w:rsidRPr="00F82786" w:rsidR="0009373B" w:rsidP="00032239" w:rsidRDefault="00EE6D5C" w14:paraId="4C6C7B34" w14:textId="7E8C2DE1">
      <w:pPr>
        <w:rPr>
          <w:bCs/>
          <w:color w:val="FF0000"/>
        </w:rPr>
      </w:pPr>
      <w:r>
        <w:rPr>
          <w:b/>
        </w:rPr>
        <w:lastRenderedPageBreak/>
        <w:t xml:space="preserve">COURSE </w:t>
      </w:r>
      <w:r w:rsidRPr="001908A5" w:rsidR="00C50314">
        <w:rPr>
          <w:b/>
        </w:rPr>
        <w:t>STUDENT LEARN</w:t>
      </w:r>
      <w:r w:rsidRPr="001908A5" w:rsidR="00D97C97">
        <w:rPr>
          <w:b/>
        </w:rPr>
        <w:t>I</w:t>
      </w:r>
      <w:r w:rsidRPr="001908A5" w:rsidR="00C50314">
        <w:rPr>
          <w:b/>
        </w:rPr>
        <w:t>NG OUTCOMES</w:t>
      </w:r>
      <w:r w:rsidR="00D27595">
        <w:rPr>
          <w:b/>
        </w:rPr>
        <w:t>:</w:t>
      </w:r>
      <w:r w:rsidR="000B06C2">
        <w:rPr>
          <w:b/>
        </w:rPr>
        <w:t xml:space="preserve"> </w:t>
      </w:r>
    </w:p>
    <w:p w:rsidRPr="000B06C2" w:rsidR="00032239" w:rsidP="00032239" w:rsidRDefault="00032239" w14:paraId="78BF6615" w14:textId="77777777">
      <w:pPr>
        <w:rPr>
          <w:b/>
        </w:rPr>
      </w:pPr>
      <w:r w:rsidRPr="001908A5">
        <w:t>At the completion of this course the student will:</w:t>
      </w:r>
    </w:p>
    <w:p w:rsidR="00046426" w:rsidP="00046426" w:rsidRDefault="00046426" w14:paraId="681F92FB" w14:textId="77777777">
      <w:pPr>
        <w:numPr>
          <w:ilvl w:val="0"/>
          <w:numId w:val="20"/>
        </w:numPr>
        <w:spacing w:line="254" w:lineRule="auto"/>
        <w:rPr>
          <w:color w:val="000000"/>
        </w:rPr>
      </w:pPr>
      <w:r>
        <w:rPr>
          <w:color w:val="000000"/>
        </w:rPr>
        <w:t>Discuss the professional role of the nurse in caring for persons receiving medications from specific drug classifications across the lifespan.</w:t>
      </w:r>
    </w:p>
    <w:p w:rsidR="00046426" w:rsidP="00046426" w:rsidRDefault="00046426" w14:paraId="1E569E19" w14:textId="77777777">
      <w:pPr>
        <w:numPr>
          <w:ilvl w:val="0"/>
          <w:numId w:val="20"/>
        </w:numPr>
        <w:spacing w:line="254" w:lineRule="auto"/>
        <w:rPr>
          <w:color w:val="000000"/>
        </w:rPr>
      </w:pPr>
      <w:r>
        <w:rPr>
          <w:color w:val="000000"/>
        </w:rPr>
        <w:t>Identify the key terminology related to the nurse’s role in medication administration, as well as actions, uses, adverse effects, and nursing implications for specific drug classifications and selected over the counter medications and supplements.</w:t>
      </w:r>
    </w:p>
    <w:p w:rsidR="00046426" w:rsidP="00046426" w:rsidRDefault="00046426" w14:paraId="7BFBE2AB" w14:textId="77777777">
      <w:pPr>
        <w:numPr>
          <w:ilvl w:val="0"/>
          <w:numId w:val="20"/>
        </w:numPr>
        <w:spacing w:line="254" w:lineRule="auto"/>
        <w:rPr>
          <w:color w:val="000000"/>
        </w:rPr>
      </w:pPr>
      <w:r>
        <w:rPr>
          <w:color w:val="000000"/>
        </w:rPr>
        <w:t>Apply critical thinking related to the safe medication administration for specific drug classifications, including informatics and technology.</w:t>
      </w:r>
    </w:p>
    <w:p w:rsidR="00046426" w:rsidP="00046426" w:rsidRDefault="00046426" w14:paraId="0933C62A" w14:textId="77777777">
      <w:pPr>
        <w:numPr>
          <w:ilvl w:val="0"/>
          <w:numId w:val="20"/>
        </w:numPr>
        <w:spacing w:line="254" w:lineRule="auto"/>
        <w:rPr>
          <w:color w:val="000000"/>
        </w:rPr>
      </w:pPr>
      <w:r>
        <w:rPr>
          <w:color w:val="000000"/>
        </w:rPr>
        <w:t>Discuss medication administration and nursing considerations of specific drug classifications including legal, ethical, economic, developmental, and cultural factors, with the inclusion of minority, diverse, and marginalized populations.</w:t>
      </w:r>
    </w:p>
    <w:p w:rsidR="00046426" w:rsidP="00046426" w:rsidRDefault="00046426" w14:paraId="24433C3A" w14:textId="1458A186">
      <w:pPr>
        <w:numPr>
          <w:ilvl w:val="0"/>
          <w:numId w:val="20"/>
        </w:numPr>
        <w:spacing w:line="254" w:lineRule="auto"/>
        <w:rPr>
          <w:color w:val="000000"/>
        </w:rPr>
      </w:pPr>
      <w:r>
        <w:rPr>
          <w:color w:val="000000"/>
        </w:rPr>
        <w:t>Demonstrate accurate drug dosage calculations for non-parenteral and parenteral medications.</w:t>
      </w:r>
    </w:p>
    <w:p w:rsidR="00257B51" w:rsidP="003E425C" w:rsidRDefault="00257B51" w14:paraId="2E79A360" w14:textId="77777777">
      <w:pPr>
        <w:pBdr>
          <w:top w:val="nil"/>
          <w:left w:val="nil"/>
          <w:bottom w:val="nil"/>
          <w:right w:val="nil"/>
          <w:between w:val="nil"/>
        </w:pBdr>
        <w:rPr>
          <w:b/>
          <w:color w:val="000000"/>
        </w:rPr>
      </w:pPr>
    </w:p>
    <w:p w:rsidR="003E425C" w:rsidP="003E425C" w:rsidRDefault="003E425C" w14:paraId="79AE369E" w14:textId="26FE6204">
      <w:pPr>
        <w:pBdr>
          <w:top w:val="nil"/>
          <w:left w:val="nil"/>
          <w:bottom w:val="nil"/>
          <w:right w:val="nil"/>
          <w:between w:val="nil"/>
        </w:pBdr>
        <w:rPr>
          <w:b/>
          <w:color w:val="000000"/>
        </w:rPr>
      </w:pPr>
      <w:r>
        <w:rPr>
          <w:b/>
          <w:color w:val="000000"/>
        </w:rPr>
        <w:t>PROGRAM OUTCOMES</w:t>
      </w:r>
      <w:r w:rsidR="00D27595">
        <w:rPr>
          <w:b/>
          <w:color w:val="000000"/>
        </w:rPr>
        <w:t>:</w:t>
      </w:r>
    </w:p>
    <w:p w:rsidR="003E425C" w:rsidP="003E425C" w:rsidRDefault="003E425C" w14:paraId="2B72557E" w14:textId="77777777">
      <w:pPr>
        <w:pBdr>
          <w:top w:val="nil"/>
          <w:left w:val="nil"/>
          <w:bottom w:val="nil"/>
          <w:right w:val="nil"/>
          <w:between w:val="nil"/>
        </w:pBdr>
        <w:rPr>
          <w:color w:val="000000"/>
        </w:rPr>
      </w:pPr>
      <w:r>
        <w:rPr>
          <w:color w:val="000000"/>
        </w:rPr>
        <w:t>At the completion of the nursing program, the student will:</w:t>
      </w:r>
    </w:p>
    <w:p w:rsidR="003E425C" w:rsidP="00D01AF0" w:rsidRDefault="003E425C" w14:paraId="5C46939F" w14:textId="77777777">
      <w:pPr>
        <w:numPr>
          <w:ilvl w:val="0"/>
          <w:numId w:val="2"/>
        </w:numPr>
        <w:pBdr>
          <w:top w:val="nil"/>
          <w:left w:val="nil"/>
          <w:bottom w:val="nil"/>
          <w:right w:val="nil"/>
          <w:between w:val="nil"/>
        </w:pBdr>
        <w:rPr>
          <w:color w:val="000000"/>
        </w:rPr>
      </w:pPr>
      <w:r>
        <w:rPr>
          <w:color w:val="000000"/>
        </w:rPr>
        <w:t xml:space="preserve">Implement safe, patient–centered care in the professional role of the Registered Nurse. </w:t>
      </w:r>
    </w:p>
    <w:p w:rsidR="003E425C" w:rsidP="00D01AF0" w:rsidRDefault="003E425C" w14:paraId="1A9A143B" w14:textId="77777777">
      <w:pPr>
        <w:numPr>
          <w:ilvl w:val="0"/>
          <w:numId w:val="2"/>
        </w:numPr>
        <w:pBdr>
          <w:top w:val="nil"/>
          <w:left w:val="nil"/>
          <w:bottom w:val="nil"/>
          <w:right w:val="nil"/>
          <w:between w:val="nil"/>
        </w:pBdr>
      </w:pPr>
      <w:r>
        <w:rPr>
          <w:color w:val="000000"/>
        </w:rPr>
        <w:t xml:space="preserve">Utilize nursing </w:t>
      </w:r>
      <w:r>
        <w:t>judgment</w:t>
      </w:r>
      <w:r>
        <w:rPr>
          <w:color w:val="000000"/>
        </w:rPr>
        <w:t xml:space="preserve">, supported by best current evidence and quality improvement measures in providing nursing care for patients across the life span. </w:t>
      </w:r>
    </w:p>
    <w:p w:rsidR="003E425C" w:rsidP="00D01AF0" w:rsidRDefault="003E425C" w14:paraId="2406CA44" w14:textId="299129F9">
      <w:pPr>
        <w:numPr>
          <w:ilvl w:val="0"/>
          <w:numId w:val="2"/>
        </w:numPr>
        <w:pBdr>
          <w:top w:val="nil"/>
          <w:left w:val="nil"/>
          <w:bottom w:val="nil"/>
          <w:right w:val="nil"/>
          <w:between w:val="nil"/>
        </w:pBdr>
      </w:pPr>
      <w:r>
        <w:rPr>
          <w:color w:val="000000"/>
        </w:rPr>
        <w:t xml:space="preserve">Collaborate effectively with </w:t>
      </w:r>
      <w:r w:rsidR="00E132BB">
        <w:rPr>
          <w:color w:val="000000"/>
        </w:rPr>
        <w:t>patients</w:t>
      </w:r>
      <w:r>
        <w:rPr>
          <w:color w:val="000000"/>
        </w:rPr>
        <w:t xml:space="preserve">, family, </w:t>
      </w:r>
      <w:r w:rsidR="00424608">
        <w:rPr>
          <w:color w:val="000000"/>
        </w:rPr>
        <w:t>nursing,</w:t>
      </w:r>
      <w:r>
        <w:rPr>
          <w:color w:val="000000"/>
        </w:rPr>
        <w:t xml:space="preserve"> and </w:t>
      </w:r>
      <w:proofErr w:type="spellStart"/>
      <w:r w:rsidR="00391C91">
        <w:rPr>
          <w:color w:val="000000"/>
        </w:rPr>
        <w:t>intra</w:t>
      </w:r>
      <w:r>
        <w:rPr>
          <w:color w:val="000000"/>
        </w:rPr>
        <w:t>professional</w:t>
      </w:r>
      <w:proofErr w:type="spellEnd"/>
      <w:r>
        <w:rPr>
          <w:color w:val="000000"/>
        </w:rPr>
        <w:t xml:space="preserve"> </w:t>
      </w:r>
      <w:r w:rsidR="00E132BB">
        <w:rPr>
          <w:color w:val="000000"/>
        </w:rPr>
        <w:t>team.</w:t>
      </w:r>
    </w:p>
    <w:p w:rsidRPr="00D54B8D" w:rsidR="003E425C" w:rsidP="00D01AF0" w:rsidRDefault="003E425C" w14:paraId="5BCA4461" w14:textId="174792F5">
      <w:pPr>
        <w:numPr>
          <w:ilvl w:val="0"/>
          <w:numId w:val="2"/>
        </w:numPr>
        <w:pBdr>
          <w:top w:val="nil"/>
          <w:left w:val="nil"/>
          <w:bottom w:val="nil"/>
          <w:right w:val="nil"/>
          <w:between w:val="nil"/>
        </w:pBdr>
      </w:pPr>
      <w:r>
        <w:rPr>
          <w:color w:val="000000"/>
        </w:rPr>
        <w:t>Apply informatics and technology to communicate and manage patient care.</w:t>
      </w:r>
    </w:p>
    <w:p w:rsidR="00257B51" w:rsidP="00D54B8D" w:rsidRDefault="00257B51" w14:paraId="64EA1AE1" w14:textId="77777777">
      <w:pPr>
        <w:pBdr>
          <w:top w:val="nil"/>
          <w:left w:val="nil"/>
          <w:bottom w:val="nil"/>
          <w:right w:val="nil"/>
          <w:between w:val="nil"/>
        </w:pBdr>
        <w:rPr>
          <w:color w:val="000000"/>
        </w:rPr>
      </w:pPr>
    </w:p>
    <w:p w:rsidR="00D54B8D" w:rsidP="00046426" w:rsidRDefault="00D54B8D" w14:paraId="7477CAA8" w14:textId="51C2ED29">
      <w:pPr>
        <w:rPr>
          <w:b/>
          <w:color w:val="FF0000"/>
        </w:rPr>
      </w:pPr>
      <w:r>
        <w:rPr>
          <w:b/>
        </w:rPr>
        <w:t>OUTCOMES BASED ASSESSMENT OF STUDENT LEARNING</w:t>
      </w:r>
      <w:r w:rsidR="00D27595">
        <w:rPr>
          <w:b/>
        </w:rPr>
        <w:t>:</w:t>
      </w:r>
      <w:r w:rsidRPr="00E132BB" w:rsidR="00E132BB">
        <w:rPr>
          <w:b/>
          <w:color w:val="FF0000"/>
        </w:rPr>
        <w:t xml:space="preserve"> </w:t>
      </w:r>
    </w:p>
    <w:p w:rsidR="00046426" w:rsidP="00046426" w:rsidRDefault="00046426" w14:paraId="5B41A79F" w14:textId="77777777">
      <w:r>
        <w:t xml:space="preserve">For this course, students are expected to demonstrate the skills associated with the Institutional Learning Goals (ILG) identified below: </w:t>
      </w:r>
    </w:p>
    <w:p w:rsidRPr="005D4AC9" w:rsidR="00046426" w:rsidP="00046426" w:rsidRDefault="00046426" w14:paraId="00C854C9" w14:textId="77777777">
      <w:pPr>
        <w:numPr>
          <w:ilvl w:val="0"/>
          <w:numId w:val="21"/>
        </w:numPr>
        <w:tabs>
          <w:tab w:val="clear" w:pos="3600"/>
          <w:tab w:val="num" w:pos="720"/>
        </w:tabs>
        <w:ind w:left="720" w:hanging="720"/>
      </w:pPr>
      <w:r w:rsidRPr="005D4AC9">
        <w:t xml:space="preserve">Critical Thinking </w:t>
      </w:r>
      <w:r>
        <w:t>(#1)</w:t>
      </w:r>
    </w:p>
    <w:p w:rsidR="00046426" w:rsidP="00046426" w:rsidRDefault="00046426" w14:paraId="20694437" w14:textId="77777777">
      <w:pPr>
        <w:numPr>
          <w:ilvl w:val="0"/>
          <w:numId w:val="21"/>
        </w:numPr>
        <w:tabs>
          <w:tab w:val="clear" w:pos="3600"/>
        </w:tabs>
        <w:ind w:left="720" w:hanging="720"/>
      </w:pPr>
      <w:r w:rsidRPr="005D4AC9">
        <w:t xml:space="preserve">Quantitative Skills </w:t>
      </w:r>
      <w:r>
        <w:t>(#3)</w:t>
      </w:r>
    </w:p>
    <w:p w:rsidRPr="005D4AC9" w:rsidR="00046426" w:rsidP="00046426" w:rsidRDefault="00046426" w14:paraId="016AB75F" w14:textId="77777777">
      <w:pPr>
        <w:numPr>
          <w:ilvl w:val="0"/>
          <w:numId w:val="21"/>
        </w:numPr>
        <w:tabs>
          <w:tab w:val="clear" w:pos="3600"/>
        </w:tabs>
        <w:ind w:left="720" w:hanging="720"/>
      </w:pPr>
      <w:r w:rsidRPr="005D4AC9">
        <w:t>Technological Competence</w:t>
      </w:r>
      <w:r>
        <w:t xml:space="preserve"> (#5)</w:t>
      </w:r>
    </w:p>
    <w:p w:rsidRPr="005D4AC9" w:rsidR="00046426" w:rsidP="00046426" w:rsidRDefault="00046426" w14:paraId="760957C4" w14:textId="77777777">
      <w:pPr>
        <w:numPr>
          <w:ilvl w:val="0"/>
          <w:numId w:val="21"/>
        </w:numPr>
        <w:tabs>
          <w:tab w:val="clear" w:pos="3600"/>
        </w:tabs>
        <w:ind w:left="720" w:hanging="720"/>
      </w:pPr>
      <w:r w:rsidRPr="005D4AC9">
        <w:t>Communication Competence</w:t>
      </w:r>
      <w:r>
        <w:t xml:space="preserve"> (#6)</w:t>
      </w:r>
    </w:p>
    <w:p w:rsidR="00046426" w:rsidP="00046426" w:rsidRDefault="00046426" w14:paraId="5F78EEC1" w14:textId="77777777">
      <w:pPr>
        <w:numPr>
          <w:ilvl w:val="0"/>
          <w:numId w:val="21"/>
        </w:numPr>
        <w:tabs>
          <w:tab w:val="clear" w:pos="3600"/>
        </w:tabs>
        <w:ind w:left="720" w:hanging="720"/>
      </w:pPr>
      <w:r w:rsidRPr="005D4AC9">
        <w:t>Professional &amp; Life Skills</w:t>
      </w:r>
      <w:r>
        <w:t xml:space="preserve"> (#8)</w:t>
      </w:r>
    </w:p>
    <w:p w:rsidRPr="003B7CCD" w:rsidR="00046426" w:rsidP="00046426" w:rsidRDefault="00046426" w14:paraId="3D6C4924" w14:textId="77777777">
      <w:pPr>
        <w:numPr>
          <w:ilvl w:val="0"/>
          <w:numId w:val="21"/>
        </w:numPr>
        <w:tabs>
          <w:tab w:val="clear" w:pos="3600"/>
        </w:tabs>
        <w:ind w:left="720" w:hanging="720"/>
      </w:pPr>
      <w:r w:rsidRPr="003B7CCD">
        <w:t>In class, students are assessed on their achievement of these outcomes. Names will not be used when reporting results. Outcomes-based assessment is used to improve instructional planning and design and the quality of student learning throughout the college.</w:t>
      </w:r>
    </w:p>
    <w:p w:rsidRPr="00D54B8D" w:rsidR="00046426" w:rsidP="00046426" w:rsidRDefault="00046426" w14:paraId="34772E8D" w14:textId="77777777"/>
    <w:p w:rsidRPr="00A93098" w:rsidR="00257B51" w:rsidP="0009373B" w:rsidRDefault="00257B51" w14:paraId="5BC7D41C" w14:textId="77777777">
      <w:pPr>
        <w:rPr>
          <w:rStyle w:val="Strong"/>
          <w:b w:val="0"/>
          <w:bCs w:val="0"/>
        </w:rPr>
      </w:pPr>
    </w:p>
    <w:p w:rsidRPr="0079667F" w:rsidR="0009373B" w:rsidP="00C50314" w:rsidRDefault="008312E9" w14:paraId="7BE7F789" w14:textId="2C1E7237">
      <w:pPr>
        <w:rPr>
          <w:bCs/>
        </w:rPr>
      </w:pPr>
      <w:r w:rsidRPr="001908A5">
        <w:rPr>
          <w:b/>
        </w:rPr>
        <w:t xml:space="preserve">COURSE </w:t>
      </w:r>
      <w:r w:rsidRPr="001908A5" w:rsidR="00E343D7">
        <w:rPr>
          <w:b/>
        </w:rPr>
        <w:t>MATERIAL</w:t>
      </w:r>
      <w:r w:rsidRPr="001908A5">
        <w:rPr>
          <w:b/>
        </w:rPr>
        <w:t>S</w:t>
      </w:r>
      <w:r w:rsidRPr="001908A5" w:rsidR="00E343D7">
        <w:rPr>
          <w:b/>
        </w:rPr>
        <w:t xml:space="preserve"> REQUIRED</w:t>
      </w:r>
      <w:r w:rsidR="00046426">
        <w:rPr>
          <w:b/>
        </w:rPr>
        <w:t>:</w:t>
      </w:r>
    </w:p>
    <w:p w:rsidRPr="00C4361A" w:rsidR="0009373B" w:rsidP="0009373B" w:rsidRDefault="007A7CA4" w14:paraId="0D1048D2" w14:textId="4682AE1E">
      <w:bookmarkStart w:name="_Hlk166701207" w:id="0"/>
      <w:r w:rsidRPr="0079667F">
        <w:rPr>
          <w:bCs/>
        </w:rPr>
        <w:t>Computer</w:t>
      </w:r>
      <w:r w:rsidR="0079667F">
        <w:rPr>
          <w:bCs/>
        </w:rPr>
        <w:t xml:space="preserve"> access</w:t>
      </w:r>
      <w:r w:rsidRPr="0079667F">
        <w:rPr>
          <w:bCs/>
        </w:rPr>
        <w:t xml:space="preserve">, </w:t>
      </w:r>
      <w:r w:rsidRPr="0079667F" w:rsidR="0009373B">
        <w:rPr>
          <w:bCs/>
        </w:rPr>
        <w:t xml:space="preserve">Internet </w:t>
      </w:r>
      <w:r w:rsidR="0079667F">
        <w:rPr>
          <w:bCs/>
        </w:rPr>
        <w:t>a</w:t>
      </w:r>
      <w:r w:rsidRPr="0079667F" w:rsidR="0009373B">
        <w:rPr>
          <w:bCs/>
        </w:rPr>
        <w:t>ccess, M</w:t>
      </w:r>
      <w:r w:rsidR="0018436E">
        <w:rPr>
          <w:bCs/>
        </w:rPr>
        <w:t>icrosoft</w:t>
      </w:r>
      <w:r w:rsidRPr="0079667F" w:rsidR="0009373B">
        <w:rPr>
          <w:bCs/>
        </w:rPr>
        <w:t xml:space="preserve"> Word </w:t>
      </w:r>
      <w:r w:rsidRPr="0079667F" w:rsidR="00EE6D5C">
        <w:rPr>
          <w:bCs/>
        </w:rPr>
        <w:t>and PowerPoint</w:t>
      </w:r>
      <w:r w:rsidR="0079667F">
        <w:rPr>
          <w:bCs/>
        </w:rPr>
        <w:t xml:space="preserve"> access</w:t>
      </w:r>
      <w:r w:rsidRPr="0079667F" w:rsidR="00EE6D5C">
        <w:rPr>
          <w:bCs/>
        </w:rPr>
        <w:t xml:space="preserve">, </w:t>
      </w:r>
      <w:r w:rsidR="00046426">
        <w:rPr>
          <w:bCs/>
        </w:rPr>
        <w:t xml:space="preserve">Elsevier platform, </w:t>
      </w:r>
      <w:r w:rsidRPr="0079667F" w:rsidR="00EE6D5C">
        <w:rPr>
          <w:bCs/>
        </w:rPr>
        <w:t>and a non-programmable calculator.</w:t>
      </w:r>
    </w:p>
    <w:bookmarkEnd w:id="0"/>
    <w:p w:rsidRPr="001908A5" w:rsidR="00257B51" w:rsidP="00C50314" w:rsidRDefault="00257B51" w14:paraId="3BC09124" w14:textId="77777777">
      <w:pPr>
        <w:rPr>
          <w:b/>
        </w:rPr>
      </w:pPr>
    </w:p>
    <w:p w:rsidR="007C53BE" w:rsidP="004F3577" w:rsidRDefault="007C53BE" w14:paraId="3F983EEE" w14:textId="77777777">
      <w:pPr>
        <w:rPr>
          <w:b/>
        </w:rPr>
      </w:pPr>
    </w:p>
    <w:p w:rsidR="007C53BE" w:rsidP="004F3577" w:rsidRDefault="007C53BE" w14:paraId="435A57C5" w14:textId="77777777">
      <w:pPr>
        <w:rPr>
          <w:b/>
        </w:rPr>
      </w:pPr>
    </w:p>
    <w:p w:rsidR="007C53BE" w:rsidP="004F3577" w:rsidRDefault="007C53BE" w14:paraId="3EF84E25" w14:textId="77777777">
      <w:pPr>
        <w:rPr>
          <w:b/>
        </w:rPr>
      </w:pPr>
    </w:p>
    <w:p w:rsidR="007C53BE" w:rsidP="004F3577" w:rsidRDefault="007C53BE" w14:paraId="2157FEEF" w14:textId="77777777">
      <w:pPr>
        <w:rPr>
          <w:b/>
        </w:rPr>
      </w:pPr>
    </w:p>
    <w:p w:rsidRPr="004F3577" w:rsidR="004F3577" w:rsidP="004F3577" w:rsidRDefault="00D54B8D" w14:paraId="68487E7F" w14:textId="56DAC22C">
      <w:pPr>
        <w:rPr>
          <w:bCs/>
        </w:rPr>
      </w:pPr>
      <w:r w:rsidRPr="004F3577">
        <w:rPr>
          <w:b/>
        </w:rPr>
        <w:lastRenderedPageBreak/>
        <w:t>E-BOOK(S)/</w:t>
      </w:r>
      <w:r w:rsidRPr="004F3577" w:rsidR="00C50314">
        <w:rPr>
          <w:b/>
        </w:rPr>
        <w:t>TEXTBOOK</w:t>
      </w:r>
      <w:r w:rsidRPr="004F3577" w:rsidR="00EE6D5C">
        <w:rPr>
          <w:b/>
        </w:rPr>
        <w:t>(S)</w:t>
      </w:r>
      <w:r w:rsidRPr="004F3577" w:rsidR="00C50314">
        <w:rPr>
          <w:b/>
        </w:rPr>
        <w:t>, MANUALS, REFERENCES, AND OTHER READINGS</w:t>
      </w:r>
      <w:r w:rsidRPr="004F3577" w:rsidR="00D27595">
        <w:rPr>
          <w:b/>
        </w:rPr>
        <w:t>:</w:t>
      </w:r>
      <w:r w:rsidRPr="004F3577" w:rsidR="0009373B">
        <w:rPr>
          <w:b/>
        </w:rPr>
        <w:t xml:space="preserve"> </w:t>
      </w:r>
      <w:bookmarkStart w:name="_Hlk77671897" w:id="1"/>
      <w:r w:rsidRPr="004F3577" w:rsidR="004F3577">
        <w:rPr>
          <w:bCs/>
        </w:rPr>
        <w:t>Materials found on CSCC Blackboard Class Platform.</w:t>
      </w:r>
    </w:p>
    <w:p w:rsidR="004F3577" w:rsidP="004F3577" w:rsidRDefault="004F3577" w14:paraId="4029C2A7" w14:textId="77777777">
      <w:pPr>
        <w:pStyle w:val="ListParagraph"/>
        <w:numPr>
          <w:ilvl w:val="0"/>
          <w:numId w:val="8"/>
        </w:numPr>
        <w:ind w:left="360"/>
        <w:rPr>
          <w:bCs/>
        </w:rPr>
      </w:pPr>
      <w:r w:rsidRPr="005C1E3B">
        <w:rPr>
          <w:bCs/>
        </w:rPr>
        <w:t>RN CSCC Elsevier Package.</w:t>
      </w:r>
    </w:p>
    <w:p w:rsidR="004F3577" w:rsidP="004F3577" w:rsidRDefault="004F3577" w14:paraId="1D1D4574" w14:textId="77777777">
      <w:pPr>
        <w:pStyle w:val="ListParagraph"/>
        <w:ind w:left="1440" w:hanging="720"/>
      </w:pPr>
      <w:proofErr w:type="spellStart"/>
      <w:r w:rsidRPr="005C1E3B">
        <w:t>Willihnganz</w:t>
      </w:r>
      <w:proofErr w:type="spellEnd"/>
      <w:r w:rsidRPr="005C1E3B">
        <w:t xml:space="preserve">, M., </w:t>
      </w:r>
      <w:proofErr w:type="spellStart"/>
      <w:r w:rsidRPr="005C1E3B">
        <w:t>Gurevitz</w:t>
      </w:r>
      <w:proofErr w:type="spellEnd"/>
      <w:r w:rsidRPr="005C1E3B">
        <w:t>, S. &amp; Clayton, B. (2023). Basic pharmacology for nurses (19</w:t>
      </w:r>
      <w:r w:rsidRPr="005C1E3B">
        <w:rPr>
          <w:vertAlign w:val="superscript"/>
        </w:rPr>
        <w:t>th</w:t>
      </w:r>
      <w:r w:rsidRPr="005C1E3B">
        <w:t xml:space="preserve"> Ed.). St. Louis, MO: Elsevier.</w:t>
      </w:r>
    </w:p>
    <w:p w:rsidRPr="005C1E3B" w:rsidR="004F3577" w:rsidP="004F3577" w:rsidRDefault="004F3577" w14:paraId="06FE433E" w14:textId="77777777">
      <w:pPr>
        <w:pStyle w:val="ListParagraph"/>
        <w:ind w:left="2160" w:hanging="720"/>
        <w:rPr>
          <w:bCs/>
        </w:rPr>
      </w:pPr>
    </w:p>
    <w:p w:rsidR="004F3577" w:rsidP="004F3577" w:rsidRDefault="004F3577" w14:paraId="63665BAA" w14:textId="77777777">
      <w:pPr>
        <w:pStyle w:val="ListParagraph"/>
      </w:pPr>
      <w:r w:rsidRPr="005C1E3B">
        <w:t>HESI Fundamentals Next Generation – Case studies, practice tests &amp; HESI patient reviews (Trilogy)</w:t>
      </w:r>
    </w:p>
    <w:p w:rsidRPr="005C1E3B" w:rsidR="004F3577" w:rsidP="004F3577" w:rsidRDefault="004F3577" w14:paraId="68D78729" w14:textId="77777777">
      <w:pPr>
        <w:pStyle w:val="ListParagraph"/>
        <w:rPr>
          <w:bCs/>
        </w:rPr>
      </w:pPr>
    </w:p>
    <w:p w:rsidR="004F3577" w:rsidP="004F3577" w:rsidRDefault="004F3577" w14:paraId="2F691A25" w14:textId="77777777">
      <w:pPr>
        <w:pStyle w:val="ListParagraph"/>
        <w:rPr>
          <w:b/>
          <w:bCs/>
          <w:noProof/>
        </w:rPr>
      </w:pPr>
      <w:r w:rsidRPr="005C1E3B">
        <w:rPr>
          <w:b/>
          <w:bCs/>
          <w:noProof/>
        </w:rPr>
        <w:t xml:space="preserve">Additional Resources: </w:t>
      </w:r>
    </w:p>
    <w:p w:rsidRPr="005C1E3B" w:rsidR="004F3577" w:rsidP="004F3577" w:rsidRDefault="004F3577" w14:paraId="6E1CC6A5" w14:textId="77777777">
      <w:pPr>
        <w:pStyle w:val="ListParagraph"/>
        <w:rPr>
          <w:bCs/>
        </w:rPr>
      </w:pPr>
    </w:p>
    <w:p w:rsidRPr="005C1E3B" w:rsidR="004F3577" w:rsidP="004F3577" w:rsidRDefault="004F3577" w14:paraId="60FD9389" w14:textId="77777777">
      <w:pPr>
        <w:pStyle w:val="ListParagraph"/>
        <w:ind w:left="1440" w:hanging="720"/>
        <w:rPr>
          <w:bCs/>
        </w:rPr>
      </w:pPr>
      <w:r w:rsidRPr="005C1E3B">
        <w:rPr>
          <w:noProof/>
        </w:rPr>
        <w:t xml:space="preserve">Perry, S. E., Hockenberry, M. J., Cashion, M. D., Alden, K. R., Olshansky, E., &amp; Lowdermilk, D. L. (2023). </w:t>
      </w:r>
      <w:r w:rsidRPr="005C1E3B">
        <w:rPr>
          <w:i/>
          <w:noProof/>
        </w:rPr>
        <w:t>Maternal child nursing care</w:t>
      </w:r>
      <w:r w:rsidRPr="005C1E3B">
        <w:rPr>
          <w:noProof/>
        </w:rPr>
        <w:t>. (7</w:t>
      </w:r>
      <w:r w:rsidRPr="005C1E3B">
        <w:rPr>
          <w:noProof/>
          <w:vertAlign w:val="superscript"/>
        </w:rPr>
        <w:t>th</w:t>
      </w:r>
      <w:r w:rsidRPr="005C1E3B">
        <w:rPr>
          <w:noProof/>
        </w:rPr>
        <w:t>). St. Louis, MO: Elsevier.</w:t>
      </w:r>
    </w:p>
    <w:p w:rsidR="004F3577" w:rsidP="004F3577" w:rsidRDefault="004F3577" w14:paraId="7B11E8AD" w14:textId="77777777">
      <w:pPr>
        <w:pStyle w:val="ListParagraph"/>
        <w:ind w:left="1440" w:hanging="720"/>
      </w:pPr>
    </w:p>
    <w:p w:rsidRPr="005C1E3B" w:rsidR="004F3577" w:rsidP="004F3577" w:rsidRDefault="004F3577" w14:paraId="791822FD" w14:textId="77777777">
      <w:pPr>
        <w:pStyle w:val="ListParagraph"/>
        <w:ind w:left="1440" w:hanging="720"/>
        <w:rPr>
          <w:bCs/>
        </w:rPr>
      </w:pPr>
      <w:proofErr w:type="spellStart"/>
      <w:r w:rsidRPr="005C1E3B">
        <w:t>Fosbre</w:t>
      </w:r>
      <w:proofErr w:type="spellEnd"/>
      <w:r w:rsidRPr="005C1E3B">
        <w:t xml:space="preserve">, C.D. (2023). </w:t>
      </w:r>
      <w:r w:rsidRPr="005C1E3B">
        <w:rPr>
          <w:i/>
          <w:iCs/>
        </w:rPr>
        <w:t xml:space="preserve">Varcarolis’ Essentials of psychiatric-mental health nursing: A communication approach to evidence-based care. </w:t>
      </w:r>
      <w:r w:rsidRPr="005C1E3B">
        <w:t>(5th). St. Louis, MO: Elsevier.</w:t>
      </w:r>
      <w:bookmarkEnd w:id="1"/>
    </w:p>
    <w:p w:rsidR="004F3577" w:rsidP="004F3577" w:rsidRDefault="004F3577" w14:paraId="2E0344B7" w14:textId="77777777">
      <w:pPr>
        <w:pStyle w:val="ListParagraph"/>
      </w:pPr>
    </w:p>
    <w:p w:rsidRPr="005C1E3B" w:rsidR="004F3577" w:rsidP="004F3577" w:rsidRDefault="004F3577" w14:paraId="4E6FDD3F" w14:textId="77777777">
      <w:pPr>
        <w:pStyle w:val="ListParagraph"/>
        <w:rPr>
          <w:bCs/>
        </w:rPr>
      </w:pPr>
      <w:r w:rsidRPr="005C1E3B">
        <w:t xml:space="preserve">Giddens, J. F. (2021). </w:t>
      </w:r>
      <w:r w:rsidRPr="005C1E3B">
        <w:rPr>
          <w:i/>
        </w:rPr>
        <w:t>Concepts for nursing practice</w:t>
      </w:r>
      <w:r w:rsidRPr="005C1E3B">
        <w:t xml:space="preserve"> (</w:t>
      </w:r>
      <w:proofErr w:type="gramStart"/>
      <w:r w:rsidRPr="005C1E3B">
        <w:t>3</w:t>
      </w:r>
      <w:r w:rsidRPr="005C1E3B">
        <w:rPr>
          <w:vertAlign w:val="superscript"/>
        </w:rPr>
        <w:t>nd</w:t>
      </w:r>
      <w:proofErr w:type="gramEnd"/>
      <w:r w:rsidRPr="005C1E3B">
        <w:t xml:space="preserve"> Ed.)</w:t>
      </w:r>
      <w:r w:rsidRPr="005C1E3B">
        <w:rPr>
          <w:i/>
        </w:rPr>
        <w:t>.</w:t>
      </w:r>
      <w:r w:rsidRPr="005C1E3B">
        <w:t xml:space="preserve"> St. Louis, MO: Elsevier.</w:t>
      </w:r>
    </w:p>
    <w:p w:rsidRPr="005C1E3B" w:rsidR="004F3577" w:rsidP="004F3577" w:rsidRDefault="004F3577" w14:paraId="34879FA4" w14:textId="77777777">
      <w:pPr>
        <w:pStyle w:val="ListParagraph"/>
        <w:ind w:left="1440"/>
        <w:rPr>
          <w:bCs/>
        </w:rPr>
      </w:pPr>
      <w:r w:rsidRPr="005C1E3B">
        <w:t xml:space="preserve">Harding, M., Kwong, J., Hagler, D. &amp; </w:t>
      </w:r>
      <w:proofErr w:type="spellStart"/>
      <w:r w:rsidRPr="005C1E3B">
        <w:t>Reinisch</w:t>
      </w:r>
      <w:proofErr w:type="spellEnd"/>
      <w:r w:rsidRPr="005C1E3B">
        <w:t xml:space="preserve">, C.  (2023) </w:t>
      </w:r>
      <w:r w:rsidRPr="005C1E3B">
        <w:rPr>
          <w:i/>
          <w:iCs/>
        </w:rPr>
        <w:t>Lewis’s Medical-Surgical Nursing; Assessment and management of clinical problems</w:t>
      </w:r>
      <w:r w:rsidRPr="005C1E3B">
        <w:t xml:space="preserve"> (12</w:t>
      </w:r>
      <w:r w:rsidRPr="005C1E3B">
        <w:rPr>
          <w:vertAlign w:val="superscript"/>
        </w:rPr>
        <w:t>th</w:t>
      </w:r>
      <w:r w:rsidRPr="005C1E3B">
        <w:t xml:space="preserve"> ed.) Elsevier.</w:t>
      </w:r>
    </w:p>
    <w:p w:rsidR="004F3577" w:rsidP="004F3577" w:rsidRDefault="004F3577" w14:paraId="520423AE" w14:textId="77777777">
      <w:pPr>
        <w:pStyle w:val="ListParagraph"/>
      </w:pPr>
    </w:p>
    <w:p w:rsidRPr="005C1E3B" w:rsidR="004F3577" w:rsidP="004F3577" w:rsidRDefault="004F3577" w14:paraId="03D9A088" w14:textId="77777777">
      <w:pPr>
        <w:pStyle w:val="ListParagraph"/>
        <w:ind w:left="1440" w:hanging="720"/>
        <w:rPr>
          <w:bCs/>
        </w:rPr>
      </w:pPr>
      <w:r w:rsidRPr="005C1E3B">
        <w:t xml:space="preserve">Perry, A. G., Potter, P.A., Ostendorf, W. R. &amp; </w:t>
      </w:r>
      <w:proofErr w:type="spellStart"/>
      <w:r w:rsidRPr="005C1E3B">
        <w:t>Laplante</w:t>
      </w:r>
      <w:proofErr w:type="spellEnd"/>
      <w:r w:rsidRPr="005C1E3B">
        <w:t xml:space="preserve">, N. (2022). </w:t>
      </w:r>
      <w:r w:rsidRPr="005C1E3B">
        <w:rPr>
          <w:i/>
        </w:rPr>
        <w:t xml:space="preserve">Clinical nursing skills &amp; techniques </w:t>
      </w:r>
      <w:r w:rsidRPr="005C1E3B">
        <w:t>(10</w:t>
      </w:r>
      <w:r w:rsidRPr="005C1E3B">
        <w:rPr>
          <w:vertAlign w:val="superscript"/>
        </w:rPr>
        <w:t>th</w:t>
      </w:r>
      <w:r w:rsidRPr="005C1E3B">
        <w:t xml:space="preserve"> Ed.).  St. Louis, MO: Elsevier.</w:t>
      </w:r>
    </w:p>
    <w:p w:rsidR="004F3577" w:rsidP="004F3577" w:rsidRDefault="004F3577" w14:paraId="4EF03E79" w14:textId="77777777">
      <w:pPr>
        <w:pStyle w:val="ListParagraph"/>
        <w:ind w:left="1440" w:hanging="720"/>
      </w:pPr>
    </w:p>
    <w:p w:rsidR="004F3577" w:rsidP="004F3577" w:rsidRDefault="004F3577" w14:paraId="71998338" w14:textId="77777777">
      <w:pPr>
        <w:pStyle w:val="ListParagraph"/>
        <w:ind w:left="1440" w:hanging="720"/>
      </w:pPr>
      <w:r w:rsidRPr="005C1E3B">
        <w:t>Potter, P.A., Perry, A. G., Stockert, P.A., Hall, A.M. &amp; Ostendorf, W. R. (2023).</w:t>
      </w:r>
      <w:r w:rsidRPr="005C1E3B">
        <w:rPr>
          <w:i/>
        </w:rPr>
        <w:t xml:space="preserve"> Fundamentals of nursing </w:t>
      </w:r>
      <w:r w:rsidRPr="005C1E3B">
        <w:t>(11</w:t>
      </w:r>
      <w:r w:rsidRPr="005C1E3B">
        <w:rPr>
          <w:vertAlign w:val="superscript"/>
        </w:rPr>
        <w:t>th.</w:t>
      </w:r>
      <w:r w:rsidRPr="005C1E3B">
        <w:t>ed.). St. Louis, MO: Elsevier.</w:t>
      </w:r>
    </w:p>
    <w:p w:rsidRPr="005C1E3B" w:rsidR="004F3577" w:rsidP="004F3577" w:rsidRDefault="004F3577" w14:paraId="294BDE53" w14:textId="77777777">
      <w:pPr>
        <w:pStyle w:val="ListParagraph"/>
        <w:rPr>
          <w:bCs/>
        </w:rPr>
      </w:pPr>
    </w:p>
    <w:p w:rsidR="004F3577" w:rsidP="004F3577" w:rsidRDefault="004F3577" w14:paraId="5E9CEE0B" w14:textId="77777777">
      <w:pPr>
        <w:pStyle w:val="ListParagraph"/>
      </w:pPr>
      <w:r w:rsidRPr="005C1E3B">
        <w:t>Clinical Key in Vital Source</w:t>
      </w:r>
    </w:p>
    <w:p w:rsidRPr="005C1E3B" w:rsidR="004F3577" w:rsidP="004F3577" w:rsidRDefault="004F3577" w14:paraId="4564F84F" w14:textId="77777777">
      <w:pPr>
        <w:pStyle w:val="ListParagraph"/>
        <w:rPr>
          <w:bCs/>
        </w:rPr>
      </w:pPr>
    </w:p>
    <w:p w:rsidR="004F3577" w:rsidP="004F3577" w:rsidRDefault="004F3577" w14:paraId="4D96C025" w14:textId="77777777">
      <w:pPr>
        <w:pStyle w:val="ListParagraph"/>
      </w:pPr>
      <w:r w:rsidRPr="005C1E3B">
        <w:t xml:space="preserve">Clinical Skills (Complete) </w:t>
      </w:r>
    </w:p>
    <w:p w:rsidRPr="005C1E3B" w:rsidR="004F3577" w:rsidP="004F3577" w:rsidRDefault="004F3577" w14:paraId="2B56364A" w14:textId="77777777">
      <w:pPr>
        <w:pStyle w:val="ListParagraph"/>
        <w:rPr>
          <w:bCs/>
        </w:rPr>
      </w:pPr>
    </w:p>
    <w:p w:rsidR="004F3577" w:rsidP="004F3577" w:rsidRDefault="004F3577" w14:paraId="256D8F79" w14:textId="77777777">
      <w:pPr>
        <w:pStyle w:val="ListParagraph"/>
      </w:pPr>
      <w:r w:rsidRPr="005C1E3B">
        <w:t>Clinical Pharmacology (in Sim Chart Resources)</w:t>
      </w:r>
    </w:p>
    <w:p w:rsidRPr="005C1E3B" w:rsidR="004F3577" w:rsidP="004F3577" w:rsidRDefault="004F3577" w14:paraId="7725DF95" w14:textId="77777777">
      <w:pPr>
        <w:pStyle w:val="ListParagraph"/>
        <w:rPr>
          <w:bCs/>
        </w:rPr>
      </w:pPr>
    </w:p>
    <w:p w:rsidR="004F3577" w:rsidP="004F3577" w:rsidRDefault="004F3577" w14:paraId="02FF540A" w14:textId="77777777">
      <w:pPr>
        <w:pStyle w:val="ListParagraph"/>
      </w:pPr>
      <w:r w:rsidRPr="008B5144">
        <w:t>Columbus State Community College Nursing Student Handbook</w:t>
      </w:r>
    </w:p>
    <w:p w:rsidRPr="005C1E3B" w:rsidR="004F3577" w:rsidP="004F3577" w:rsidRDefault="004F3577" w14:paraId="1847AF52" w14:textId="77777777">
      <w:pPr>
        <w:pStyle w:val="ListParagraph"/>
        <w:rPr>
          <w:bCs/>
        </w:rPr>
      </w:pPr>
    </w:p>
    <w:p w:rsidR="004F3577" w:rsidP="004F3577" w:rsidRDefault="004F3577" w14:paraId="111D8C4D" w14:textId="77777777">
      <w:pPr>
        <w:pStyle w:val="ListParagraph"/>
      </w:pPr>
      <w:r w:rsidRPr="008B5144">
        <w:t>Nursing drug handbook of your preference</w:t>
      </w:r>
    </w:p>
    <w:p w:rsidRPr="005C1E3B" w:rsidR="004F3577" w:rsidP="004F3577" w:rsidRDefault="004F3577" w14:paraId="359C103C" w14:textId="77777777">
      <w:pPr>
        <w:pStyle w:val="ListParagraph"/>
        <w:rPr>
          <w:bCs/>
        </w:rPr>
      </w:pPr>
    </w:p>
    <w:p w:rsidRPr="005C1E3B" w:rsidR="004F3577" w:rsidP="004F3577" w:rsidRDefault="004F3577" w14:paraId="3F27925B" w14:textId="77777777">
      <w:pPr>
        <w:pStyle w:val="ListParagraph"/>
        <w:ind w:left="1440" w:hanging="720"/>
        <w:rPr>
          <w:bCs/>
        </w:rPr>
      </w:pPr>
      <w:r w:rsidRPr="005C1E3B">
        <w:rPr>
          <w:i/>
        </w:rPr>
        <w:t>Optional:</w:t>
      </w:r>
      <w:r w:rsidRPr="008B5144">
        <w:t xml:space="preserve"> American Psychological Association. (2019). </w:t>
      </w:r>
      <w:r w:rsidRPr="005C1E3B">
        <w:rPr>
          <w:i/>
        </w:rPr>
        <w:t>Publication manual of the American</w:t>
      </w:r>
      <w:r>
        <w:rPr>
          <w:i/>
        </w:rPr>
        <w:t xml:space="preserve"> </w:t>
      </w:r>
      <w:r w:rsidRPr="005C1E3B">
        <w:rPr>
          <w:i/>
        </w:rPr>
        <w:t>Psychological Association: The official guide to APA style.</w:t>
      </w:r>
      <w:r>
        <w:rPr>
          <w:i/>
        </w:rPr>
        <w:t xml:space="preserve"> </w:t>
      </w:r>
      <w:r w:rsidRPr="008B5144">
        <w:t>(7</w:t>
      </w:r>
      <w:r w:rsidRPr="005C1E3B">
        <w:rPr>
          <w:vertAlign w:val="superscript"/>
        </w:rPr>
        <w:t>th</w:t>
      </w:r>
      <w:r w:rsidRPr="008B5144">
        <w:t xml:space="preserve"> ed.). Washington, DC:</w:t>
      </w:r>
      <w:r>
        <w:t xml:space="preserve"> </w:t>
      </w:r>
      <w:r w:rsidRPr="008B5144">
        <w:t>American Psychological Association.</w:t>
      </w:r>
    </w:p>
    <w:p w:rsidRPr="00362D11" w:rsidR="00257B51" w:rsidP="004F3577" w:rsidRDefault="00257B51" w14:paraId="6A26A955" w14:textId="6C268E9D"/>
    <w:p w:rsidR="007C53BE" w:rsidP="00032239" w:rsidRDefault="007C53BE" w14:paraId="5687F6A9" w14:textId="77777777">
      <w:pPr>
        <w:rPr>
          <w:b/>
        </w:rPr>
      </w:pPr>
    </w:p>
    <w:p w:rsidR="007C53BE" w:rsidP="00032239" w:rsidRDefault="007C53BE" w14:paraId="7F14420D" w14:textId="77777777">
      <w:pPr>
        <w:rPr>
          <w:b/>
        </w:rPr>
      </w:pPr>
    </w:p>
    <w:p w:rsidRPr="00C23583" w:rsidR="00C23583" w:rsidP="00032239" w:rsidRDefault="00E343D7" w14:paraId="01DE76A6" w14:textId="390E926D">
      <w:pPr>
        <w:rPr>
          <w:b/>
        </w:rPr>
      </w:pPr>
      <w:r w:rsidRPr="001908A5">
        <w:rPr>
          <w:b/>
        </w:rPr>
        <w:lastRenderedPageBreak/>
        <w:t>GENERAL INSTRUCTIONAL METHODS</w:t>
      </w:r>
      <w:r w:rsidR="00D27595">
        <w:rPr>
          <w:b/>
        </w:rPr>
        <w:t>:</w:t>
      </w:r>
    </w:p>
    <w:p w:rsidRPr="005D4AC9" w:rsidR="004F3577" w:rsidP="004F3577" w:rsidRDefault="004F3577" w14:paraId="5168166A" w14:textId="77777777">
      <w:r w:rsidRPr="005D4AC9">
        <w:t>Lectures</w:t>
      </w:r>
    </w:p>
    <w:p w:rsidRPr="005D4AC9" w:rsidR="004F3577" w:rsidP="004F3577" w:rsidRDefault="004F3577" w14:paraId="2130D4A6" w14:textId="77777777">
      <w:r w:rsidRPr="005D4AC9">
        <w:t>Coursework activities</w:t>
      </w:r>
      <w:r>
        <w:t xml:space="preserve"> (Assignments)</w:t>
      </w:r>
    </w:p>
    <w:p w:rsidRPr="005D4AC9" w:rsidR="004F3577" w:rsidP="004F3577" w:rsidRDefault="004F3577" w14:paraId="695AAC9C" w14:textId="77777777">
      <w:r w:rsidRPr="005D4AC9">
        <w:t>Discussion Board</w:t>
      </w:r>
      <w:r>
        <w:t>s</w:t>
      </w:r>
    </w:p>
    <w:p w:rsidRPr="001908A5" w:rsidR="00257B51" w:rsidP="00C50314" w:rsidRDefault="00257B51" w14:paraId="3FF34D2A" w14:textId="77777777">
      <w:pPr>
        <w:rPr>
          <w:b/>
        </w:rPr>
      </w:pPr>
    </w:p>
    <w:p w:rsidRPr="00D27595" w:rsidR="00DB5DCA" w:rsidP="00C50314" w:rsidRDefault="00C50314" w14:paraId="23CDD0E4" w14:textId="144DFCAE">
      <w:pPr>
        <w:rPr>
          <w:bCs/>
          <w:color w:val="FF0000"/>
        </w:rPr>
      </w:pPr>
      <w:r w:rsidRPr="001908A5">
        <w:rPr>
          <w:b/>
        </w:rPr>
        <w:t>STAND</w:t>
      </w:r>
      <w:r w:rsidRPr="001908A5" w:rsidR="00E343D7">
        <w:rPr>
          <w:b/>
        </w:rPr>
        <w:t>ARDS AND METHODS FOR EVALUATION</w:t>
      </w:r>
      <w:r w:rsidR="00D27595">
        <w:rPr>
          <w:b/>
        </w:rPr>
        <w:t>:</w:t>
      </w:r>
    </w:p>
    <w:p w:rsidR="00A93098" w:rsidP="00BA26B0" w:rsidRDefault="00D54B8D" w14:paraId="7DAA1A88" w14:textId="1E6E1581">
      <w:r>
        <w:t>Theory Exams</w:t>
      </w:r>
    </w:p>
    <w:p w:rsidR="00EA3206" w:rsidP="00362D11" w:rsidRDefault="00D54B8D" w14:paraId="3B1648E8" w14:textId="4DB2C1D6">
      <w:r>
        <w:t>Course Assignmen</w:t>
      </w:r>
      <w:r w:rsidR="00362D11">
        <w:t>ts</w:t>
      </w:r>
    </w:p>
    <w:p w:rsidRPr="00362D11" w:rsidR="00362D11" w:rsidP="00362D11" w:rsidRDefault="00362D11" w14:paraId="03BC15EA" w14:textId="77777777"/>
    <w:p w:rsidRPr="00771505" w:rsidR="0053235D" w:rsidP="007F1930" w:rsidRDefault="00AD29DA" w14:paraId="1C14397C" w14:textId="68E857EA">
      <w:pPr>
        <w:pStyle w:val="NormalWeb"/>
        <w:spacing w:before="0" w:beforeAutospacing="0" w:after="0" w:afterAutospacing="0"/>
      </w:pPr>
      <w:r>
        <w:rPr>
          <w:b/>
        </w:rPr>
        <w:t>GENERAL GRADING INFORMATION</w:t>
      </w:r>
      <w:r w:rsidRPr="00771505" w:rsidR="00FB5D2D">
        <w:rPr>
          <w:b/>
        </w:rPr>
        <w:t>:</w:t>
      </w:r>
    </w:p>
    <w:p w:rsidR="002B4F78" w:rsidP="002B4F78" w:rsidRDefault="002B4F78" w14:paraId="2B92F270" w14:textId="77777777">
      <w:pPr>
        <w:pStyle w:val="ListParagraph"/>
        <w:numPr>
          <w:ilvl w:val="0"/>
          <w:numId w:val="8"/>
        </w:numPr>
        <w:rPr>
          <w:color w:val="000000" w:themeColor="text1"/>
        </w:rPr>
      </w:pPr>
      <w:r w:rsidRPr="00515DC6">
        <w:rPr>
          <w:color w:val="000000" w:themeColor="text1"/>
        </w:rPr>
        <w:t>All the following must be achieved to pass the course:</w:t>
      </w:r>
    </w:p>
    <w:p w:rsidRPr="00515DC6" w:rsidR="002B4F78" w:rsidP="002B4F78" w:rsidRDefault="002B4F78" w14:paraId="3F6B74C6" w14:textId="77777777">
      <w:pPr>
        <w:pStyle w:val="ListParagraph"/>
        <w:numPr>
          <w:ilvl w:val="1"/>
          <w:numId w:val="8"/>
        </w:numPr>
        <w:rPr>
          <w:color w:val="000000" w:themeColor="text1"/>
        </w:rPr>
      </w:pPr>
      <w:r w:rsidRPr="00515DC6">
        <w:rPr>
          <w:rFonts w:ascii="Times New Roman" w:hAnsi="Times New Roman" w:eastAsia="Times New Roman"/>
          <w:color w:val="000000" w:themeColor="text1"/>
        </w:rPr>
        <w:t xml:space="preserve">Achieve an average of 76% or higher on the </w:t>
      </w:r>
      <w:r w:rsidRPr="00515DC6">
        <w:rPr>
          <w:rFonts w:ascii="Times New Roman" w:hAnsi="Times New Roman" w:eastAsia="Times New Roman"/>
          <w:b/>
          <w:bCs/>
          <w:color w:val="000000" w:themeColor="text1"/>
        </w:rPr>
        <w:t>cumulative</w:t>
      </w:r>
      <w:r w:rsidRPr="00515DC6">
        <w:rPr>
          <w:rFonts w:ascii="Times New Roman" w:hAnsi="Times New Roman" w:eastAsia="Times New Roman"/>
          <w:color w:val="000000" w:themeColor="text1"/>
        </w:rPr>
        <w:t xml:space="preserve"> theory exam points (inclusive of all theory exam points).</w:t>
      </w:r>
    </w:p>
    <w:p w:rsidR="002B4F78" w:rsidP="002B4F78" w:rsidRDefault="002B4F78" w14:paraId="186BB1B7" w14:textId="77777777">
      <w:pPr>
        <w:pStyle w:val="ListParagraph"/>
        <w:numPr>
          <w:ilvl w:val="1"/>
          <w:numId w:val="8"/>
        </w:numPr>
        <w:rPr>
          <w:color w:val="000000" w:themeColor="text1"/>
        </w:rPr>
      </w:pPr>
      <w:r w:rsidRPr="00515DC6">
        <w:rPr>
          <w:color w:val="000000" w:themeColor="text1"/>
        </w:rPr>
        <w:t xml:space="preserve">Achieve 76% or higher on the total number of course points (inclusive of all theory exams and other coursework/assignments/activities). </w:t>
      </w:r>
    </w:p>
    <w:p w:rsidRPr="00515DC6" w:rsidR="002B4F78" w:rsidP="002B4F78" w:rsidRDefault="002B4F78" w14:paraId="768D6E87" w14:textId="77777777">
      <w:pPr>
        <w:pStyle w:val="ListParagraph"/>
        <w:numPr>
          <w:ilvl w:val="1"/>
          <w:numId w:val="8"/>
        </w:numPr>
        <w:rPr>
          <w:color w:val="000000" w:themeColor="text1"/>
        </w:rPr>
      </w:pPr>
      <w:r w:rsidRPr="00515DC6">
        <w:rPr>
          <w:color w:val="000000" w:themeColor="text1"/>
        </w:rPr>
        <w:t>There will be no rounding of points on theory exams or the final course grade.</w:t>
      </w:r>
    </w:p>
    <w:p w:rsidRPr="00515DC6" w:rsidR="002B4F78" w:rsidP="002B4F78" w:rsidRDefault="002B4F78" w14:paraId="2AD621F6" w14:textId="77777777">
      <w:pPr>
        <w:pStyle w:val="ListParagraph"/>
        <w:numPr>
          <w:ilvl w:val="0"/>
          <w:numId w:val="4"/>
        </w:numPr>
        <w:ind w:left="1080"/>
        <w:rPr>
          <w:rFonts w:ascii="Times New Roman" w:hAnsi="Times New Roman" w:eastAsia="Times New Roman"/>
          <w:color w:val="000000" w:themeColor="text1"/>
        </w:rPr>
      </w:pPr>
      <w:r w:rsidRPr="00515DC6">
        <w:rPr>
          <w:color w:val="000000" w:themeColor="text1"/>
        </w:rPr>
        <w:t xml:space="preserve">Late submissions will not be accepted. </w:t>
      </w:r>
      <w:r w:rsidRPr="00515DC6">
        <w:rPr>
          <w:b/>
          <w:bCs/>
          <w:color w:val="000000" w:themeColor="text1"/>
        </w:rPr>
        <w:t>Late submissions will receive a score of “0” zero.</w:t>
      </w:r>
      <w:r w:rsidRPr="00515DC6">
        <w:rPr>
          <w:color w:val="000000" w:themeColor="text1"/>
        </w:rPr>
        <w:t xml:space="preserve"> </w:t>
      </w:r>
    </w:p>
    <w:p w:rsidRPr="00515DC6" w:rsidR="002B4F78" w:rsidP="002B4F78" w:rsidRDefault="002B4F78" w14:paraId="73E1AA03" w14:textId="77777777">
      <w:pPr>
        <w:pStyle w:val="ListParagraph"/>
        <w:numPr>
          <w:ilvl w:val="0"/>
          <w:numId w:val="4"/>
        </w:numPr>
        <w:ind w:left="1080"/>
        <w:rPr>
          <w:color w:val="000000"/>
        </w:rPr>
      </w:pPr>
      <w:r w:rsidRPr="00515DC6">
        <w:rPr>
          <w:color w:val="000000"/>
        </w:rPr>
        <w:t>All assignments will be turned in via blackboard or Elsevier in the appropriate location (see the course calendar for further information). Assignments handed in via other means (paper, email, etc.) will not be accepted, and will receive a score of zero. Verify that your submission is complete. Any blank submissions will receive a zero. Any assignments placed in the wrong WIKI/location/group will not be accepted and will receive a score of zero.</w:t>
      </w:r>
    </w:p>
    <w:p w:rsidRPr="002B4F78" w:rsidR="007F1930" w:rsidP="007F1930" w:rsidRDefault="002B4F78" w14:paraId="539D07E7" w14:textId="7BE4CFD3">
      <w:pPr>
        <w:pStyle w:val="ListParagraph"/>
        <w:numPr>
          <w:ilvl w:val="0"/>
          <w:numId w:val="4"/>
        </w:numPr>
        <w:ind w:left="1080"/>
        <w:rPr>
          <w:rFonts w:ascii="Times New Roman" w:hAnsi="Times New Roman" w:eastAsia="Times New Roman"/>
          <w:color w:val="000000" w:themeColor="text1"/>
        </w:rPr>
      </w:pPr>
      <w:r>
        <w:rPr>
          <w:color w:val="000000" w:themeColor="text1"/>
        </w:rPr>
        <w:t xml:space="preserve">Please see the course calendar for specific due dates and exam dates. </w:t>
      </w:r>
    </w:p>
    <w:p w:rsidR="00257B51" w:rsidP="007F1930" w:rsidRDefault="00257B51" w14:paraId="50302DA7" w14:textId="77777777"/>
    <w:p w:rsidRPr="00B906A1" w:rsidR="007F1930" w:rsidP="007F1930" w:rsidRDefault="007F1930" w14:paraId="533F8299" w14:textId="633C1025">
      <w:pPr>
        <w:rPr>
          <w:b/>
        </w:rPr>
      </w:pPr>
      <w:r w:rsidRPr="00B906A1">
        <w:rPr>
          <w:b/>
        </w:rPr>
        <w:t xml:space="preserve">GRADING SCALE FOR </w:t>
      </w:r>
      <w:r>
        <w:rPr>
          <w:b/>
        </w:rPr>
        <w:t>THEORY</w:t>
      </w:r>
      <w:r w:rsidRPr="00B906A1">
        <w:rPr>
          <w:b/>
        </w:rPr>
        <w:t xml:space="preserve"> EXAMS</w:t>
      </w:r>
      <w:r>
        <w:rPr>
          <w:b/>
        </w:rPr>
        <w:t>:</w:t>
      </w:r>
      <w:r w:rsidR="00DF12AC">
        <w:rPr>
          <w:b/>
        </w:rPr>
        <w:t xml:space="preserve"> </w:t>
      </w:r>
    </w:p>
    <w:tbl>
      <w:tblPr>
        <w:tblStyle w:val="TableGrid"/>
        <w:tblW w:w="0" w:type="auto"/>
        <w:tblLook w:val="04A0" w:firstRow="1" w:lastRow="0" w:firstColumn="1" w:lastColumn="0" w:noHBand="0" w:noVBand="1"/>
      </w:tblPr>
      <w:tblGrid>
        <w:gridCol w:w="3116"/>
        <w:gridCol w:w="3117"/>
        <w:gridCol w:w="3117"/>
      </w:tblGrid>
      <w:tr w:rsidRPr="002E4213" w:rsidR="004F3577" w:rsidTr="00821C78" w14:paraId="219B9BE6" w14:textId="77777777">
        <w:tc>
          <w:tcPr>
            <w:tcW w:w="3116" w:type="dxa"/>
            <w:shd w:val="clear" w:color="auto" w:fill="EEECE1" w:themeFill="background2"/>
          </w:tcPr>
          <w:p w:rsidRPr="002E4213" w:rsidR="004F3577" w:rsidP="004F3577" w:rsidRDefault="004F3577" w14:paraId="70BCEFB4" w14:textId="4EF4AFB0">
            <w:pPr>
              <w:jc w:val="center"/>
              <w:rPr>
                <w:b/>
                <w:bCs/>
              </w:rPr>
            </w:pPr>
            <w:r w:rsidRPr="009D080B">
              <w:t>Letter Grade</w:t>
            </w:r>
          </w:p>
        </w:tc>
        <w:tc>
          <w:tcPr>
            <w:tcW w:w="3117" w:type="dxa"/>
            <w:shd w:val="clear" w:color="auto" w:fill="EEECE1" w:themeFill="background2"/>
          </w:tcPr>
          <w:p w:rsidRPr="002E4213" w:rsidR="004F3577" w:rsidP="004F3577" w:rsidRDefault="004F3577" w14:paraId="1B44C481" w14:textId="01D73873">
            <w:pPr>
              <w:jc w:val="center"/>
              <w:rPr>
                <w:b/>
                <w:bCs/>
              </w:rPr>
            </w:pPr>
            <w:r w:rsidRPr="009D080B">
              <w:t>Points</w:t>
            </w:r>
          </w:p>
        </w:tc>
        <w:tc>
          <w:tcPr>
            <w:tcW w:w="3117" w:type="dxa"/>
            <w:shd w:val="clear" w:color="auto" w:fill="EEECE1" w:themeFill="background2"/>
          </w:tcPr>
          <w:p w:rsidRPr="002E4213" w:rsidR="004F3577" w:rsidP="004F3577" w:rsidRDefault="004F3577" w14:paraId="383342EF" w14:textId="07109FC8">
            <w:pPr>
              <w:jc w:val="center"/>
              <w:rPr>
                <w:b/>
                <w:bCs/>
              </w:rPr>
            </w:pPr>
            <w:r w:rsidRPr="009D080B">
              <w:t>Percent</w:t>
            </w:r>
          </w:p>
        </w:tc>
      </w:tr>
      <w:tr w:rsidRPr="002E4213" w:rsidR="004F3577" w:rsidTr="00821C78" w14:paraId="0263B552" w14:textId="77777777">
        <w:tc>
          <w:tcPr>
            <w:tcW w:w="3116" w:type="dxa"/>
          </w:tcPr>
          <w:p w:rsidRPr="002E4213" w:rsidR="004F3577" w:rsidP="004F3577" w:rsidRDefault="004F3577" w14:paraId="69B88E8F" w14:textId="3F0C19BC">
            <w:pPr>
              <w:jc w:val="center"/>
            </w:pPr>
            <w:r w:rsidRPr="009D080B">
              <w:t>A</w:t>
            </w:r>
          </w:p>
        </w:tc>
        <w:tc>
          <w:tcPr>
            <w:tcW w:w="3117" w:type="dxa"/>
          </w:tcPr>
          <w:p w:rsidRPr="002E4213" w:rsidR="004F3577" w:rsidP="004F3577" w:rsidRDefault="004F3577" w14:paraId="6841F324" w14:textId="4E4414D7">
            <w:pPr>
              <w:jc w:val="center"/>
            </w:pPr>
            <w:r w:rsidRPr="009D080B">
              <w:t>138 points and above</w:t>
            </w:r>
          </w:p>
        </w:tc>
        <w:tc>
          <w:tcPr>
            <w:tcW w:w="3117" w:type="dxa"/>
          </w:tcPr>
          <w:p w:rsidRPr="002E4213" w:rsidR="004F3577" w:rsidP="004F3577" w:rsidRDefault="004F3577" w14:paraId="45199B32" w14:textId="5058F38A">
            <w:pPr>
              <w:jc w:val="center"/>
            </w:pPr>
            <w:r w:rsidRPr="009D080B">
              <w:t>92-100%</w:t>
            </w:r>
          </w:p>
        </w:tc>
      </w:tr>
      <w:tr w:rsidRPr="002E4213" w:rsidR="004F3577" w:rsidTr="00821C78" w14:paraId="19F4354B" w14:textId="77777777">
        <w:tc>
          <w:tcPr>
            <w:tcW w:w="3116" w:type="dxa"/>
          </w:tcPr>
          <w:p w:rsidRPr="002E4213" w:rsidR="004F3577" w:rsidP="004F3577" w:rsidRDefault="004F3577" w14:paraId="462FAA55" w14:textId="7DF2E046">
            <w:pPr>
              <w:jc w:val="center"/>
            </w:pPr>
            <w:r w:rsidRPr="009D080B">
              <w:t>B</w:t>
            </w:r>
          </w:p>
        </w:tc>
        <w:tc>
          <w:tcPr>
            <w:tcW w:w="3117" w:type="dxa"/>
          </w:tcPr>
          <w:p w:rsidRPr="002E4213" w:rsidR="004F3577" w:rsidP="004F3577" w:rsidRDefault="004F3577" w14:paraId="2DA66AC8" w14:textId="6992D457">
            <w:pPr>
              <w:jc w:val="center"/>
            </w:pPr>
            <w:r w:rsidRPr="009D080B">
              <w:t>126 - 137</w:t>
            </w:r>
          </w:p>
        </w:tc>
        <w:tc>
          <w:tcPr>
            <w:tcW w:w="3117" w:type="dxa"/>
          </w:tcPr>
          <w:p w:rsidRPr="002E4213" w:rsidR="004F3577" w:rsidP="004F3577" w:rsidRDefault="004F3577" w14:paraId="645B3459" w14:textId="438AC07F">
            <w:pPr>
              <w:jc w:val="center"/>
            </w:pPr>
            <w:r w:rsidRPr="009D080B">
              <w:t>84-91%</w:t>
            </w:r>
          </w:p>
        </w:tc>
      </w:tr>
      <w:tr w:rsidRPr="002E4213" w:rsidR="004F3577" w:rsidTr="00821C78" w14:paraId="632F3396" w14:textId="77777777">
        <w:tc>
          <w:tcPr>
            <w:tcW w:w="3116" w:type="dxa"/>
          </w:tcPr>
          <w:p w:rsidR="004F3577" w:rsidP="004F3577" w:rsidRDefault="004F3577" w14:paraId="5999F3E7" w14:textId="6B0B6C67">
            <w:pPr>
              <w:jc w:val="center"/>
            </w:pPr>
            <w:r w:rsidRPr="009D080B">
              <w:t>C</w:t>
            </w:r>
          </w:p>
        </w:tc>
        <w:tc>
          <w:tcPr>
            <w:tcW w:w="3117" w:type="dxa"/>
          </w:tcPr>
          <w:p w:rsidRPr="002E4213" w:rsidR="004F3577" w:rsidP="004F3577" w:rsidRDefault="004F3577" w14:paraId="022EC13C" w14:textId="304A8AF4">
            <w:pPr>
              <w:jc w:val="center"/>
            </w:pPr>
            <w:r w:rsidRPr="009D080B">
              <w:t>114 - 125</w:t>
            </w:r>
          </w:p>
        </w:tc>
        <w:tc>
          <w:tcPr>
            <w:tcW w:w="3117" w:type="dxa"/>
          </w:tcPr>
          <w:p w:rsidRPr="002E4213" w:rsidR="004F3577" w:rsidP="004F3577" w:rsidRDefault="004F3577" w14:paraId="56B7C5E1" w14:textId="37E13742">
            <w:pPr>
              <w:jc w:val="center"/>
            </w:pPr>
            <w:r w:rsidRPr="009D080B">
              <w:t>76-83%</w:t>
            </w:r>
          </w:p>
        </w:tc>
      </w:tr>
      <w:tr w:rsidRPr="002E4213" w:rsidR="004F3577" w:rsidTr="005710C1" w14:paraId="22F32F54" w14:textId="77777777">
        <w:tc>
          <w:tcPr>
            <w:tcW w:w="9350" w:type="dxa"/>
            <w:gridSpan w:val="3"/>
          </w:tcPr>
          <w:p w:rsidRPr="004F3577" w:rsidR="004F3577" w:rsidP="004F3577" w:rsidRDefault="004F3577" w14:paraId="0EEFDCB8" w14:textId="7D14E7D3">
            <w:pPr>
              <w:jc w:val="center"/>
              <w:rPr>
                <w:b/>
                <w:bCs/>
              </w:rPr>
            </w:pPr>
            <w:r w:rsidRPr="004F3577">
              <w:rPr>
                <w:b/>
                <w:bCs/>
              </w:rPr>
              <w:t>Must receive at least 114 / 150 points to pass course (76% or higher)</w:t>
            </w:r>
          </w:p>
        </w:tc>
      </w:tr>
      <w:tr w:rsidRPr="002E4213" w:rsidR="004F3577" w:rsidTr="00821C78" w14:paraId="35DB14EA" w14:textId="77777777">
        <w:tc>
          <w:tcPr>
            <w:tcW w:w="3116" w:type="dxa"/>
          </w:tcPr>
          <w:p w:rsidR="004F3577" w:rsidP="004F3577" w:rsidRDefault="004F3577" w14:paraId="625C3CAF" w14:textId="1538FA6A">
            <w:pPr>
              <w:jc w:val="center"/>
            </w:pPr>
            <w:r w:rsidRPr="009D080B">
              <w:t>D</w:t>
            </w:r>
          </w:p>
        </w:tc>
        <w:tc>
          <w:tcPr>
            <w:tcW w:w="3117" w:type="dxa"/>
          </w:tcPr>
          <w:p w:rsidRPr="002E4213" w:rsidR="004F3577" w:rsidP="004F3577" w:rsidRDefault="004F3577" w14:paraId="079101CF" w14:textId="45EB7000">
            <w:pPr>
              <w:jc w:val="center"/>
            </w:pPr>
            <w:r w:rsidRPr="009D080B">
              <w:t>102 - 113</w:t>
            </w:r>
          </w:p>
        </w:tc>
        <w:tc>
          <w:tcPr>
            <w:tcW w:w="3117" w:type="dxa"/>
          </w:tcPr>
          <w:p w:rsidRPr="002E4213" w:rsidR="004F3577" w:rsidP="004F3577" w:rsidRDefault="004F3577" w14:paraId="60FF1BD1" w14:textId="1FE08009">
            <w:pPr>
              <w:jc w:val="center"/>
            </w:pPr>
            <w:r w:rsidRPr="009D080B">
              <w:t>68-75%</w:t>
            </w:r>
          </w:p>
        </w:tc>
      </w:tr>
      <w:tr w:rsidRPr="002E4213" w:rsidR="004F3577" w:rsidTr="00821C78" w14:paraId="72A7F9CB" w14:textId="77777777">
        <w:tc>
          <w:tcPr>
            <w:tcW w:w="3116" w:type="dxa"/>
          </w:tcPr>
          <w:p w:rsidR="004F3577" w:rsidP="004F3577" w:rsidRDefault="004F3577" w14:paraId="56C5807E" w14:textId="4F149BEA">
            <w:pPr>
              <w:jc w:val="center"/>
            </w:pPr>
            <w:r w:rsidRPr="009D080B">
              <w:t>E</w:t>
            </w:r>
          </w:p>
        </w:tc>
        <w:tc>
          <w:tcPr>
            <w:tcW w:w="3117" w:type="dxa"/>
          </w:tcPr>
          <w:p w:rsidRPr="002E4213" w:rsidR="004F3577" w:rsidP="004F3577" w:rsidRDefault="004F3577" w14:paraId="71DF42CE" w14:textId="64AE404B">
            <w:pPr>
              <w:jc w:val="center"/>
            </w:pPr>
            <w:r w:rsidRPr="009D080B">
              <w:t>101 points and below</w:t>
            </w:r>
          </w:p>
        </w:tc>
        <w:tc>
          <w:tcPr>
            <w:tcW w:w="3117" w:type="dxa"/>
          </w:tcPr>
          <w:p w:rsidRPr="002E4213" w:rsidR="004F3577" w:rsidP="004F3577" w:rsidRDefault="004F3577" w14:paraId="1D12BB4B" w14:textId="78563825">
            <w:pPr>
              <w:jc w:val="center"/>
            </w:pPr>
            <w:r w:rsidRPr="009D080B">
              <w:t>&lt;68%</w:t>
            </w:r>
          </w:p>
        </w:tc>
      </w:tr>
    </w:tbl>
    <w:p w:rsidRPr="007F1930" w:rsidR="00257B51" w:rsidP="007F1930" w:rsidRDefault="00257B51" w14:paraId="2FCA91F0" w14:textId="77777777"/>
    <w:p w:rsidRPr="00B906A1" w:rsidR="004F1783" w:rsidP="004F1783" w:rsidRDefault="004F1783" w14:paraId="79187B19" w14:textId="4736E07D">
      <w:pPr>
        <w:rPr>
          <w:b/>
        </w:rPr>
      </w:pPr>
      <w:r w:rsidRPr="00B906A1">
        <w:rPr>
          <w:b/>
        </w:rPr>
        <w:t>GRADING SCALE FOR TOTAL COURSE POINTS</w:t>
      </w:r>
      <w:r w:rsidR="00257B51">
        <w:rPr>
          <w:b/>
        </w:rPr>
        <w:t>:</w:t>
      </w:r>
      <w:r w:rsidRPr="00B906A1">
        <w:rPr>
          <w:b/>
        </w:rPr>
        <w:t xml:space="preserve"> (Inclusive of </w:t>
      </w:r>
      <w:r w:rsidR="00DF12AC">
        <w:rPr>
          <w:b/>
        </w:rPr>
        <w:t xml:space="preserve">theory </w:t>
      </w:r>
      <w:r w:rsidRPr="00B906A1">
        <w:rPr>
          <w:b/>
        </w:rPr>
        <w:t>exams and all other coursework)</w:t>
      </w:r>
      <w:r w:rsidR="00DF12AC">
        <w:rPr>
          <w:b/>
        </w:rPr>
        <w:t xml:space="preserve"> </w:t>
      </w:r>
    </w:p>
    <w:tbl>
      <w:tblPr>
        <w:tblStyle w:val="TableGrid"/>
        <w:tblW w:w="0" w:type="auto"/>
        <w:tblLook w:val="04A0" w:firstRow="1" w:lastRow="0" w:firstColumn="1" w:lastColumn="0" w:noHBand="0" w:noVBand="1"/>
      </w:tblPr>
      <w:tblGrid>
        <w:gridCol w:w="3116"/>
        <w:gridCol w:w="3117"/>
        <w:gridCol w:w="3117"/>
      </w:tblGrid>
      <w:tr w:rsidRPr="002E4213" w:rsidR="00E02374" w:rsidTr="00821C78" w14:paraId="3B688A8C" w14:textId="77777777">
        <w:tc>
          <w:tcPr>
            <w:tcW w:w="3116" w:type="dxa"/>
            <w:shd w:val="clear" w:color="auto" w:fill="EEECE1" w:themeFill="background2"/>
          </w:tcPr>
          <w:p w:rsidRPr="002E4213" w:rsidR="00E02374" w:rsidP="00E02374" w:rsidRDefault="00E02374" w14:paraId="5FD4FD71" w14:textId="6920E087">
            <w:pPr>
              <w:jc w:val="center"/>
              <w:rPr>
                <w:b/>
                <w:bCs/>
              </w:rPr>
            </w:pPr>
            <w:r w:rsidRPr="00114B62">
              <w:t>Letter Grade</w:t>
            </w:r>
          </w:p>
        </w:tc>
        <w:tc>
          <w:tcPr>
            <w:tcW w:w="3117" w:type="dxa"/>
            <w:shd w:val="clear" w:color="auto" w:fill="EEECE1" w:themeFill="background2"/>
          </w:tcPr>
          <w:p w:rsidRPr="002E4213" w:rsidR="00E02374" w:rsidP="00E02374" w:rsidRDefault="00E02374" w14:paraId="090BB63D" w14:textId="5199B9E8">
            <w:pPr>
              <w:jc w:val="center"/>
              <w:rPr>
                <w:b/>
                <w:bCs/>
              </w:rPr>
            </w:pPr>
            <w:r w:rsidRPr="00114B62">
              <w:t>Points</w:t>
            </w:r>
          </w:p>
        </w:tc>
        <w:tc>
          <w:tcPr>
            <w:tcW w:w="3117" w:type="dxa"/>
            <w:shd w:val="clear" w:color="auto" w:fill="EEECE1" w:themeFill="background2"/>
          </w:tcPr>
          <w:p w:rsidRPr="002E4213" w:rsidR="00E02374" w:rsidP="00E02374" w:rsidRDefault="00E02374" w14:paraId="215B0200" w14:textId="25FEBC92">
            <w:pPr>
              <w:jc w:val="center"/>
              <w:rPr>
                <w:b/>
                <w:bCs/>
              </w:rPr>
            </w:pPr>
            <w:r w:rsidRPr="00114B62">
              <w:t>Percent</w:t>
            </w:r>
          </w:p>
        </w:tc>
      </w:tr>
      <w:tr w:rsidRPr="002E4213" w:rsidR="00E02374" w:rsidTr="00821C78" w14:paraId="0CA83079" w14:textId="77777777">
        <w:tc>
          <w:tcPr>
            <w:tcW w:w="3116" w:type="dxa"/>
          </w:tcPr>
          <w:p w:rsidRPr="002E4213" w:rsidR="00E02374" w:rsidP="00E02374" w:rsidRDefault="00E02374" w14:paraId="349800D1" w14:textId="44086785">
            <w:pPr>
              <w:jc w:val="center"/>
            </w:pPr>
            <w:r w:rsidRPr="00114B62">
              <w:t>A</w:t>
            </w:r>
          </w:p>
        </w:tc>
        <w:tc>
          <w:tcPr>
            <w:tcW w:w="3117" w:type="dxa"/>
          </w:tcPr>
          <w:p w:rsidRPr="002E4213" w:rsidR="00E02374" w:rsidP="00E02374" w:rsidRDefault="00E02374" w14:paraId="4664113D" w14:textId="11783136">
            <w:pPr>
              <w:jc w:val="center"/>
            </w:pPr>
            <w:r w:rsidRPr="00114B62">
              <w:t>263 - 285</w:t>
            </w:r>
          </w:p>
        </w:tc>
        <w:tc>
          <w:tcPr>
            <w:tcW w:w="3117" w:type="dxa"/>
          </w:tcPr>
          <w:p w:rsidRPr="002E4213" w:rsidR="00E02374" w:rsidP="00E02374" w:rsidRDefault="00E02374" w14:paraId="07F63DA9" w14:textId="0AAA7E20">
            <w:pPr>
              <w:jc w:val="center"/>
            </w:pPr>
            <w:r w:rsidRPr="00114B62">
              <w:t>92-100%</w:t>
            </w:r>
          </w:p>
        </w:tc>
      </w:tr>
      <w:tr w:rsidRPr="002E4213" w:rsidR="00E02374" w:rsidTr="00821C78" w14:paraId="294CD7B6" w14:textId="77777777">
        <w:tc>
          <w:tcPr>
            <w:tcW w:w="3116" w:type="dxa"/>
          </w:tcPr>
          <w:p w:rsidRPr="002E4213" w:rsidR="00E02374" w:rsidP="00E02374" w:rsidRDefault="00E02374" w14:paraId="2B584EA7" w14:textId="4CB54AC2">
            <w:pPr>
              <w:jc w:val="center"/>
            </w:pPr>
            <w:r w:rsidRPr="00114B62">
              <w:t>B</w:t>
            </w:r>
          </w:p>
        </w:tc>
        <w:tc>
          <w:tcPr>
            <w:tcW w:w="3117" w:type="dxa"/>
          </w:tcPr>
          <w:p w:rsidRPr="002E4213" w:rsidR="00E02374" w:rsidP="00E02374" w:rsidRDefault="00E02374" w14:paraId="75CE1516" w14:textId="6201E577">
            <w:pPr>
              <w:jc w:val="center"/>
            </w:pPr>
            <w:r w:rsidRPr="00114B62">
              <w:t>240 - 262</w:t>
            </w:r>
          </w:p>
        </w:tc>
        <w:tc>
          <w:tcPr>
            <w:tcW w:w="3117" w:type="dxa"/>
          </w:tcPr>
          <w:p w:rsidRPr="002E4213" w:rsidR="00E02374" w:rsidP="00E02374" w:rsidRDefault="00E02374" w14:paraId="7E0BE493" w14:textId="3CFE27B0">
            <w:pPr>
              <w:jc w:val="center"/>
            </w:pPr>
            <w:r w:rsidRPr="00114B62">
              <w:t>84-91%</w:t>
            </w:r>
          </w:p>
        </w:tc>
      </w:tr>
      <w:tr w:rsidRPr="002E4213" w:rsidR="00E02374" w:rsidTr="00821C78" w14:paraId="37EF8655" w14:textId="77777777">
        <w:tc>
          <w:tcPr>
            <w:tcW w:w="3116" w:type="dxa"/>
          </w:tcPr>
          <w:p w:rsidR="00E02374" w:rsidP="00E02374" w:rsidRDefault="00E02374" w14:paraId="03FC21C9" w14:textId="689A0A96">
            <w:pPr>
              <w:jc w:val="center"/>
            </w:pPr>
            <w:r w:rsidRPr="00114B62">
              <w:t>C</w:t>
            </w:r>
          </w:p>
        </w:tc>
        <w:tc>
          <w:tcPr>
            <w:tcW w:w="3117" w:type="dxa"/>
          </w:tcPr>
          <w:p w:rsidRPr="002E4213" w:rsidR="00E02374" w:rsidP="00E02374" w:rsidRDefault="00E02374" w14:paraId="7AA8C620" w14:textId="78950803">
            <w:pPr>
              <w:jc w:val="center"/>
            </w:pPr>
            <w:r w:rsidRPr="00114B62">
              <w:t>217 - 239</w:t>
            </w:r>
          </w:p>
        </w:tc>
        <w:tc>
          <w:tcPr>
            <w:tcW w:w="3117" w:type="dxa"/>
          </w:tcPr>
          <w:p w:rsidRPr="002E4213" w:rsidR="00E02374" w:rsidP="00E02374" w:rsidRDefault="00E02374" w14:paraId="37C5BCFA" w14:textId="17FB54F6">
            <w:pPr>
              <w:jc w:val="center"/>
            </w:pPr>
            <w:r w:rsidRPr="00114B62">
              <w:t>76-83%</w:t>
            </w:r>
          </w:p>
        </w:tc>
      </w:tr>
      <w:tr w:rsidRPr="002E4213" w:rsidR="00E02374" w:rsidTr="00821C78" w14:paraId="78BF0F25" w14:textId="77777777">
        <w:tc>
          <w:tcPr>
            <w:tcW w:w="9350" w:type="dxa"/>
            <w:gridSpan w:val="3"/>
          </w:tcPr>
          <w:p w:rsidRPr="00E02374" w:rsidR="00E02374" w:rsidP="00E02374" w:rsidRDefault="00E02374" w14:paraId="7B01379A" w14:textId="6700FBF4">
            <w:pPr>
              <w:jc w:val="center"/>
              <w:rPr>
                <w:b/>
                <w:bCs/>
              </w:rPr>
            </w:pPr>
            <w:r w:rsidRPr="00E02374">
              <w:rPr>
                <w:b/>
                <w:bCs/>
              </w:rPr>
              <w:t>Must receive at least 217 / 285 points to pass course (76% or higher)</w:t>
            </w:r>
          </w:p>
        </w:tc>
      </w:tr>
      <w:tr w:rsidRPr="002E4213" w:rsidR="00E02374" w:rsidTr="00821C78" w14:paraId="0CBAB0D1" w14:textId="77777777">
        <w:tc>
          <w:tcPr>
            <w:tcW w:w="3116" w:type="dxa"/>
          </w:tcPr>
          <w:p w:rsidR="00E02374" w:rsidP="00E02374" w:rsidRDefault="00E02374" w14:paraId="54B4F68D" w14:textId="350FF9BD">
            <w:pPr>
              <w:jc w:val="center"/>
            </w:pPr>
            <w:r w:rsidRPr="00114B62">
              <w:t>D</w:t>
            </w:r>
          </w:p>
        </w:tc>
        <w:tc>
          <w:tcPr>
            <w:tcW w:w="3117" w:type="dxa"/>
          </w:tcPr>
          <w:p w:rsidRPr="002E4213" w:rsidR="00E02374" w:rsidP="00E02374" w:rsidRDefault="00E02374" w14:paraId="3D635FA8" w14:textId="40EC8D0B">
            <w:pPr>
              <w:jc w:val="center"/>
            </w:pPr>
            <w:r w:rsidRPr="00114B62">
              <w:t>194 - 216</w:t>
            </w:r>
          </w:p>
        </w:tc>
        <w:tc>
          <w:tcPr>
            <w:tcW w:w="3117" w:type="dxa"/>
          </w:tcPr>
          <w:p w:rsidRPr="002E4213" w:rsidR="00E02374" w:rsidP="00E02374" w:rsidRDefault="00E02374" w14:paraId="2859811B" w14:textId="6843EE38">
            <w:pPr>
              <w:jc w:val="center"/>
            </w:pPr>
            <w:r w:rsidRPr="00114B62">
              <w:t>68-75%</w:t>
            </w:r>
          </w:p>
        </w:tc>
      </w:tr>
      <w:tr w:rsidRPr="002E4213" w:rsidR="00E02374" w:rsidTr="00821C78" w14:paraId="3758A846" w14:textId="77777777">
        <w:tc>
          <w:tcPr>
            <w:tcW w:w="3116" w:type="dxa"/>
          </w:tcPr>
          <w:p w:rsidR="00E02374" w:rsidP="00E02374" w:rsidRDefault="00E02374" w14:paraId="711E0AC1" w14:textId="34F8FC77">
            <w:pPr>
              <w:jc w:val="center"/>
            </w:pPr>
            <w:r w:rsidRPr="00114B62">
              <w:t>E</w:t>
            </w:r>
          </w:p>
        </w:tc>
        <w:tc>
          <w:tcPr>
            <w:tcW w:w="3117" w:type="dxa"/>
          </w:tcPr>
          <w:p w:rsidRPr="002E4213" w:rsidR="00E02374" w:rsidP="00E02374" w:rsidRDefault="00E02374" w14:paraId="288F7D3C" w14:textId="4EFA1F0C">
            <w:pPr>
              <w:jc w:val="center"/>
            </w:pPr>
            <w:r w:rsidRPr="00114B62">
              <w:t>193 points and below</w:t>
            </w:r>
          </w:p>
        </w:tc>
        <w:tc>
          <w:tcPr>
            <w:tcW w:w="3117" w:type="dxa"/>
          </w:tcPr>
          <w:p w:rsidRPr="002E4213" w:rsidR="00E02374" w:rsidP="00E02374" w:rsidRDefault="00E02374" w14:paraId="23C428A9" w14:textId="677884E6">
            <w:pPr>
              <w:jc w:val="center"/>
            </w:pPr>
            <w:r w:rsidRPr="00114B62">
              <w:t>&lt;68%</w:t>
            </w:r>
          </w:p>
        </w:tc>
      </w:tr>
    </w:tbl>
    <w:p w:rsidRPr="00257B51" w:rsidR="00257B51" w:rsidP="00257B51" w:rsidRDefault="00257B51" w14:paraId="0983FC9A" w14:textId="2C59A9BD">
      <w:pPr>
        <w:rPr>
          <w:b/>
        </w:rPr>
      </w:pPr>
      <w:r w:rsidRPr="00257B51">
        <w:rPr>
          <w:b/>
          <w:bCs/>
          <w:color w:val="000000"/>
        </w:rPr>
        <w:lastRenderedPageBreak/>
        <w:t xml:space="preserve">TOTAL COURSE POINTS BREAKDOWN: </w:t>
      </w:r>
    </w:p>
    <w:tbl>
      <w:tblPr>
        <w:tblStyle w:val="TableGrid"/>
        <w:tblW w:w="0" w:type="auto"/>
        <w:tblLook w:val="04A0" w:firstRow="1" w:lastRow="0" w:firstColumn="1" w:lastColumn="0" w:noHBand="0" w:noVBand="1"/>
      </w:tblPr>
      <w:tblGrid>
        <w:gridCol w:w="3325"/>
        <w:gridCol w:w="3870"/>
        <w:gridCol w:w="2155"/>
      </w:tblGrid>
      <w:tr w:rsidRPr="002E4213" w:rsidR="00257B51" w:rsidTr="00257B51" w14:paraId="3FF75091" w14:textId="77777777">
        <w:tc>
          <w:tcPr>
            <w:tcW w:w="3325" w:type="dxa"/>
            <w:shd w:val="clear" w:color="auto" w:fill="EEECE1" w:themeFill="background2"/>
          </w:tcPr>
          <w:p w:rsidRPr="002E4213" w:rsidR="00257B51" w:rsidP="00821C78" w:rsidRDefault="00362D11" w14:paraId="73DC86FB" w14:textId="30E84B6E">
            <w:pPr>
              <w:jc w:val="center"/>
              <w:rPr>
                <w:b/>
                <w:bCs/>
              </w:rPr>
            </w:pPr>
            <w:bookmarkStart w:name="_Hlk166702607" w:id="2"/>
            <w:r>
              <w:rPr>
                <w:b/>
                <w:bCs/>
              </w:rPr>
              <w:t>Exam/</w:t>
            </w:r>
            <w:r w:rsidR="00257B51">
              <w:rPr>
                <w:b/>
                <w:bCs/>
              </w:rPr>
              <w:t>Assignment</w:t>
            </w:r>
            <w:r>
              <w:rPr>
                <w:b/>
                <w:bCs/>
              </w:rPr>
              <w:t>/Activity</w:t>
            </w:r>
          </w:p>
        </w:tc>
        <w:tc>
          <w:tcPr>
            <w:tcW w:w="3870" w:type="dxa"/>
            <w:shd w:val="clear" w:color="auto" w:fill="EEECE1" w:themeFill="background2"/>
          </w:tcPr>
          <w:p w:rsidRPr="002E4213" w:rsidR="00257B51" w:rsidP="00821C78" w:rsidRDefault="00257B51" w14:paraId="6E332FF6" w14:textId="1D3DE74E">
            <w:pPr>
              <w:jc w:val="center"/>
              <w:rPr>
                <w:b/>
                <w:bCs/>
              </w:rPr>
            </w:pPr>
            <w:r>
              <w:rPr>
                <w:b/>
                <w:bCs/>
              </w:rPr>
              <w:t>Information</w:t>
            </w:r>
          </w:p>
        </w:tc>
        <w:tc>
          <w:tcPr>
            <w:tcW w:w="2155" w:type="dxa"/>
            <w:shd w:val="clear" w:color="auto" w:fill="EEECE1" w:themeFill="background2"/>
          </w:tcPr>
          <w:p w:rsidRPr="002E4213" w:rsidR="00257B51" w:rsidP="00821C78" w:rsidRDefault="00257B51" w14:paraId="3CC3D60C" w14:textId="69FB1509">
            <w:pPr>
              <w:jc w:val="center"/>
              <w:rPr>
                <w:b/>
                <w:bCs/>
              </w:rPr>
            </w:pPr>
            <w:r>
              <w:rPr>
                <w:b/>
                <w:bCs/>
              </w:rPr>
              <w:t>Points Possible</w:t>
            </w:r>
          </w:p>
        </w:tc>
      </w:tr>
      <w:tr w:rsidRPr="002E4213" w:rsidR="00257B51" w:rsidTr="00257B51" w14:paraId="01E136A9" w14:textId="77777777">
        <w:tc>
          <w:tcPr>
            <w:tcW w:w="3325" w:type="dxa"/>
          </w:tcPr>
          <w:p w:rsidRPr="002E4213" w:rsidR="00257B51" w:rsidP="00821C78" w:rsidRDefault="00257B51" w14:paraId="0DDAAC16" w14:textId="58077581">
            <w:pPr>
              <w:jc w:val="center"/>
            </w:pPr>
            <w:r>
              <w:t>Theory Exam #1</w:t>
            </w:r>
          </w:p>
        </w:tc>
        <w:tc>
          <w:tcPr>
            <w:tcW w:w="3870" w:type="dxa"/>
          </w:tcPr>
          <w:p w:rsidRPr="002E4213" w:rsidR="00257B51" w:rsidP="00821C78" w:rsidRDefault="00645BA6" w14:paraId="19088091" w14:textId="4290D62C">
            <w:pPr>
              <w:jc w:val="center"/>
            </w:pPr>
            <w:r>
              <w:t>See below</w:t>
            </w:r>
          </w:p>
        </w:tc>
        <w:tc>
          <w:tcPr>
            <w:tcW w:w="2155" w:type="dxa"/>
          </w:tcPr>
          <w:p w:rsidRPr="002E4213" w:rsidR="00257B51" w:rsidP="00821C78" w:rsidRDefault="00E02374" w14:paraId="7638F378" w14:textId="34AB0243">
            <w:pPr>
              <w:jc w:val="center"/>
            </w:pPr>
            <w:r>
              <w:t>4</w:t>
            </w:r>
            <w:r w:rsidR="00257B51">
              <w:t>0</w:t>
            </w:r>
          </w:p>
        </w:tc>
      </w:tr>
      <w:tr w:rsidRPr="002E4213" w:rsidR="00257B51" w:rsidTr="00257B51" w14:paraId="7F9269F7" w14:textId="77777777">
        <w:tc>
          <w:tcPr>
            <w:tcW w:w="3325" w:type="dxa"/>
          </w:tcPr>
          <w:p w:rsidRPr="002E4213" w:rsidR="00257B51" w:rsidP="00821C78" w:rsidRDefault="00257B51" w14:paraId="37FAB2CF" w14:textId="1E6A2F0C">
            <w:pPr>
              <w:jc w:val="center"/>
            </w:pPr>
            <w:r>
              <w:t>Theory Exam #2</w:t>
            </w:r>
          </w:p>
        </w:tc>
        <w:tc>
          <w:tcPr>
            <w:tcW w:w="3870" w:type="dxa"/>
          </w:tcPr>
          <w:p w:rsidRPr="002E4213" w:rsidR="00257B51" w:rsidP="00821C78" w:rsidRDefault="00645BA6" w14:paraId="27AA78A2" w14:textId="2BCAD468">
            <w:pPr>
              <w:jc w:val="center"/>
            </w:pPr>
            <w:r>
              <w:t>See below</w:t>
            </w:r>
          </w:p>
        </w:tc>
        <w:tc>
          <w:tcPr>
            <w:tcW w:w="2155" w:type="dxa"/>
          </w:tcPr>
          <w:p w:rsidRPr="002E4213" w:rsidR="00257B51" w:rsidP="00821C78" w:rsidRDefault="00E02374" w14:paraId="51E2A9A1" w14:textId="6D970370">
            <w:pPr>
              <w:jc w:val="center"/>
            </w:pPr>
            <w:r>
              <w:t>4</w:t>
            </w:r>
            <w:r w:rsidR="00257B51">
              <w:t>0</w:t>
            </w:r>
          </w:p>
        </w:tc>
      </w:tr>
      <w:tr w:rsidRPr="002E4213" w:rsidR="00257B51" w:rsidTr="00257B51" w14:paraId="4CE664D3" w14:textId="77777777">
        <w:tc>
          <w:tcPr>
            <w:tcW w:w="3325" w:type="dxa"/>
          </w:tcPr>
          <w:p w:rsidR="00257B51" w:rsidP="00257B51" w:rsidRDefault="00257B51" w14:paraId="2EF818D3" w14:textId="7BF9E0F0">
            <w:r>
              <w:t>Theory Exam #3 (Final Exam)</w:t>
            </w:r>
          </w:p>
        </w:tc>
        <w:tc>
          <w:tcPr>
            <w:tcW w:w="3870" w:type="dxa"/>
          </w:tcPr>
          <w:p w:rsidRPr="002E4213" w:rsidR="00257B51" w:rsidP="00821C78" w:rsidRDefault="00645BA6" w14:paraId="7EDD264C" w14:textId="1085E5AE">
            <w:pPr>
              <w:jc w:val="center"/>
            </w:pPr>
            <w:r>
              <w:t>See below</w:t>
            </w:r>
          </w:p>
        </w:tc>
        <w:tc>
          <w:tcPr>
            <w:tcW w:w="2155" w:type="dxa"/>
          </w:tcPr>
          <w:p w:rsidRPr="002E4213" w:rsidR="00257B51" w:rsidP="00821C78" w:rsidRDefault="00257B51" w14:paraId="0513350A" w14:textId="04D3DA96">
            <w:pPr>
              <w:jc w:val="center"/>
            </w:pPr>
            <w:r>
              <w:t>70</w:t>
            </w:r>
          </w:p>
        </w:tc>
      </w:tr>
      <w:tr w:rsidRPr="002E4213" w:rsidR="00257B51" w:rsidTr="00257B51" w14:paraId="7AADFF78" w14:textId="77777777">
        <w:tc>
          <w:tcPr>
            <w:tcW w:w="3325" w:type="dxa"/>
          </w:tcPr>
          <w:p w:rsidR="00257B51" w:rsidP="00821C78" w:rsidRDefault="00E02374" w14:paraId="43A776C8" w14:textId="791717F7">
            <w:pPr>
              <w:jc w:val="center"/>
            </w:pPr>
            <w:r>
              <w:t>Orientation Quiz</w:t>
            </w:r>
          </w:p>
        </w:tc>
        <w:tc>
          <w:tcPr>
            <w:tcW w:w="3870" w:type="dxa"/>
          </w:tcPr>
          <w:p w:rsidRPr="002E4213" w:rsidR="003E508B" w:rsidP="00821C78" w:rsidRDefault="00E02374" w14:paraId="0A84BE49" w14:textId="0DC8B45E">
            <w:pPr>
              <w:jc w:val="center"/>
            </w:pPr>
            <w:r>
              <w:t>See Blackboard (Orientation)</w:t>
            </w:r>
          </w:p>
        </w:tc>
        <w:tc>
          <w:tcPr>
            <w:tcW w:w="2155" w:type="dxa"/>
          </w:tcPr>
          <w:p w:rsidRPr="002E4213" w:rsidR="00257B51" w:rsidP="00821C78" w:rsidRDefault="00E02374" w14:paraId="2184B204" w14:textId="39B91E97">
            <w:pPr>
              <w:jc w:val="center"/>
            </w:pPr>
            <w:r>
              <w:t>5</w:t>
            </w:r>
          </w:p>
        </w:tc>
      </w:tr>
      <w:tr w:rsidRPr="002E4213" w:rsidR="00E02374" w:rsidTr="00257B51" w14:paraId="0829DF41" w14:textId="77777777">
        <w:tc>
          <w:tcPr>
            <w:tcW w:w="3325" w:type="dxa"/>
          </w:tcPr>
          <w:p w:rsidR="00E02374" w:rsidP="00821C78" w:rsidRDefault="00E02374" w14:paraId="6E04C48D" w14:textId="5A87D01B">
            <w:pPr>
              <w:jc w:val="center"/>
            </w:pPr>
            <w:r>
              <w:t>Introduction Wiki Assignment</w:t>
            </w:r>
          </w:p>
        </w:tc>
        <w:tc>
          <w:tcPr>
            <w:tcW w:w="3870" w:type="dxa"/>
          </w:tcPr>
          <w:p w:rsidR="00E02374" w:rsidP="00821C78" w:rsidRDefault="00E02374" w14:paraId="47F53C54" w14:textId="7AA47C8B">
            <w:pPr>
              <w:jc w:val="center"/>
            </w:pPr>
            <w:r>
              <w:t>See Blackboard (Unit 1)</w:t>
            </w:r>
          </w:p>
        </w:tc>
        <w:tc>
          <w:tcPr>
            <w:tcW w:w="2155" w:type="dxa"/>
          </w:tcPr>
          <w:p w:rsidR="00E02374" w:rsidP="00821C78" w:rsidRDefault="00E02374" w14:paraId="26182AAC" w14:textId="510CA96F">
            <w:pPr>
              <w:jc w:val="center"/>
            </w:pPr>
            <w:r>
              <w:t>15</w:t>
            </w:r>
          </w:p>
        </w:tc>
      </w:tr>
      <w:tr w:rsidRPr="002E4213" w:rsidR="00E02374" w:rsidTr="00257B51" w14:paraId="21B2D603" w14:textId="77777777">
        <w:tc>
          <w:tcPr>
            <w:tcW w:w="3325" w:type="dxa"/>
          </w:tcPr>
          <w:p w:rsidR="00E02374" w:rsidP="00821C78" w:rsidRDefault="00E02374" w14:paraId="6E4F1DC5" w14:textId="1EF56826">
            <w:pPr>
              <w:jc w:val="center"/>
            </w:pPr>
            <w:r>
              <w:t>Compare and Contrast Wiki Assignment</w:t>
            </w:r>
          </w:p>
        </w:tc>
        <w:tc>
          <w:tcPr>
            <w:tcW w:w="3870" w:type="dxa"/>
          </w:tcPr>
          <w:p w:rsidR="00E02374" w:rsidP="00821C78" w:rsidRDefault="00E02374" w14:paraId="6C35F0F2" w14:textId="56BCD778">
            <w:pPr>
              <w:jc w:val="center"/>
            </w:pPr>
            <w:r>
              <w:t>See Blackboard (Unit 2)</w:t>
            </w:r>
          </w:p>
        </w:tc>
        <w:tc>
          <w:tcPr>
            <w:tcW w:w="2155" w:type="dxa"/>
          </w:tcPr>
          <w:p w:rsidR="00E02374" w:rsidP="00821C78" w:rsidRDefault="00E02374" w14:paraId="6C6960C8" w14:textId="4556D9FC">
            <w:pPr>
              <w:jc w:val="center"/>
            </w:pPr>
            <w:r>
              <w:t>20</w:t>
            </w:r>
          </w:p>
        </w:tc>
      </w:tr>
      <w:tr w:rsidRPr="002E4213" w:rsidR="00E02374" w:rsidTr="00257B51" w14:paraId="4588E9F5" w14:textId="77777777">
        <w:tc>
          <w:tcPr>
            <w:tcW w:w="3325" w:type="dxa"/>
          </w:tcPr>
          <w:p w:rsidR="00E02374" w:rsidP="00821C78" w:rsidRDefault="00E02374" w14:paraId="347B8C3E" w14:textId="573A74D9">
            <w:pPr>
              <w:jc w:val="center"/>
            </w:pPr>
            <w:r>
              <w:t>Case Study</w:t>
            </w:r>
          </w:p>
        </w:tc>
        <w:tc>
          <w:tcPr>
            <w:tcW w:w="3870" w:type="dxa"/>
          </w:tcPr>
          <w:p w:rsidR="00E02374" w:rsidP="00821C78" w:rsidRDefault="00E02374" w14:paraId="02BFFE45" w14:textId="2D5A0C46">
            <w:pPr>
              <w:jc w:val="center"/>
            </w:pPr>
            <w:r>
              <w:t>See Blackboard (Units 1 &amp; 2)</w:t>
            </w:r>
          </w:p>
        </w:tc>
        <w:tc>
          <w:tcPr>
            <w:tcW w:w="2155" w:type="dxa"/>
          </w:tcPr>
          <w:p w:rsidR="00E02374" w:rsidP="00821C78" w:rsidRDefault="00E02374" w14:paraId="1A8A4515" w14:textId="5037320B">
            <w:pPr>
              <w:jc w:val="center"/>
            </w:pPr>
            <w:r>
              <w:t>2 at 10 points each = 20</w:t>
            </w:r>
          </w:p>
        </w:tc>
      </w:tr>
      <w:tr w:rsidRPr="002E4213" w:rsidR="00257B51" w:rsidTr="00257B51" w14:paraId="5F149F6F" w14:textId="77777777">
        <w:tc>
          <w:tcPr>
            <w:tcW w:w="3325" w:type="dxa"/>
          </w:tcPr>
          <w:p w:rsidR="00257B51" w:rsidP="00821C78" w:rsidRDefault="00E02374" w14:paraId="002E8B65" w14:textId="647DD176">
            <w:pPr>
              <w:jc w:val="center"/>
            </w:pPr>
            <w:r>
              <w:t>Elsevier Adaptive Quizzing (</w:t>
            </w:r>
            <w:r w:rsidR="00257B51">
              <w:t>EAQs</w:t>
            </w:r>
            <w:r>
              <w:t>)</w:t>
            </w:r>
          </w:p>
        </w:tc>
        <w:tc>
          <w:tcPr>
            <w:tcW w:w="3870" w:type="dxa"/>
          </w:tcPr>
          <w:p w:rsidR="00E02374" w:rsidP="00E02374" w:rsidRDefault="00E02374" w14:paraId="7004F60D" w14:textId="77777777">
            <w:pPr>
              <w:jc w:val="center"/>
              <w:rPr>
                <w:b/>
              </w:rPr>
            </w:pPr>
            <w:r w:rsidRPr="006E7EC8">
              <w:rPr>
                <w:bCs/>
              </w:rPr>
              <w:t xml:space="preserve">You must use the link to the EAQ Assignment </w:t>
            </w:r>
            <w:r>
              <w:rPr>
                <w:bCs/>
              </w:rPr>
              <w:t xml:space="preserve">in </w:t>
            </w:r>
            <w:proofErr w:type="spellStart"/>
            <w:r>
              <w:rPr>
                <w:bCs/>
              </w:rPr>
              <w:t>Sherpath</w:t>
            </w:r>
            <w:proofErr w:type="spellEnd"/>
            <w:r>
              <w:rPr>
                <w:bCs/>
              </w:rPr>
              <w:t xml:space="preserve"> on </w:t>
            </w:r>
            <w:r w:rsidRPr="006E7EC8">
              <w:rPr>
                <w:bCs/>
              </w:rPr>
              <w:t xml:space="preserve">Evolve. EAQs must be completed to </w:t>
            </w:r>
            <w:r>
              <w:rPr>
                <w:bCs/>
              </w:rPr>
              <w:t xml:space="preserve">a </w:t>
            </w:r>
            <w:r w:rsidRPr="006E7EC8">
              <w:rPr>
                <w:b/>
              </w:rPr>
              <w:t xml:space="preserve">mastery level </w:t>
            </w:r>
            <w:r>
              <w:rPr>
                <w:b/>
              </w:rPr>
              <w:t xml:space="preserve">of </w:t>
            </w:r>
            <w:r w:rsidRPr="006E7EC8">
              <w:rPr>
                <w:b/>
              </w:rPr>
              <w:t>2</w:t>
            </w:r>
            <w:r>
              <w:rPr>
                <w:b/>
              </w:rPr>
              <w:t xml:space="preserve"> (or Intermediate)</w:t>
            </w:r>
            <w:r w:rsidRPr="006E7EC8">
              <w:rPr>
                <w:b/>
              </w:rPr>
              <w:t>.</w:t>
            </w:r>
          </w:p>
          <w:p w:rsidR="00E02374" w:rsidP="00E02374" w:rsidRDefault="00E02374" w14:paraId="09603A73" w14:textId="77777777">
            <w:pPr>
              <w:rPr>
                <w:b/>
              </w:rPr>
            </w:pPr>
          </w:p>
          <w:p w:rsidRPr="002E4213" w:rsidR="00257B51" w:rsidP="00E02374" w:rsidRDefault="00E02374" w14:paraId="14A64B48" w14:textId="4BAF0CA4">
            <w:pPr>
              <w:jc w:val="center"/>
            </w:pPr>
            <w:r w:rsidRPr="00690313">
              <w:rPr>
                <w:bCs/>
              </w:rPr>
              <w:t>The</w:t>
            </w:r>
            <w:r>
              <w:rPr>
                <w:b/>
              </w:rPr>
              <w:t xml:space="preserve"> </w:t>
            </w:r>
            <w:r w:rsidRPr="002047FB">
              <w:t>Anti-Infectives Next-Gen Patient Scenarios</w:t>
            </w:r>
            <w:r>
              <w:t xml:space="preserve"> EAQ is graded Pass/Fail (for completion).</w:t>
            </w:r>
          </w:p>
        </w:tc>
        <w:tc>
          <w:tcPr>
            <w:tcW w:w="2155" w:type="dxa"/>
          </w:tcPr>
          <w:p w:rsidRPr="002E4213" w:rsidR="00257B51" w:rsidP="00821C78" w:rsidRDefault="00E02374" w14:paraId="4AA2B55D" w14:textId="1CD8968E">
            <w:pPr>
              <w:jc w:val="center"/>
            </w:pPr>
            <w:r>
              <w:t>9</w:t>
            </w:r>
            <w:r w:rsidR="003E508B">
              <w:t xml:space="preserve"> at </w:t>
            </w:r>
            <w:r>
              <w:t>5</w:t>
            </w:r>
            <w:r w:rsidR="003E508B">
              <w:t xml:space="preserve"> point</w:t>
            </w:r>
            <w:r>
              <w:t>s</w:t>
            </w:r>
            <w:r w:rsidR="003E508B">
              <w:t xml:space="preserve"> each</w:t>
            </w:r>
            <w:r>
              <w:t xml:space="preserve"> </w:t>
            </w:r>
            <w:r w:rsidR="003E508B">
              <w:t xml:space="preserve">= </w:t>
            </w:r>
            <w:r>
              <w:t>45</w:t>
            </w:r>
          </w:p>
        </w:tc>
      </w:tr>
      <w:tr w:rsidRPr="002E4213" w:rsidR="00257B51" w:rsidTr="00257B51" w14:paraId="0E83F894" w14:textId="77777777">
        <w:tc>
          <w:tcPr>
            <w:tcW w:w="3325" w:type="dxa"/>
          </w:tcPr>
          <w:p w:rsidR="00257B51" w:rsidP="00821C78" w:rsidRDefault="00257B51" w14:paraId="48F61B2A" w14:textId="2EB3EB4B">
            <w:pPr>
              <w:jc w:val="center"/>
            </w:pPr>
            <w:r>
              <w:t>HESI RN Specialty Exam</w:t>
            </w:r>
            <w:r w:rsidR="00A4288A">
              <w:t xml:space="preserve"> (Pharmacology)</w:t>
            </w:r>
          </w:p>
        </w:tc>
        <w:tc>
          <w:tcPr>
            <w:tcW w:w="3870" w:type="dxa"/>
          </w:tcPr>
          <w:p w:rsidR="00257B51" w:rsidP="00821C78" w:rsidRDefault="003E508B" w14:paraId="247D052F" w14:textId="379AB4F1">
            <w:pPr>
              <w:jc w:val="center"/>
            </w:pPr>
            <w:r>
              <w:t>See assignment directions below</w:t>
            </w:r>
          </w:p>
        </w:tc>
        <w:tc>
          <w:tcPr>
            <w:tcW w:w="2155" w:type="dxa"/>
          </w:tcPr>
          <w:p w:rsidR="00257B51" w:rsidP="00821C78" w:rsidRDefault="00A4288A" w14:paraId="6B3C9744" w14:textId="5A816139">
            <w:pPr>
              <w:jc w:val="center"/>
            </w:pPr>
            <w:r>
              <w:t>3</w:t>
            </w:r>
            <w:r w:rsidR="00257B51">
              <w:t>0</w:t>
            </w:r>
          </w:p>
        </w:tc>
      </w:tr>
      <w:tr w:rsidRPr="002E4213" w:rsidR="00257B51" w:rsidTr="00F63CFA" w14:paraId="05022CCF" w14:textId="77777777">
        <w:tc>
          <w:tcPr>
            <w:tcW w:w="7195" w:type="dxa"/>
            <w:gridSpan w:val="2"/>
          </w:tcPr>
          <w:p w:rsidRPr="00257B51" w:rsidR="00257B51" w:rsidP="00257B51" w:rsidRDefault="00257B51" w14:paraId="5AE4397C" w14:textId="72E0055C">
            <w:pPr>
              <w:rPr>
                <w:b/>
                <w:bCs/>
              </w:rPr>
            </w:pPr>
            <w:r w:rsidRPr="00257B51">
              <w:rPr>
                <w:b/>
                <w:bCs/>
              </w:rPr>
              <w:t>Total Possible Course Points:</w:t>
            </w:r>
          </w:p>
        </w:tc>
        <w:tc>
          <w:tcPr>
            <w:tcW w:w="2155" w:type="dxa"/>
          </w:tcPr>
          <w:p w:rsidRPr="00257B51" w:rsidR="00257B51" w:rsidP="00821C78" w:rsidRDefault="00A4288A" w14:paraId="007E369F" w14:textId="60C43A20">
            <w:pPr>
              <w:jc w:val="center"/>
              <w:rPr>
                <w:b/>
                <w:bCs/>
              </w:rPr>
            </w:pPr>
            <w:r>
              <w:rPr>
                <w:b/>
                <w:bCs/>
              </w:rPr>
              <w:t>285</w:t>
            </w:r>
          </w:p>
        </w:tc>
      </w:tr>
      <w:bookmarkEnd w:id="2"/>
    </w:tbl>
    <w:p w:rsidR="00D27595" w:rsidP="00C50314" w:rsidRDefault="00D27595" w14:paraId="05119DF8" w14:textId="77777777">
      <w:pPr>
        <w:rPr>
          <w:b/>
          <w:bCs/>
        </w:rPr>
      </w:pPr>
    </w:p>
    <w:p w:rsidRPr="00257B51" w:rsidR="00257B51" w:rsidP="00257B51" w:rsidRDefault="00257B51" w14:paraId="5F886ABB" w14:textId="77777777">
      <w:pPr>
        <w:jc w:val="center"/>
      </w:pPr>
    </w:p>
    <w:p w:rsidR="00257B51" w:rsidP="00257B51" w:rsidRDefault="00257B51" w14:paraId="4DCDB166" w14:textId="36F054EE">
      <w:pPr>
        <w:rPr>
          <w:bCs/>
          <w:color w:val="FF0000"/>
        </w:rPr>
      </w:pPr>
      <w:r w:rsidRPr="003E508B">
        <w:rPr>
          <w:b/>
          <w:bCs/>
        </w:rPr>
        <w:t>EXPLANATION OF COURSE EXAMS/ASSIGNMENTS</w:t>
      </w:r>
      <w:r w:rsidR="00362D11">
        <w:rPr>
          <w:b/>
          <w:bCs/>
        </w:rPr>
        <w:t>/ACTIVITES</w:t>
      </w:r>
      <w:r w:rsidRPr="003E508B">
        <w:rPr>
          <w:b/>
          <w:bCs/>
        </w:rPr>
        <w:t>:</w:t>
      </w:r>
      <w:r>
        <w:rPr>
          <w:b/>
          <w:bCs/>
        </w:rPr>
        <w:t xml:space="preserve"> </w:t>
      </w:r>
    </w:p>
    <w:p w:rsidR="00257B51" w:rsidP="00257B51" w:rsidRDefault="00257B51" w14:paraId="5BFC1A45" w14:textId="77777777">
      <w:pPr>
        <w:rPr>
          <w:bCs/>
          <w:color w:val="FF0000"/>
        </w:rPr>
      </w:pPr>
    </w:p>
    <w:p w:rsidR="00257B51" w:rsidP="00257B51" w:rsidRDefault="00257B51" w14:paraId="37F1F02F" w14:textId="04E04F26">
      <w:pPr>
        <w:ind w:left="720"/>
        <w:rPr>
          <w:bCs/>
          <w:color w:val="FF0000"/>
        </w:rPr>
      </w:pPr>
      <w:r w:rsidRPr="00257B51">
        <w:rPr>
          <w:b/>
        </w:rPr>
        <w:t>THEORY EXAMS:</w:t>
      </w:r>
    </w:p>
    <w:p w:rsidR="00645BA6" w:rsidP="00645BA6" w:rsidRDefault="00645BA6" w14:paraId="2BA56B7A" w14:textId="77777777">
      <w:pPr>
        <w:ind w:left="1440"/>
      </w:pPr>
      <w:bookmarkStart w:name="_Hlk166703923" w:id="3"/>
      <w:r>
        <w:t xml:space="preserve">Please note that all exams are cumulative, and all exams cover material presented in NURS 1140 (Pharmacology I), NURS 1141 (Pharmacology II), and NURS 2042 (Pharmacology III). </w:t>
      </w:r>
    </w:p>
    <w:p w:rsidR="00645BA6" w:rsidP="00645BA6" w:rsidRDefault="00645BA6" w14:paraId="0418EDAF" w14:textId="77777777">
      <w:pPr>
        <w:rPr>
          <w:sz w:val="10"/>
          <w:szCs w:val="10"/>
        </w:rPr>
      </w:pPr>
    </w:p>
    <w:p w:rsidR="00645BA6" w:rsidP="00645BA6" w:rsidRDefault="00645BA6" w14:paraId="4B62F531" w14:textId="77777777">
      <w:pPr>
        <w:rPr>
          <w:b/>
          <w:sz w:val="10"/>
          <w:szCs w:val="10"/>
        </w:rPr>
      </w:pPr>
    </w:p>
    <w:p w:rsidR="00645BA6" w:rsidP="00645BA6" w:rsidRDefault="00645BA6" w14:paraId="2E652F7F" w14:textId="7D4ECA61">
      <w:pPr>
        <w:ind w:left="1440"/>
      </w:pPr>
      <w:r>
        <w:t xml:space="preserve">Exams will be given in an in person, proctored setting at a Columbus State Community College Testing Center. If something happens that is unavoidable that you cannot attend a theory exam, you must email the course lead instructors </w:t>
      </w:r>
      <w:r>
        <w:rPr>
          <w:b/>
          <w:u w:val="single"/>
        </w:rPr>
        <w:t>before</w:t>
      </w:r>
      <w:r>
        <w:t xml:space="preserve"> the exam.  An alternate test format, which will include fill in the blank, short answer questions, etc. will be administered if a make-up is granted. If you do not email the course instructor </w:t>
      </w:r>
      <w:r>
        <w:rPr>
          <w:b/>
          <w:u w:val="single"/>
        </w:rPr>
        <w:t>before</w:t>
      </w:r>
      <w:r>
        <w:t xml:space="preserve"> the exam you risk receiving a “0” for the exam.</w:t>
      </w:r>
    </w:p>
    <w:p w:rsidR="00EC5C0F" w:rsidP="00645BA6" w:rsidRDefault="00EC5C0F" w14:paraId="1F619964" w14:textId="77777777">
      <w:pPr>
        <w:ind w:left="1440"/>
      </w:pPr>
    </w:p>
    <w:p w:rsidR="00EC5C0F" w:rsidP="00EC5C0F" w:rsidRDefault="00EC5C0F" w14:paraId="685D296C" w14:textId="3E013A1B">
      <w:pPr>
        <w:ind w:left="1440"/>
      </w:pPr>
      <w:r>
        <w:t xml:space="preserve">You will </w:t>
      </w:r>
      <w:r w:rsidR="001A4A40">
        <w:t>receive</w:t>
      </w:r>
      <w:r>
        <w:t xml:space="preserve"> 1.5 minutes per question for each exam. The Pharmacology HESI Exam is the exception to this with the time limit being set by Elsevier. </w:t>
      </w:r>
    </w:p>
    <w:p w:rsidR="00645BA6" w:rsidP="00645BA6" w:rsidRDefault="00645BA6" w14:paraId="7ADBD4AE" w14:textId="77777777"/>
    <w:p w:rsidR="00645BA6" w:rsidP="00645BA6" w:rsidRDefault="00645BA6" w14:paraId="5E7B043B" w14:textId="7297EAD6">
      <w:pPr>
        <w:ind w:left="1440"/>
      </w:pPr>
      <w:r>
        <w:t xml:space="preserve">Failure to make an appointment with the Testing Center or Accessibility Services to take the exams on the day(s) listed on the calendar may result in the student receiving a “0” for that exam. </w:t>
      </w:r>
    </w:p>
    <w:p w:rsidR="00645BA6" w:rsidP="00645BA6" w:rsidRDefault="00645BA6" w14:paraId="305E305D" w14:textId="77777777"/>
    <w:p w:rsidRPr="002374CE" w:rsidR="00BC03BA" w:rsidP="00EC5C0F" w:rsidRDefault="00BC03BA" w14:paraId="788F2EC1" w14:textId="7AB84A25">
      <w:pPr>
        <w:widowControl w:val="0"/>
        <w:autoSpaceDE w:val="0"/>
        <w:autoSpaceDN w:val="0"/>
        <w:adjustRightInd w:val="0"/>
        <w:ind w:left="1440"/>
      </w:pPr>
      <w:r w:rsidRPr="00A21DEE">
        <w:t xml:space="preserve">It is Columbus State policy to provide reasonable accommodations to students with disabilities as stated in the Americans with Disabilities Act (ADA) and Section 504 of the Rehabilitation Act. If you would like to request such accommodations for access, please contact </w:t>
      </w:r>
      <w:r w:rsidR="00EC5C0F">
        <w:t>Accessibility</w:t>
      </w:r>
      <w:r w:rsidRPr="00A21DEE">
        <w:t xml:space="preserve"> Services</w:t>
      </w:r>
      <w:r w:rsidR="00EC5C0F">
        <w:t xml:space="preserve">. </w:t>
      </w:r>
      <w:r w:rsidRPr="00A21DEE">
        <w:t xml:space="preserve">Email or give </w:t>
      </w:r>
      <w:r w:rsidR="00EC5C0F">
        <w:t>the course leads</w:t>
      </w:r>
      <w:r w:rsidRPr="00A21DEE">
        <w:t xml:space="preserve"> a copy of your accommodations letter </w:t>
      </w:r>
      <w:r w:rsidR="00EC5C0F">
        <w:t xml:space="preserve">(LOA) </w:t>
      </w:r>
      <w:r w:rsidRPr="00A21DEE">
        <w:t xml:space="preserve">from </w:t>
      </w:r>
      <w:r w:rsidR="00EC5C0F">
        <w:t>Accessibility</w:t>
      </w:r>
      <w:r w:rsidRPr="00A21DEE">
        <w:t xml:space="preserve"> Services</w:t>
      </w:r>
      <w:r w:rsidR="00EC5C0F">
        <w:t xml:space="preserve"> by the first week of the course (or as soon as possible if services are awarded after the start of the semester)</w:t>
      </w:r>
      <w:r w:rsidRPr="00A21DEE">
        <w:t>.  Accommodations do not start until your instructor receives the letter, and accommodations are not retroactive.</w:t>
      </w:r>
      <w:r w:rsidR="00EC5C0F">
        <w:t xml:space="preserve"> </w:t>
      </w:r>
      <w:r w:rsidRPr="005D4AC9">
        <w:t xml:space="preserve">Students </w:t>
      </w:r>
      <w:r>
        <w:t>utilizing</w:t>
      </w:r>
      <w:r w:rsidRPr="005D4AC9">
        <w:t xml:space="preserve"> accommodations </w:t>
      </w:r>
      <w:r>
        <w:t xml:space="preserve">must </w:t>
      </w:r>
      <w:r w:rsidRPr="005D4AC9">
        <w:t xml:space="preserve">schedule all course exams through </w:t>
      </w:r>
      <w:r w:rsidR="00EC5C0F">
        <w:t>Accessibility</w:t>
      </w:r>
      <w:r w:rsidRPr="005D4AC9">
        <w:t xml:space="preserve"> </w:t>
      </w:r>
      <w:r w:rsidR="00EC5C0F">
        <w:t>S</w:t>
      </w:r>
      <w:r w:rsidRPr="005D4AC9">
        <w:t>ervices</w:t>
      </w:r>
      <w:r>
        <w:t xml:space="preserve"> </w:t>
      </w:r>
      <w:proofErr w:type="gramStart"/>
      <w:r>
        <w:t>in order to</w:t>
      </w:r>
      <w:proofErr w:type="gramEnd"/>
      <w:r>
        <w:t xml:space="preserve"> receive accommodations</w:t>
      </w:r>
      <w:r w:rsidRPr="005D4AC9">
        <w:t>.</w:t>
      </w:r>
    </w:p>
    <w:bookmarkEnd w:id="3"/>
    <w:p w:rsidR="00257B51" w:rsidP="00BC03BA" w:rsidRDefault="00257B51" w14:paraId="599F25E6" w14:textId="280197AD">
      <w:pPr>
        <w:tabs>
          <w:tab w:val="left" w:pos="810"/>
        </w:tabs>
      </w:pPr>
    </w:p>
    <w:p w:rsidRPr="005D4AC9" w:rsidR="00A4288A" w:rsidP="00A4288A" w:rsidRDefault="00A4288A" w14:paraId="63F3CABB" w14:textId="77777777">
      <w:pPr>
        <w:ind w:firstLine="720"/>
        <w:contextualSpacing/>
        <w:rPr>
          <w:b/>
        </w:rPr>
      </w:pPr>
      <w:r w:rsidRPr="005D4AC9">
        <w:rPr>
          <w:b/>
        </w:rPr>
        <w:t>HESI PROCTORED EXAM</w:t>
      </w:r>
    </w:p>
    <w:p w:rsidRPr="005D4AC9" w:rsidR="00A4288A" w:rsidP="00A4288A" w:rsidRDefault="00A4288A" w14:paraId="1AB540E0" w14:textId="77777777">
      <w:pPr>
        <w:ind w:left="795"/>
        <w:contextualSpacing/>
        <w:rPr>
          <w:b/>
          <w:sz w:val="10"/>
          <w:szCs w:val="10"/>
        </w:rPr>
      </w:pPr>
    </w:p>
    <w:p w:rsidR="00A4288A" w:rsidP="00A4288A" w:rsidRDefault="00A4288A" w14:paraId="36869C28" w14:textId="77777777">
      <w:pPr>
        <w:ind w:left="1440"/>
        <w:rPr>
          <w:color w:val="000000"/>
        </w:rPr>
      </w:pPr>
      <w:r>
        <w:rPr>
          <w:b/>
        </w:rPr>
        <w:t xml:space="preserve">Completion of the Pharmacology HESI exam is mandatory. </w:t>
      </w:r>
      <w:r>
        <w:rPr>
          <w:color w:val="000000"/>
        </w:rPr>
        <w:t xml:space="preserve">There is no remediation required. Students must complete the assigned </w:t>
      </w:r>
      <w:r>
        <w:rPr>
          <w:bCs/>
        </w:rPr>
        <w:t>Pharmacology Practice Exam</w:t>
      </w:r>
      <w:r>
        <w:rPr>
          <w:color w:val="000000"/>
        </w:rPr>
        <w:t xml:space="preserve"> (*see direction below on how to access) prior to the due date on the calendar AND the Pharmacology HESI Exam. Students will receive points per the Scoring Breakdown below which is based on Pharmacology HESI Exam score and completion of the Pharmacology Practice Exam. If the HESI Practice Exam is not completed by the due date the student will receive points for Pharmacology HESI exam score only. </w:t>
      </w:r>
    </w:p>
    <w:p w:rsidR="00A4288A" w:rsidP="00A4288A" w:rsidRDefault="00A4288A" w14:paraId="652168A5" w14:textId="77777777">
      <w:pPr>
        <w:rPr>
          <w:color w:val="000000"/>
        </w:rPr>
      </w:pPr>
    </w:p>
    <w:p w:rsidR="00A4288A" w:rsidP="00A4288A" w:rsidRDefault="00A4288A" w14:paraId="4DB87209" w14:textId="77777777">
      <w:pPr>
        <w:pStyle w:val="NormalWeb"/>
        <w:spacing w:before="0" w:beforeAutospacing="0" w:after="0" w:afterAutospacing="0"/>
        <w:ind w:left="1440"/>
        <w:rPr>
          <w:color w:val="000000"/>
        </w:rPr>
      </w:pPr>
      <w:r>
        <w:rPr>
          <w:color w:val="000000"/>
        </w:rPr>
        <w:t xml:space="preserve">All rules mentioned above in the Exam section apply to the Pharmacology HESI Exam, including Exam proctor style, appointment scheduling, and emergency absences from taking the Exam. </w:t>
      </w:r>
    </w:p>
    <w:p w:rsidR="00A4288A" w:rsidP="00A4288A" w:rsidRDefault="00A4288A" w14:paraId="37FB92EB" w14:textId="77777777">
      <w:pPr>
        <w:pStyle w:val="NormalWeb"/>
        <w:spacing w:before="0" w:beforeAutospacing="0" w:after="0" w:afterAutospacing="0"/>
        <w:rPr>
          <w:color w:val="000000"/>
        </w:rPr>
      </w:pPr>
    </w:p>
    <w:p w:rsidRPr="00A4288A" w:rsidR="00A4288A" w:rsidP="00A4288A" w:rsidRDefault="00A4288A" w14:paraId="49401E6F" w14:textId="77777777">
      <w:pPr>
        <w:pStyle w:val="NormalWeb"/>
        <w:spacing w:before="0" w:beforeAutospacing="0" w:after="0" w:afterAutospacing="0"/>
        <w:ind w:left="720" w:firstLine="720"/>
        <w:rPr>
          <w:b/>
          <w:bCs/>
          <w:color w:val="000000"/>
        </w:rPr>
      </w:pPr>
      <w:r w:rsidRPr="00A4288A">
        <w:rPr>
          <w:b/>
          <w:bCs/>
          <w:color w:val="000000"/>
        </w:rPr>
        <w:t xml:space="preserve">Scoring Breakdown: </w:t>
      </w:r>
    </w:p>
    <w:tbl>
      <w:tblPr>
        <w:tblW w:w="0" w:type="auto"/>
        <w:tblInd w:w="1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0"/>
        <w:gridCol w:w="990"/>
        <w:gridCol w:w="4230"/>
        <w:gridCol w:w="895"/>
      </w:tblGrid>
      <w:tr w:rsidRPr="00A159E6" w:rsidR="00A4288A" w:rsidTr="00A4288A" w14:paraId="1F920AFA" w14:textId="77777777">
        <w:tc>
          <w:tcPr>
            <w:tcW w:w="1800" w:type="dxa"/>
            <w:shd w:val="clear" w:color="auto" w:fill="auto"/>
          </w:tcPr>
          <w:p w:rsidRPr="00A159E6" w:rsidR="00A4288A" w:rsidP="00DD52FD" w:rsidRDefault="00A4288A" w14:paraId="3BDC52BB" w14:textId="77777777">
            <w:pPr>
              <w:pStyle w:val="NormalWeb"/>
              <w:spacing w:before="0" w:beforeAutospacing="0" w:after="0" w:afterAutospacing="0"/>
              <w:rPr>
                <w:b/>
                <w:bCs/>
                <w:color w:val="000000"/>
              </w:rPr>
            </w:pPr>
            <w:r w:rsidRPr="00A159E6">
              <w:rPr>
                <w:b/>
                <w:bCs/>
                <w:color w:val="000000"/>
              </w:rPr>
              <w:t>Exam Scoring</w:t>
            </w:r>
          </w:p>
        </w:tc>
        <w:tc>
          <w:tcPr>
            <w:tcW w:w="990" w:type="dxa"/>
            <w:shd w:val="clear" w:color="auto" w:fill="auto"/>
          </w:tcPr>
          <w:p w:rsidRPr="00A159E6" w:rsidR="00A4288A" w:rsidP="00DD52FD" w:rsidRDefault="00A4288A" w14:paraId="0E5E9193" w14:textId="77777777">
            <w:pPr>
              <w:pStyle w:val="NormalWeb"/>
              <w:spacing w:before="0" w:beforeAutospacing="0" w:after="0" w:afterAutospacing="0"/>
              <w:jc w:val="center"/>
              <w:rPr>
                <w:b/>
                <w:bCs/>
                <w:color w:val="000000"/>
              </w:rPr>
            </w:pPr>
            <w:r w:rsidRPr="00A159E6">
              <w:rPr>
                <w:b/>
                <w:bCs/>
                <w:color w:val="000000"/>
              </w:rPr>
              <w:t>Points</w:t>
            </w:r>
          </w:p>
        </w:tc>
        <w:tc>
          <w:tcPr>
            <w:tcW w:w="4230" w:type="dxa"/>
            <w:shd w:val="clear" w:color="auto" w:fill="auto"/>
          </w:tcPr>
          <w:p w:rsidRPr="00A159E6" w:rsidR="00A4288A" w:rsidP="00DD52FD" w:rsidRDefault="00A4288A" w14:paraId="5D036C5F" w14:textId="77777777">
            <w:pPr>
              <w:pStyle w:val="NormalWeb"/>
              <w:spacing w:before="0" w:beforeAutospacing="0" w:after="0" w:afterAutospacing="0"/>
              <w:jc w:val="center"/>
              <w:rPr>
                <w:b/>
                <w:bCs/>
                <w:color w:val="000000"/>
              </w:rPr>
            </w:pPr>
            <w:r w:rsidRPr="00A159E6">
              <w:rPr>
                <w:b/>
                <w:bCs/>
                <w:color w:val="000000"/>
              </w:rPr>
              <w:t xml:space="preserve">Completed Practice </w:t>
            </w:r>
            <w:r>
              <w:rPr>
                <w:b/>
                <w:bCs/>
                <w:color w:val="000000"/>
              </w:rPr>
              <w:t>Exam prior to HESI Exam</w:t>
            </w:r>
            <w:r w:rsidRPr="00A159E6">
              <w:rPr>
                <w:b/>
                <w:bCs/>
                <w:color w:val="000000"/>
              </w:rPr>
              <w:t>?</w:t>
            </w:r>
          </w:p>
        </w:tc>
        <w:tc>
          <w:tcPr>
            <w:tcW w:w="895" w:type="dxa"/>
            <w:shd w:val="clear" w:color="auto" w:fill="auto"/>
          </w:tcPr>
          <w:p w:rsidRPr="00A159E6" w:rsidR="00A4288A" w:rsidP="00DD52FD" w:rsidRDefault="00A4288A" w14:paraId="67616CA6" w14:textId="77777777">
            <w:pPr>
              <w:pStyle w:val="NormalWeb"/>
              <w:spacing w:before="0" w:beforeAutospacing="0" w:after="0" w:afterAutospacing="0"/>
              <w:jc w:val="center"/>
              <w:rPr>
                <w:b/>
                <w:bCs/>
                <w:color w:val="000000"/>
              </w:rPr>
            </w:pPr>
            <w:r w:rsidRPr="00A159E6">
              <w:rPr>
                <w:b/>
                <w:bCs/>
                <w:color w:val="000000"/>
              </w:rPr>
              <w:t>Points</w:t>
            </w:r>
          </w:p>
        </w:tc>
      </w:tr>
      <w:tr w:rsidRPr="00A159E6" w:rsidR="00A4288A" w:rsidTr="00A4288A" w14:paraId="1972B4C1" w14:textId="77777777">
        <w:tc>
          <w:tcPr>
            <w:tcW w:w="1800" w:type="dxa"/>
            <w:shd w:val="clear" w:color="auto" w:fill="auto"/>
          </w:tcPr>
          <w:p w:rsidRPr="00A159E6" w:rsidR="00A4288A" w:rsidP="00DD52FD" w:rsidRDefault="00A4288A" w14:paraId="40BBD729" w14:textId="77777777">
            <w:pPr>
              <w:pStyle w:val="NormalWeb"/>
              <w:spacing w:before="0" w:beforeAutospacing="0" w:after="0" w:afterAutospacing="0"/>
              <w:rPr>
                <w:color w:val="000000"/>
              </w:rPr>
            </w:pPr>
            <w:r>
              <w:rPr>
                <w:color w:val="000000"/>
              </w:rPr>
              <w:t>900 or higher</w:t>
            </w:r>
          </w:p>
        </w:tc>
        <w:tc>
          <w:tcPr>
            <w:tcW w:w="990" w:type="dxa"/>
            <w:shd w:val="clear" w:color="auto" w:fill="auto"/>
          </w:tcPr>
          <w:p w:rsidR="00A4288A" w:rsidP="00DD52FD" w:rsidRDefault="00A4288A" w14:paraId="013A1E88" w14:textId="77777777">
            <w:pPr>
              <w:pStyle w:val="NormalWeb"/>
              <w:spacing w:before="0" w:beforeAutospacing="0" w:after="0" w:afterAutospacing="0"/>
              <w:jc w:val="center"/>
              <w:rPr>
                <w:color w:val="000000"/>
              </w:rPr>
            </w:pPr>
            <w:r>
              <w:rPr>
                <w:color w:val="000000"/>
              </w:rPr>
              <w:t>25</w:t>
            </w:r>
          </w:p>
        </w:tc>
        <w:tc>
          <w:tcPr>
            <w:tcW w:w="4230" w:type="dxa"/>
            <w:shd w:val="clear" w:color="auto" w:fill="auto"/>
          </w:tcPr>
          <w:p w:rsidRPr="00A159E6" w:rsidR="00A4288A" w:rsidP="00DD52FD" w:rsidRDefault="00A4288A" w14:paraId="2DB20AB1" w14:textId="77777777">
            <w:pPr>
              <w:pStyle w:val="NormalWeb"/>
              <w:spacing w:before="0" w:beforeAutospacing="0" w:after="0" w:afterAutospacing="0"/>
              <w:jc w:val="center"/>
              <w:rPr>
                <w:color w:val="000000"/>
              </w:rPr>
            </w:pPr>
            <w:r>
              <w:rPr>
                <w:color w:val="000000"/>
              </w:rPr>
              <w:t>Yes</w:t>
            </w:r>
          </w:p>
        </w:tc>
        <w:tc>
          <w:tcPr>
            <w:tcW w:w="895" w:type="dxa"/>
            <w:shd w:val="clear" w:color="auto" w:fill="auto"/>
          </w:tcPr>
          <w:p w:rsidR="00A4288A" w:rsidP="00DD52FD" w:rsidRDefault="00A4288A" w14:paraId="2251067D" w14:textId="77777777">
            <w:pPr>
              <w:pStyle w:val="NormalWeb"/>
              <w:spacing w:before="0" w:beforeAutospacing="0" w:after="0" w:afterAutospacing="0"/>
              <w:jc w:val="center"/>
              <w:rPr>
                <w:color w:val="000000"/>
              </w:rPr>
            </w:pPr>
            <w:r>
              <w:rPr>
                <w:color w:val="000000"/>
              </w:rPr>
              <w:t>30</w:t>
            </w:r>
          </w:p>
        </w:tc>
      </w:tr>
      <w:tr w:rsidRPr="00A159E6" w:rsidR="00A4288A" w:rsidTr="00A4288A" w14:paraId="390EEFEA" w14:textId="77777777">
        <w:tc>
          <w:tcPr>
            <w:tcW w:w="1800" w:type="dxa"/>
            <w:shd w:val="clear" w:color="auto" w:fill="auto"/>
          </w:tcPr>
          <w:p w:rsidRPr="00A159E6" w:rsidR="00A4288A" w:rsidP="00DD52FD" w:rsidRDefault="00A4288A" w14:paraId="608D08F2" w14:textId="77777777">
            <w:pPr>
              <w:pStyle w:val="NormalWeb"/>
              <w:spacing w:before="0" w:beforeAutospacing="0" w:after="0" w:afterAutospacing="0"/>
              <w:rPr>
                <w:color w:val="000000"/>
              </w:rPr>
            </w:pPr>
            <w:r>
              <w:rPr>
                <w:color w:val="000000"/>
              </w:rPr>
              <w:t>700 to 899</w:t>
            </w:r>
          </w:p>
        </w:tc>
        <w:tc>
          <w:tcPr>
            <w:tcW w:w="990" w:type="dxa"/>
            <w:shd w:val="clear" w:color="auto" w:fill="auto"/>
          </w:tcPr>
          <w:p w:rsidRPr="00A159E6" w:rsidR="00A4288A" w:rsidP="00DD52FD" w:rsidRDefault="00A4288A" w14:paraId="1D9D1048" w14:textId="77777777">
            <w:pPr>
              <w:pStyle w:val="NormalWeb"/>
              <w:spacing w:before="0" w:beforeAutospacing="0" w:after="0" w:afterAutospacing="0"/>
              <w:jc w:val="center"/>
              <w:rPr>
                <w:color w:val="000000"/>
              </w:rPr>
            </w:pPr>
            <w:r>
              <w:rPr>
                <w:color w:val="000000"/>
              </w:rPr>
              <w:t>20</w:t>
            </w:r>
          </w:p>
        </w:tc>
        <w:tc>
          <w:tcPr>
            <w:tcW w:w="4230" w:type="dxa"/>
            <w:shd w:val="clear" w:color="auto" w:fill="auto"/>
          </w:tcPr>
          <w:p w:rsidRPr="00A159E6" w:rsidR="00A4288A" w:rsidP="00DD52FD" w:rsidRDefault="00A4288A" w14:paraId="2D866C94" w14:textId="77777777">
            <w:pPr>
              <w:pStyle w:val="NormalWeb"/>
              <w:spacing w:before="0" w:beforeAutospacing="0" w:after="0" w:afterAutospacing="0"/>
              <w:jc w:val="center"/>
              <w:rPr>
                <w:color w:val="000000"/>
              </w:rPr>
            </w:pPr>
            <w:r w:rsidRPr="00A159E6">
              <w:rPr>
                <w:color w:val="000000"/>
              </w:rPr>
              <w:t>Yes</w:t>
            </w:r>
          </w:p>
        </w:tc>
        <w:tc>
          <w:tcPr>
            <w:tcW w:w="895" w:type="dxa"/>
            <w:shd w:val="clear" w:color="auto" w:fill="auto"/>
          </w:tcPr>
          <w:p w:rsidRPr="00A159E6" w:rsidR="00A4288A" w:rsidP="00DD52FD" w:rsidRDefault="00A4288A" w14:paraId="19003C1D" w14:textId="77777777">
            <w:pPr>
              <w:pStyle w:val="NormalWeb"/>
              <w:spacing w:before="0" w:beforeAutospacing="0" w:after="0" w:afterAutospacing="0"/>
              <w:jc w:val="center"/>
              <w:rPr>
                <w:color w:val="000000"/>
              </w:rPr>
            </w:pPr>
            <w:r>
              <w:rPr>
                <w:color w:val="000000"/>
              </w:rPr>
              <w:t>25</w:t>
            </w:r>
          </w:p>
        </w:tc>
      </w:tr>
      <w:tr w:rsidRPr="00A159E6" w:rsidR="00A4288A" w:rsidTr="00A4288A" w14:paraId="633382EF" w14:textId="77777777">
        <w:tc>
          <w:tcPr>
            <w:tcW w:w="1800" w:type="dxa"/>
            <w:shd w:val="clear" w:color="auto" w:fill="auto"/>
          </w:tcPr>
          <w:p w:rsidRPr="00A159E6" w:rsidR="00A4288A" w:rsidP="00DD52FD" w:rsidRDefault="00A4288A" w14:paraId="0D16B383" w14:textId="77777777">
            <w:pPr>
              <w:pStyle w:val="NormalWeb"/>
              <w:spacing w:before="0" w:beforeAutospacing="0" w:after="0" w:afterAutospacing="0"/>
              <w:rPr>
                <w:color w:val="000000"/>
              </w:rPr>
            </w:pPr>
            <w:r>
              <w:rPr>
                <w:color w:val="000000"/>
              </w:rPr>
              <w:t>699 or less</w:t>
            </w:r>
          </w:p>
        </w:tc>
        <w:tc>
          <w:tcPr>
            <w:tcW w:w="990" w:type="dxa"/>
            <w:shd w:val="clear" w:color="auto" w:fill="auto"/>
          </w:tcPr>
          <w:p w:rsidRPr="00A159E6" w:rsidR="00A4288A" w:rsidP="00DD52FD" w:rsidRDefault="00A4288A" w14:paraId="3AF1515A" w14:textId="77777777">
            <w:pPr>
              <w:pStyle w:val="NormalWeb"/>
              <w:spacing w:before="0" w:beforeAutospacing="0" w:after="0" w:afterAutospacing="0"/>
              <w:jc w:val="center"/>
              <w:rPr>
                <w:color w:val="000000"/>
              </w:rPr>
            </w:pPr>
            <w:r>
              <w:rPr>
                <w:color w:val="000000"/>
              </w:rPr>
              <w:t>15</w:t>
            </w:r>
          </w:p>
        </w:tc>
        <w:tc>
          <w:tcPr>
            <w:tcW w:w="4230" w:type="dxa"/>
            <w:shd w:val="clear" w:color="auto" w:fill="auto"/>
          </w:tcPr>
          <w:p w:rsidRPr="00A159E6" w:rsidR="00A4288A" w:rsidP="00DD52FD" w:rsidRDefault="00A4288A" w14:paraId="56CABC57" w14:textId="77777777">
            <w:pPr>
              <w:pStyle w:val="NormalWeb"/>
              <w:spacing w:before="0" w:beforeAutospacing="0" w:after="0" w:afterAutospacing="0"/>
              <w:jc w:val="center"/>
              <w:rPr>
                <w:color w:val="000000"/>
              </w:rPr>
            </w:pPr>
            <w:r w:rsidRPr="00A159E6">
              <w:rPr>
                <w:color w:val="000000"/>
              </w:rPr>
              <w:t>Yes</w:t>
            </w:r>
          </w:p>
        </w:tc>
        <w:tc>
          <w:tcPr>
            <w:tcW w:w="895" w:type="dxa"/>
            <w:shd w:val="clear" w:color="auto" w:fill="auto"/>
          </w:tcPr>
          <w:p w:rsidRPr="00A159E6" w:rsidR="00A4288A" w:rsidP="00DD52FD" w:rsidRDefault="00A4288A" w14:paraId="3AA83CDB" w14:textId="77777777">
            <w:pPr>
              <w:pStyle w:val="NormalWeb"/>
              <w:spacing w:before="0" w:beforeAutospacing="0" w:after="0" w:afterAutospacing="0"/>
              <w:jc w:val="center"/>
              <w:rPr>
                <w:color w:val="000000"/>
              </w:rPr>
            </w:pPr>
            <w:r>
              <w:rPr>
                <w:color w:val="000000"/>
              </w:rPr>
              <w:t>20</w:t>
            </w:r>
          </w:p>
        </w:tc>
      </w:tr>
    </w:tbl>
    <w:p w:rsidRPr="005D4AC9" w:rsidR="00A4288A" w:rsidP="00A4288A" w:rsidRDefault="00A4288A" w14:paraId="4A3301CF" w14:textId="77777777">
      <w:pPr>
        <w:pStyle w:val="NormalWeb"/>
        <w:spacing w:before="0" w:beforeAutospacing="0" w:after="0" w:afterAutospacing="0"/>
        <w:rPr>
          <w:color w:val="000000"/>
          <w:sz w:val="10"/>
          <w:szCs w:val="10"/>
        </w:rPr>
      </w:pPr>
    </w:p>
    <w:p w:rsidR="00E219BA" w:rsidP="00E219BA" w:rsidRDefault="00A4288A" w14:paraId="6B90CB26" w14:textId="77777777">
      <w:pPr>
        <w:pStyle w:val="Heading1"/>
        <w:ind w:left="1440"/>
        <w:rPr>
          <w:b w:val="0"/>
          <w:sz w:val="24"/>
          <w:szCs w:val="24"/>
        </w:rPr>
      </w:pPr>
      <w:r>
        <w:rPr>
          <w:b w:val="0"/>
          <w:sz w:val="24"/>
          <w:szCs w:val="24"/>
        </w:rPr>
        <w:t>*</w:t>
      </w:r>
      <w:r w:rsidRPr="00AB402F">
        <w:rPr>
          <w:b w:val="0"/>
          <w:sz w:val="24"/>
          <w:szCs w:val="24"/>
        </w:rPr>
        <w:t xml:space="preserve">How to access the </w:t>
      </w:r>
      <w:r>
        <w:rPr>
          <w:b w:val="0"/>
          <w:sz w:val="24"/>
          <w:szCs w:val="24"/>
        </w:rPr>
        <w:t>Pharmacology Practice Exam</w:t>
      </w:r>
      <w:r w:rsidRPr="00AB402F">
        <w:rPr>
          <w:b w:val="0"/>
          <w:sz w:val="24"/>
          <w:szCs w:val="24"/>
        </w:rPr>
        <w:t xml:space="preserve">: </w:t>
      </w:r>
      <w:r>
        <w:rPr>
          <w:b w:val="0"/>
          <w:sz w:val="24"/>
          <w:szCs w:val="24"/>
        </w:rPr>
        <w:t xml:space="preserve">ADN </w:t>
      </w:r>
      <w:r w:rsidRPr="00AB402F">
        <w:rPr>
          <w:b w:val="0"/>
          <w:sz w:val="24"/>
          <w:szCs w:val="24"/>
        </w:rPr>
        <w:t>G</w:t>
      </w:r>
      <w:r>
        <w:rPr>
          <w:b w:val="0"/>
          <w:sz w:val="24"/>
          <w:szCs w:val="24"/>
        </w:rPr>
        <w:t>rad Dec 2024 –</w:t>
      </w:r>
      <w:r w:rsidRPr="00AB402F">
        <w:rPr>
          <w:b w:val="0"/>
          <w:sz w:val="24"/>
          <w:szCs w:val="24"/>
        </w:rPr>
        <w:t xml:space="preserve"> HESI</w:t>
      </w:r>
      <w:r>
        <w:rPr>
          <w:b w:val="0"/>
          <w:sz w:val="24"/>
          <w:szCs w:val="24"/>
        </w:rPr>
        <w:t xml:space="preserve"> Patient Reviews with RN </w:t>
      </w:r>
      <w:r w:rsidRPr="00AB402F">
        <w:rPr>
          <w:b w:val="0"/>
          <w:sz w:val="24"/>
          <w:szCs w:val="24"/>
        </w:rPr>
        <w:t xml:space="preserve">Case Studies </w:t>
      </w:r>
      <w:r>
        <w:rPr>
          <w:b w:val="0"/>
          <w:sz w:val="24"/>
          <w:szCs w:val="24"/>
        </w:rPr>
        <w:t xml:space="preserve">and </w:t>
      </w:r>
      <w:r w:rsidRPr="00AB402F">
        <w:rPr>
          <w:b w:val="0"/>
          <w:sz w:val="24"/>
          <w:szCs w:val="24"/>
        </w:rPr>
        <w:t>Practice Test</w:t>
      </w:r>
      <w:r>
        <w:rPr>
          <w:b w:val="0"/>
          <w:sz w:val="24"/>
          <w:szCs w:val="24"/>
        </w:rPr>
        <w:t xml:space="preserve"> – Next Generation Version, 1</w:t>
      </w:r>
      <w:r w:rsidRPr="001A3601">
        <w:rPr>
          <w:b w:val="0"/>
          <w:sz w:val="24"/>
          <w:szCs w:val="24"/>
          <w:vertAlign w:val="superscript"/>
        </w:rPr>
        <w:t>st</w:t>
      </w:r>
      <w:r>
        <w:rPr>
          <w:b w:val="0"/>
          <w:sz w:val="24"/>
          <w:szCs w:val="24"/>
        </w:rPr>
        <w:t xml:space="preserve"> Edition &gt; HESI Patient Reviews with RN Case Studies and Practice Test (bottom left corner) &gt; Assignments &gt; Upcoming &gt; Pharmacology Practice Exam (make sure the correct due date is listed). You do not need to turn anything in. We will be able to see your completion on Evolve.</w:t>
      </w:r>
    </w:p>
    <w:p w:rsidR="007C53BE" w:rsidP="00E219BA" w:rsidRDefault="007C53BE" w14:paraId="310CC1FA" w14:textId="77777777">
      <w:pPr>
        <w:pStyle w:val="Heading1"/>
        <w:rPr>
          <w:rFonts w:asciiTheme="majorHAnsi" w:hAnsiTheme="majorHAnsi"/>
          <w:color w:val="000000"/>
          <w:sz w:val="24"/>
          <w:szCs w:val="24"/>
          <w:bdr w:val="none" w:color="auto" w:sz="0" w:space="0" w:frame="1"/>
        </w:rPr>
      </w:pPr>
    </w:p>
    <w:p w:rsidR="007C53BE" w:rsidP="00E219BA" w:rsidRDefault="007C53BE" w14:paraId="609FC022" w14:textId="77777777">
      <w:pPr>
        <w:pStyle w:val="Heading1"/>
        <w:rPr>
          <w:rFonts w:asciiTheme="majorHAnsi" w:hAnsiTheme="majorHAnsi"/>
          <w:color w:val="000000"/>
          <w:sz w:val="24"/>
          <w:szCs w:val="24"/>
          <w:bdr w:val="none" w:color="auto" w:sz="0" w:space="0" w:frame="1"/>
        </w:rPr>
      </w:pPr>
    </w:p>
    <w:p w:rsidR="007C53BE" w:rsidP="00E219BA" w:rsidRDefault="007C53BE" w14:paraId="2CC364A8" w14:textId="77777777">
      <w:pPr>
        <w:pStyle w:val="Heading1"/>
        <w:rPr>
          <w:rFonts w:asciiTheme="majorHAnsi" w:hAnsiTheme="majorHAnsi"/>
          <w:color w:val="000000"/>
          <w:sz w:val="24"/>
          <w:szCs w:val="24"/>
          <w:bdr w:val="none" w:color="auto" w:sz="0" w:space="0" w:frame="1"/>
        </w:rPr>
      </w:pPr>
    </w:p>
    <w:p w:rsidRPr="00E219BA" w:rsidR="000F2193" w:rsidP="00E219BA" w:rsidRDefault="00E219BA" w14:paraId="591B96AE" w14:textId="6B9ACD50">
      <w:pPr>
        <w:pStyle w:val="Heading1"/>
        <w:rPr>
          <w:rFonts w:asciiTheme="majorHAnsi" w:hAnsiTheme="majorHAnsi"/>
          <w:b w:val="0"/>
          <w:bCs w:val="0"/>
          <w:color w:val="000000"/>
          <w:sz w:val="24"/>
          <w:szCs w:val="24"/>
          <w:bdr w:val="none" w:color="auto" w:sz="0" w:space="0" w:frame="1"/>
        </w:rPr>
      </w:pPr>
      <w:r w:rsidRPr="007C53BE">
        <w:rPr>
          <w:rFonts w:asciiTheme="majorHAnsi" w:hAnsiTheme="majorHAnsi"/>
          <w:color w:val="000000"/>
          <w:sz w:val="24"/>
          <w:szCs w:val="24"/>
          <w:bdr w:val="none" w:color="auto" w:sz="0" w:space="0" w:frame="1"/>
        </w:rPr>
        <w:lastRenderedPageBreak/>
        <w:t>A</w:t>
      </w:r>
      <w:r w:rsidRPr="00E219BA" w:rsidR="000F2193">
        <w:rPr>
          <w:rFonts w:asciiTheme="majorHAnsi" w:hAnsiTheme="majorHAnsi"/>
          <w:color w:val="000000"/>
          <w:sz w:val="24"/>
          <w:szCs w:val="24"/>
          <w:bdr w:val="none" w:color="auto" w:sz="0" w:space="0" w:frame="1"/>
        </w:rPr>
        <w:t>TTENDANCE AND PARTICIPATION POLICY:</w:t>
      </w:r>
    </w:p>
    <w:p w:rsidR="0034312D" w:rsidP="0034312D" w:rsidRDefault="0034312D" w14:paraId="1ED5558C" w14:textId="77777777">
      <w:pPr>
        <w:shd w:val="clear" w:color="auto" w:fill="FFFFFF"/>
        <w:rPr>
          <w:rFonts w:cs="Segoe UI" w:asciiTheme="majorHAnsi" w:hAnsiTheme="majorHAnsi"/>
          <w:color w:val="242424"/>
          <w:sz w:val="23"/>
          <w:szCs w:val="23"/>
        </w:rPr>
      </w:pPr>
      <w:r w:rsidRPr="00391C91">
        <w:rPr>
          <w:rFonts w:cs="Segoe UI" w:asciiTheme="majorHAnsi" w:hAnsiTheme="majorHAnsi"/>
          <w:color w:val="242424"/>
          <w:sz w:val="23"/>
          <w:szCs w:val="23"/>
        </w:rPr>
        <w:t xml:space="preserve">Students who are not meeting the attendance and participation requirements for the course may be placed on an action plan. Students placed on an action plan must meet the requirements by the end of the course </w:t>
      </w:r>
      <w:proofErr w:type="gramStart"/>
      <w:r w:rsidRPr="00391C91">
        <w:rPr>
          <w:rFonts w:cs="Segoe UI" w:asciiTheme="majorHAnsi" w:hAnsiTheme="majorHAnsi"/>
          <w:color w:val="242424"/>
          <w:sz w:val="23"/>
          <w:szCs w:val="23"/>
        </w:rPr>
        <w:t>in order to</w:t>
      </w:r>
      <w:proofErr w:type="gramEnd"/>
      <w:r w:rsidRPr="00391C91">
        <w:rPr>
          <w:rFonts w:cs="Segoe UI" w:asciiTheme="majorHAnsi" w:hAnsiTheme="majorHAnsi"/>
          <w:color w:val="242424"/>
          <w:sz w:val="23"/>
          <w:szCs w:val="23"/>
        </w:rPr>
        <w:t xml:space="preserve"> be successful in the course.</w:t>
      </w:r>
      <w:r>
        <w:rPr>
          <w:rFonts w:cs="Segoe UI" w:asciiTheme="majorHAnsi" w:hAnsiTheme="majorHAnsi"/>
          <w:color w:val="242424"/>
          <w:sz w:val="23"/>
          <w:szCs w:val="23"/>
        </w:rPr>
        <w:t xml:space="preserve"> </w:t>
      </w:r>
    </w:p>
    <w:p w:rsidRPr="000F2193" w:rsidR="0034312D" w:rsidP="0034312D" w:rsidRDefault="0034312D" w14:paraId="793FAF67" w14:textId="77777777">
      <w:pPr>
        <w:shd w:val="clear" w:color="auto" w:fill="FFFFFF"/>
        <w:rPr>
          <w:rFonts w:cs="Segoe UI" w:asciiTheme="majorHAnsi" w:hAnsiTheme="majorHAnsi"/>
          <w:color w:val="242424"/>
          <w:sz w:val="23"/>
          <w:szCs w:val="23"/>
        </w:rPr>
      </w:pPr>
    </w:p>
    <w:p w:rsidRPr="000F2193" w:rsidR="0034312D" w:rsidP="0034312D" w:rsidRDefault="0034312D" w14:paraId="1B38F091" w14:textId="77777777">
      <w:pPr>
        <w:numPr>
          <w:ilvl w:val="0"/>
          <w:numId w:val="12"/>
        </w:numPr>
        <w:shd w:val="clear" w:color="auto" w:fill="FFFFFF"/>
        <w:rPr>
          <w:rFonts w:asciiTheme="majorHAnsi" w:hAnsiTheme="majorHAnsi"/>
          <w:color w:val="000000"/>
        </w:rPr>
      </w:pPr>
      <w:r w:rsidRPr="000F2193">
        <w:rPr>
          <w:rFonts w:asciiTheme="majorHAnsi" w:hAnsiTheme="majorHAnsi"/>
          <w:b/>
          <w:bCs/>
          <w:color w:val="000000"/>
          <w:bdr w:val="none" w:color="auto" w:sz="0" w:space="0" w:frame="1"/>
        </w:rPr>
        <w:t>Course Orientation </w:t>
      </w:r>
    </w:p>
    <w:p w:rsidRPr="000F2193" w:rsidR="0034312D" w:rsidP="0034312D" w:rsidRDefault="0034312D" w14:paraId="72719EC0" w14:textId="77777777">
      <w:pPr>
        <w:numPr>
          <w:ilvl w:val="1"/>
          <w:numId w:val="12"/>
        </w:numPr>
        <w:shd w:val="clear" w:color="auto" w:fill="FFFFFF"/>
        <w:rPr>
          <w:rFonts w:asciiTheme="majorHAnsi" w:hAnsiTheme="majorHAnsi"/>
          <w:color w:val="FF0000"/>
        </w:rPr>
      </w:pPr>
      <w:r>
        <w:rPr>
          <w:rFonts w:asciiTheme="majorHAnsi" w:hAnsiTheme="majorHAnsi"/>
          <w:color w:val="000000"/>
          <w:bdr w:val="none" w:color="auto" w:sz="0" w:space="0" w:frame="1"/>
        </w:rPr>
        <w:t>Viewing of the recorded</w:t>
      </w:r>
      <w:r w:rsidRPr="000F2193">
        <w:rPr>
          <w:rFonts w:asciiTheme="majorHAnsi" w:hAnsiTheme="majorHAnsi"/>
          <w:color w:val="000000"/>
          <w:bdr w:val="none" w:color="auto" w:sz="0" w:space="0" w:frame="1"/>
        </w:rPr>
        <w:t xml:space="preserve"> course orientation is </w:t>
      </w:r>
      <w:r w:rsidRPr="000F2193">
        <w:rPr>
          <w:rFonts w:asciiTheme="majorHAnsi" w:hAnsiTheme="majorHAnsi"/>
          <w:b/>
          <w:color w:val="000000"/>
          <w:bdr w:val="none" w:color="auto" w:sz="0" w:space="0" w:frame="1"/>
        </w:rPr>
        <w:t>mandatory.</w:t>
      </w:r>
      <w:r w:rsidRPr="000F2193">
        <w:rPr>
          <w:rFonts w:asciiTheme="majorHAnsi" w:hAnsiTheme="majorHAnsi"/>
          <w:color w:val="000000"/>
          <w:bdr w:val="none" w:color="auto" w:sz="0" w:space="0" w:frame="1"/>
        </w:rPr>
        <w:t>  </w:t>
      </w:r>
      <w:r w:rsidRPr="000F2193">
        <w:rPr>
          <w:rFonts w:asciiTheme="majorHAnsi" w:hAnsiTheme="majorHAnsi"/>
          <w:bCs/>
          <w:color w:val="000000"/>
          <w:bdr w:val="none" w:color="auto" w:sz="0" w:space="0" w:frame="1"/>
        </w:rPr>
        <w:t xml:space="preserve">If a student </w:t>
      </w:r>
      <w:r>
        <w:rPr>
          <w:rFonts w:asciiTheme="majorHAnsi" w:hAnsiTheme="majorHAnsi"/>
          <w:bCs/>
          <w:color w:val="000000"/>
          <w:bdr w:val="none" w:color="auto" w:sz="0" w:space="0" w:frame="1"/>
        </w:rPr>
        <w:t xml:space="preserve">does not watch the recorded </w:t>
      </w:r>
      <w:r w:rsidRPr="000F2193">
        <w:rPr>
          <w:rFonts w:asciiTheme="majorHAnsi" w:hAnsiTheme="majorHAnsi"/>
          <w:bCs/>
          <w:color w:val="000000"/>
          <w:bdr w:val="none" w:color="auto" w:sz="0" w:space="0" w:frame="1"/>
        </w:rPr>
        <w:t>course orientation, they may be required to withdraw from the course.</w:t>
      </w:r>
      <w:r w:rsidRPr="000F2193">
        <w:rPr>
          <w:rFonts w:asciiTheme="majorHAnsi" w:hAnsiTheme="majorHAnsi"/>
          <w:color w:val="000000"/>
          <w:bdr w:val="none" w:color="auto" w:sz="0" w:space="0" w:frame="1"/>
        </w:rPr>
        <w:t> </w:t>
      </w:r>
    </w:p>
    <w:p w:rsidRPr="000F2193" w:rsidR="0034312D" w:rsidP="0034312D" w:rsidRDefault="0034312D" w14:paraId="0BE40ECF" w14:textId="77777777">
      <w:pPr>
        <w:shd w:val="clear" w:color="auto" w:fill="FFFFFF"/>
        <w:rPr>
          <w:rFonts w:asciiTheme="majorHAnsi" w:hAnsiTheme="majorHAnsi"/>
          <w:color w:val="FF0000"/>
        </w:rPr>
      </w:pPr>
    </w:p>
    <w:p w:rsidRPr="000F2193" w:rsidR="0034312D" w:rsidP="0034312D" w:rsidRDefault="0034312D" w14:paraId="4718D3C5" w14:textId="77777777">
      <w:pPr>
        <w:numPr>
          <w:ilvl w:val="0"/>
          <w:numId w:val="12"/>
        </w:numPr>
        <w:shd w:val="clear" w:color="auto" w:fill="FFFFFF"/>
        <w:rPr>
          <w:rFonts w:asciiTheme="majorHAnsi" w:hAnsiTheme="majorHAnsi"/>
          <w:color w:val="000000"/>
        </w:rPr>
      </w:pPr>
      <w:r w:rsidRPr="000F2193">
        <w:rPr>
          <w:rFonts w:asciiTheme="majorHAnsi" w:hAnsiTheme="majorHAnsi"/>
          <w:b/>
          <w:bCs/>
          <w:color w:val="000000"/>
          <w:bdr w:val="none" w:color="auto" w:sz="0" w:space="0" w:frame="1"/>
        </w:rPr>
        <w:t xml:space="preserve">Lecture </w:t>
      </w:r>
    </w:p>
    <w:p w:rsidRPr="000F2193" w:rsidR="0034312D" w:rsidP="0034312D" w:rsidRDefault="0034312D" w14:paraId="1E810BBA" w14:textId="77777777">
      <w:pPr>
        <w:numPr>
          <w:ilvl w:val="1"/>
          <w:numId w:val="12"/>
        </w:numPr>
        <w:shd w:val="clear" w:color="auto" w:fill="FFFFFF"/>
        <w:rPr>
          <w:rFonts w:asciiTheme="majorHAnsi" w:hAnsiTheme="majorHAnsi"/>
          <w:color w:val="000000"/>
        </w:rPr>
      </w:pPr>
      <w:r w:rsidRPr="000F2193">
        <w:rPr>
          <w:rFonts w:asciiTheme="majorHAnsi" w:hAnsiTheme="majorHAnsi"/>
          <w:color w:val="000000"/>
          <w:bdr w:val="none" w:color="auto" w:sz="0" w:space="0" w:frame="1"/>
        </w:rPr>
        <w:t xml:space="preserve">Students are strongly encouraged to </w:t>
      </w:r>
      <w:r>
        <w:rPr>
          <w:rFonts w:asciiTheme="majorHAnsi" w:hAnsiTheme="majorHAnsi"/>
          <w:color w:val="000000"/>
          <w:bdr w:val="none" w:color="auto" w:sz="0" w:space="0" w:frame="1"/>
        </w:rPr>
        <w:t xml:space="preserve">view recorded </w:t>
      </w:r>
      <w:r w:rsidRPr="000F2193">
        <w:rPr>
          <w:rFonts w:asciiTheme="majorHAnsi" w:hAnsiTheme="majorHAnsi"/>
          <w:color w:val="000000"/>
          <w:bdr w:val="none" w:color="auto" w:sz="0" w:space="0" w:frame="1"/>
        </w:rPr>
        <w:t xml:space="preserve">lectures. Students are to review and study any recorded content within the course. Students who do not </w:t>
      </w:r>
      <w:r>
        <w:rPr>
          <w:rFonts w:asciiTheme="majorHAnsi" w:hAnsiTheme="majorHAnsi"/>
          <w:color w:val="000000"/>
          <w:bdr w:val="none" w:color="auto" w:sz="0" w:space="0" w:frame="1"/>
        </w:rPr>
        <w:t>view and</w:t>
      </w:r>
      <w:r w:rsidRPr="000F2193">
        <w:rPr>
          <w:rFonts w:asciiTheme="majorHAnsi" w:hAnsiTheme="majorHAnsi"/>
          <w:color w:val="000000"/>
          <w:bdr w:val="none" w:color="auto" w:sz="0" w:space="0" w:frame="1"/>
        </w:rPr>
        <w:t xml:space="preserve"> study recorded course content may be unsuccessful in the course. </w:t>
      </w:r>
    </w:p>
    <w:p w:rsidRPr="000F2193" w:rsidR="0034312D" w:rsidP="0034312D" w:rsidRDefault="0034312D" w14:paraId="57ABAC45" w14:textId="77777777">
      <w:pPr>
        <w:shd w:val="clear" w:color="auto" w:fill="FFFFFF"/>
        <w:rPr>
          <w:rFonts w:cs="Segoe UI" w:asciiTheme="majorHAnsi" w:hAnsiTheme="majorHAnsi"/>
          <w:color w:val="242424"/>
          <w:sz w:val="23"/>
          <w:szCs w:val="23"/>
        </w:rPr>
      </w:pPr>
      <w:r w:rsidRPr="000F2193">
        <w:rPr>
          <w:rFonts w:asciiTheme="majorHAnsi" w:hAnsiTheme="majorHAnsi"/>
          <w:color w:val="000000"/>
          <w:bdr w:val="none" w:color="auto" w:sz="0" w:space="0" w:frame="1"/>
        </w:rPr>
        <w:t> </w:t>
      </w:r>
    </w:p>
    <w:p w:rsidR="0034312D" w:rsidP="0034312D" w:rsidRDefault="0034312D" w14:paraId="6FFCBAC4" w14:textId="77777777">
      <w:pPr>
        <w:pStyle w:val="NormalWeb"/>
        <w:numPr>
          <w:ilvl w:val="0"/>
          <w:numId w:val="12"/>
        </w:numPr>
        <w:shd w:val="clear" w:color="auto" w:fill="FFFFFF"/>
        <w:spacing w:before="0" w:beforeAutospacing="0" w:after="0" w:afterAutospacing="0"/>
        <w:rPr>
          <w:rFonts w:asciiTheme="majorHAnsi" w:hAnsiTheme="majorHAnsi"/>
          <w:color w:val="000000"/>
          <w:bdr w:val="none" w:color="auto" w:sz="0" w:space="0" w:frame="1"/>
        </w:rPr>
      </w:pPr>
      <w:r w:rsidRPr="000F2193">
        <w:rPr>
          <w:rFonts w:asciiTheme="majorHAnsi" w:hAnsiTheme="majorHAnsi"/>
          <w:b/>
          <w:bCs/>
          <w:color w:val="000000"/>
          <w:bdr w:val="none" w:color="auto" w:sz="0" w:space="0" w:frame="1"/>
        </w:rPr>
        <w:t>Examinations</w:t>
      </w:r>
      <w:r w:rsidRPr="000F2193">
        <w:rPr>
          <w:rFonts w:asciiTheme="majorHAnsi" w:hAnsiTheme="majorHAnsi"/>
          <w:color w:val="000000"/>
          <w:bdr w:val="none" w:color="auto" w:sz="0" w:space="0" w:frame="1"/>
        </w:rPr>
        <w:t>: </w:t>
      </w:r>
    </w:p>
    <w:p w:rsidRPr="000F2193" w:rsidR="0034312D" w:rsidP="0034312D" w:rsidRDefault="0034312D" w14:paraId="4D95DA07" w14:textId="77777777">
      <w:pPr>
        <w:pStyle w:val="NormalWeb"/>
        <w:numPr>
          <w:ilvl w:val="1"/>
          <w:numId w:val="12"/>
        </w:numPr>
        <w:shd w:val="clear" w:color="auto" w:fill="FFFFFF"/>
        <w:spacing w:before="0" w:beforeAutospacing="0" w:after="0" w:afterAutospacing="0"/>
        <w:rPr>
          <w:rFonts w:asciiTheme="majorHAnsi" w:hAnsiTheme="majorHAnsi"/>
          <w:color w:val="000000"/>
          <w:bdr w:val="none" w:color="auto" w:sz="0" w:space="0" w:frame="1"/>
        </w:rPr>
      </w:pPr>
      <w:proofErr w:type="gramStart"/>
      <w:r w:rsidRPr="000F2193">
        <w:rPr>
          <w:rFonts w:asciiTheme="majorHAnsi" w:hAnsiTheme="majorHAnsi"/>
          <w:color w:val="000000"/>
          <w:bdr w:val="none" w:color="auto" w:sz="0" w:space="0" w:frame="1"/>
        </w:rPr>
        <w:t>In the event that</w:t>
      </w:r>
      <w:proofErr w:type="gramEnd"/>
      <w:r w:rsidRPr="000F2193">
        <w:rPr>
          <w:rFonts w:asciiTheme="majorHAnsi" w:hAnsiTheme="majorHAnsi"/>
          <w:color w:val="000000"/>
          <w:bdr w:val="none" w:color="auto" w:sz="0" w:space="0" w:frame="1"/>
        </w:rPr>
        <w:t xml:space="preserve"> the student is unable to take the exam at the designated time, the student is required to contact the course leader in advance of the scheduled exam.  Failure to contact the course lead could result in a zero on the exam.  Make-up exams will be at the discretion of the course faculty and may be administered in an alternate format (multiple choice, multiple response, short answer, fill in the blank, essay, etc.). Students are permitted 1.5 minutes per question to complete course exams regardless of the format (computer, paper, alternate format, etc.) in which the exam is delivered. A basic calculator (Basic 4-function calculator without a case) is permitted for dosage calculations. A piece of scratch paper and pencil will be supplied and will be turned in at the end of the exam. No other resources may be used while testing. Refer to the course calendar for exam dates.  Exams are administered once. Students may not request to retake any examination.  Once the student begins the exam, they may not leave the exam room.</w:t>
      </w:r>
    </w:p>
    <w:p w:rsidRPr="000F2193" w:rsidR="0034312D" w:rsidP="0034312D" w:rsidRDefault="0034312D" w14:paraId="08DA1CE2" w14:textId="77777777">
      <w:pPr>
        <w:pStyle w:val="NormalWeb"/>
        <w:numPr>
          <w:ilvl w:val="1"/>
          <w:numId w:val="12"/>
        </w:numPr>
        <w:shd w:val="clear" w:color="auto" w:fill="FFFFFF"/>
        <w:spacing w:before="0" w:beforeAutospacing="0" w:after="0" w:afterAutospacing="0"/>
        <w:rPr>
          <w:rFonts w:asciiTheme="majorHAnsi" w:hAnsiTheme="majorHAnsi"/>
          <w:color w:val="000000"/>
          <w:bdr w:val="none" w:color="auto" w:sz="0" w:space="0" w:frame="1"/>
        </w:rPr>
      </w:pPr>
      <w:r w:rsidRPr="000F2193">
        <w:rPr>
          <w:rFonts w:asciiTheme="majorHAnsi" w:hAnsiTheme="majorHAnsi"/>
          <w:color w:val="000000"/>
          <w:bdr w:val="none" w:color="auto" w:sz="0" w:space="0" w:frame="1"/>
        </w:rPr>
        <w:t>Cell phones and electronic devices (including photo/video capturing devices, fit-bits, Bluetooth ear devices, calculator watches, smart watches, Google glasses, etc.) are not permitted in the Testing Area when taking an exam. (Students with medical devices should register with Accessibility Services to use the medical device during testing.) If you choose not to leave these items at home, you will be asked to turn off power and store the items underneath the testing station or in a designated area. If it vibrates or rings while in the Testing Area, your test may be</w:t>
      </w:r>
      <w:r w:rsidRPr="000F2193">
        <w:rPr>
          <w:rFonts w:cs="Segoe UI" w:asciiTheme="majorHAnsi" w:hAnsiTheme="majorHAnsi"/>
          <w:color w:val="000000"/>
          <w:bdr w:val="none" w:color="auto" w:sz="0" w:space="0" w:frame="1"/>
        </w:rPr>
        <w:t xml:space="preserve"> </w:t>
      </w:r>
      <w:r w:rsidRPr="000F2193">
        <w:rPr>
          <w:rFonts w:asciiTheme="majorHAnsi" w:hAnsiTheme="majorHAnsi"/>
          <w:color w:val="000000"/>
          <w:bdr w:val="none" w:color="auto" w:sz="0" w:space="0" w:frame="1"/>
        </w:rPr>
        <w:t>stopped, and an Incident Report may be filed and sent to academic misconduct. Students who test in the testing center must abide by the testing center policies.  </w:t>
      </w:r>
    </w:p>
    <w:p w:rsidRPr="000F2193" w:rsidR="0034312D" w:rsidP="0034312D" w:rsidRDefault="0034312D" w14:paraId="3292B184" w14:textId="77777777">
      <w:pPr>
        <w:pStyle w:val="NormalWeb"/>
        <w:numPr>
          <w:ilvl w:val="1"/>
          <w:numId w:val="12"/>
        </w:numPr>
        <w:shd w:val="clear" w:color="auto" w:fill="FFFFFF"/>
        <w:spacing w:before="0" w:beforeAutospacing="0" w:after="0" w:afterAutospacing="0"/>
        <w:rPr>
          <w:rFonts w:asciiTheme="majorHAnsi" w:hAnsiTheme="majorHAnsi"/>
          <w:color w:val="000000"/>
          <w:bdr w:val="none" w:color="auto" w:sz="0" w:space="0" w:frame="1"/>
        </w:rPr>
      </w:pPr>
      <w:r w:rsidRPr="000F2193">
        <w:rPr>
          <w:rFonts w:asciiTheme="majorHAnsi" w:hAnsiTheme="majorHAnsi"/>
          <w:color w:val="000000"/>
          <w:bdr w:val="none" w:color="auto" w:sz="0" w:space="0" w:frame="1"/>
        </w:rPr>
        <w:t>Students arriving late for course exams</w:t>
      </w:r>
      <w:r>
        <w:rPr>
          <w:rFonts w:asciiTheme="majorHAnsi" w:hAnsiTheme="majorHAnsi"/>
          <w:color w:val="000000"/>
          <w:bdr w:val="none" w:color="auto" w:sz="0" w:space="0" w:frame="1"/>
        </w:rPr>
        <w:t xml:space="preserve"> </w:t>
      </w:r>
      <w:r w:rsidRPr="000F2193">
        <w:rPr>
          <w:rFonts w:asciiTheme="majorHAnsi" w:hAnsiTheme="majorHAnsi"/>
          <w:color w:val="000000"/>
          <w:bdr w:val="none" w:color="auto" w:sz="0" w:space="0" w:frame="1"/>
        </w:rPr>
        <w:t xml:space="preserve">may not be permitted to test and will be required to take an alternate format exam at a date/time established by course faculty. If students arrive after the exam start time and are permitted </w:t>
      </w:r>
      <w:r w:rsidRPr="000F2193">
        <w:rPr>
          <w:rFonts w:asciiTheme="majorHAnsi" w:hAnsiTheme="majorHAnsi"/>
          <w:color w:val="000000"/>
          <w:bdr w:val="none" w:color="auto" w:sz="0" w:space="0" w:frame="1"/>
        </w:rPr>
        <w:lastRenderedPageBreak/>
        <w:t>by faculty to take the exam, additional time may not be given for the exam.  Refer to the course calendar for dates and start and end times of exams.  </w:t>
      </w:r>
    </w:p>
    <w:p w:rsidR="0034312D" w:rsidP="0034312D" w:rsidRDefault="0034312D" w14:paraId="40B0DD42" w14:textId="77777777">
      <w:pPr>
        <w:pStyle w:val="NormalWeb"/>
        <w:numPr>
          <w:ilvl w:val="1"/>
          <w:numId w:val="12"/>
        </w:numPr>
        <w:shd w:val="clear" w:color="auto" w:fill="FFFFFF"/>
        <w:spacing w:before="0" w:beforeAutospacing="0" w:after="0" w:afterAutospacing="0"/>
        <w:rPr>
          <w:rFonts w:asciiTheme="majorHAnsi" w:hAnsiTheme="majorHAnsi"/>
          <w:color w:val="000000"/>
          <w:bdr w:val="none" w:color="auto" w:sz="0" w:space="0" w:frame="1"/>
        </w:rPr>
      </w:pPr>
      <w:r w:rsidRPr="000F2193">
        <w:rPr>
          <w:rFonts w:asciiTheme="majorHAnsi" w:hAnsiTheme="majorHAnsi"/>
          <w:color w:val="000000"/>
          <w:bdr w:val="none" w:color="auto" w:sz="0" w:space="0" w:frame="1"/>
        </w:rPr>
        <w:t>Students may meet with one lead instructor for an individual review of missed concepts and point calculation on course examinations. To maintain the integrity of exams, individual questions will not be reviewed. Electronics may not be used during concept review sessions.  </w:t>
      </w:r>
    </w:p>
    <w:p w:rsidRPr="002A4094" w:rsidR="0034312D" w:rsidP="0034312D" w:rsidRDefault="0034312D" w14:paraId="5C2511AE" w14:textId="77777777">
      <w:pPr>
        <w:pStyle w:val="NormalWeb"/>
        <w:shd w:val="clear" w:color="auto" w:fill="FFFFFF"/>
        <w:spacing w:before="0" w:beforeAutospacing="0" w:after="0" w:afterAutospacing="0"/>
        <w:rPr>
          <w:rFonts w:asciiTheme="majorHAnsi" w:hAnsiTheme="majorHAnsi"/>
          <w:color w:val="000000"/>
          <w:bdr w:val="none" w:color="auto" w:sz="0" w:space="0" w:frame="1"/>
        </w:rPr>
      </w:pPr>
      <w:r w:rsidRPr="000F2193">
        <w:rPr>
          <w:rFonts w:asciiTheme="majorHAnsi" w:hAnsiTheme="majorHAnsi"/>
          <w:color w:val="000000"/>
          <w:bdr w:val="none" w:color="auto" w:sz="0" w:space="0" w:frame="1"/>
        </w:rPr>
        <w:t> </w:t>
      </w:r>
    </w:p>
    <w:p w:rsidRPr="002A4094" w:rsidR="0034312D" w:rsidP="0034312D" w:rsidRDefault="0034312D" w14:paraId="15241ED9" w14:textId="77777777">
      <w:pPr>
        <w:pStyle w:val="ListParagraph"/>
        <w:numPr>
          <w:ilvl w:val="0"/>
          <w:numId w:val="2"/>
        </w:numPr>
        <w:rPr>
          <w:bCs/>
          <w:color w:val="000000"/>
        </w:rPr>
      </w:pPr>
      <w:r>
        <w:rPr>
          <w:rFonts w:asciiTheme="majorHAnsi" w:hAnsiTheme="majorHAnsi"/>
          <w:b/>
          <w:bCs/>
          <w:color w:val="000000"/>
        </w:rPr>
        <w:t>Participation:</w:t>
      </w:r>
    </w:p>
    <w:p w:rsidRPr="005D4AC9" w:rsidR="00E219BA" w:rsidP="00E219BA" w:rsidRDefault="00E219BA" w14:paraId="1E2DB97A" w14:textId="77777777">
      <w:pPr>
        <w:pStyle w:val="ListParagraph"/>
        <w:numPr>
          <w:ilvl w:val="1"/>
          <w:numId w:val="2"/>
        </w:numPr>
      </w:pPr>
      <w:r w:rsidRPr="005D4AC9">
        <w:t>Students are required to participate in the web course activities to be successful in the course. All lectures, coursework, required readings, assignments, and tests must be completed by the due date.</w:t>
      </w:r>
    </w:p>
    <w:p w:rsidRPr="002A4094" w:rsidR="00E219BA" w:rsidP="00E219BA" w:rsidRDefault="00E219BA" w14:paraId="5B3145B3" w14:textId="77777777">
      <w:pPr>
        <w:pStyle w:val="ListParagraph"/>
        <w:numPr>
          <w:ilvl w:val="1"/>
          <w:numId w:val="2"/>
        </w:numPr>
        <w:rPr>
          <w:bCs/>
          <w:color w:val="000000"/>
        </w:rPr>
      </w:pPr>
      <w:r w:rsidRPr="00C82EED">
        <w:rPr>
          <w:b/>
          <w:bCs/>
          <w:color w:val="000000"/>
        </w:rPr>
        <w:t>All assignments should be completed independently unless otherwise indicated.</w:t>
      </w:r>
      <w:r w:rsidRPr="002A4094">
        <w:rPr>
          <w:bCs/>
          <w:color w:val="000000"/>
        </w:rPr>
        <w:t xml:space="preserve"> Working with other students on the assignments is considered academic misconduct. Please see the CSCC student handbook for further information.</w:t>
      </w:r>
    </w:p>
    <w:p w:rsidRPr="000F2193" w:rsidR="0034312D" w:rsidP="0034312D" w:rsidRDefault="0034312D" w14:paraId="58B61315" w14:textId="77777777">
      <w:pPr>
        <w:shd w:val="clear" w:color="auto" w:fill="FFFFFF"/>
        <w:rPr>
          <w:rFonts w:cs="Segoe UI" w:asciiTheme="majorHAnsi" w:hAnsiTheme="majorHAnsi"/>
          <w:color w:val="242424"/>
          <w:sz w:val="23"/>
          <w:szCs w:val="23"/>
        </w:rPr>
      </w:pPr>
      <w:r w:rsidRPr="000F2193">
        <w:rPr>
          <w:rFonts w:asciiTheme="majorHAnsi" w:hAnsiTheme="majorHAnsi"/>
          <w:color w:val="000000"/>
          <w:bdr w:val="none" w:color="auto" w:sz="0" w:space="0" w:frame="1"/>
        </w:rPr>
        <w:t> </w:t>
      </w:r>
    </w:p>
    <w:p w:rsidRPr="000F2193" w:rsidR="0034312D" w:rsidP="0034312D" w:rsidRDefault="0034312D" w14:paraId="5C06F2D4" w14:textId="77777777">
      <w:pPr>
        <w:shd w:val="clear" w:color="auto" w:fill="FFFFFF"/>
        <w:rPr>
          <w:rFonts w:cs="Segoe UI" w:asciiTheme="majorHAnsi" w:hAnsiTheme="majorHAnsi"/>
          <w:color w:val="242424"/>
          <w:sz w:val="23"/>
          <w:szCs w:val="23"/>
        </w:rPr>
      </w:pPr>
      <w:r w:rsidRPr="000F2193">
        <w:rPr>
          <w:rFonts w:asciiTheme="majorHAnsi" w:hAnsiTheme="majorHAnsi"/>
          <w:color w:val="000000"/>
          <w:bdr w:val="none" w:color="auto" w:sz="0" w:space="0" w:frame="1"/>
        </w:rPr>
        <w:t xml:space="preserve">If a student is repeatedly </w:t>
      </w:r>
      <w:r>
        <w:rPr>
          <w:rFonts w:asciiTheme="majorHAnsi" w:hAnsiTheme="majorHAnsi"/>
          <w:color w:val="000000"/>
          <w:bdr w:val="none" w:color="auto" w:sz="0" w:space="0" w:frame="1"/>
        </w:rPr>
        <w:t xml:space="preserve">missing assignments and viewing of course materials </w:t>
      </w:r>
      <w:r w:rsidRPr="000F2193">
        <w:rPr>
          <w:rFonts w:asciiTheme="majorHAnsi" w:hAnsiTheme="majorHAnsi"/>
          <w:color w:val="000000"/>
          <w:bdr w:val="none" w:color="auto" w:sz="0" w:space="0" w:frame="1"/>
        </w:rPr>
        <w:t xml:space="preserve">the student will need to meet with course lead instructor(s) to develop an action plan for </w:t>
      </w:r>
      <w:r>
        <w:rPr>
          <w:rFonts w:asciiTheme="majorHAnsi" w:hAnsiTheme="majorHAnsi"/>
          <w:color w:val="000000"/>
          <w:bdr w:val="none" w:color="auto" w:sz="0" w:space="0" w:frame="1"/>
        </w:rPr>
        <w:t>participation, success,</w:t>
      </w:r>
      <w:r w:rsidRPr="000F2193">
        <w:rPr>
          <w:rFonts w:asciiTheme="majorHAnsi" w:hAnsiTheme="majorHAnsi"/>
          <w:color w:val="000000"/>
          <w:bdr w:val="none" w:color="auto" w:sz="0" w:space="0" w:frame="1"/>
        </w:rPr>
        <w:t xml:space="preserve"> and course progression.</w:t>
      </w:r>
    </w:p>
    <w:p w:rsidRPr="007C53BE" w:rsidR="00F37645" w:rsidP="000F2193" w:rsidRDefault="00F37645" w14:paraId="3A158C90" w14:textId="754712DD">
      <w:pPr>
        <w:rPr>
          <w:b/>
          <w:highlight w:val="yellow"/>
        </w:rPr>
      </w:pPr>
    </w:p>
    <w:p w:rsidRPr="002B3E63" w:rsidR="00AC0BC6" w:rsidP="00112854" w:rsidRDefault="00F63AD4" w14:paraId="2826EB9C" w14:textId="4F83B795">
      <w:pPr>
        <w:rPr>
          <w:b/>
        </w:rPr>
      </w:pPr>
      <w:r w:rsidRPr="007C53BE">
        <w:rPr>
          <w:b/>
          <w:highlight w:val="yellow"/>
        </w:rPr>
        <w:t>ADJUNCT FACULTY/</w:t>
      </w:r>
      <w:r w:rsidRPr="007C53BE" w:rsidR="00F82786">
        <w:rPr>
          <w:b/>
          <w:highlight w:val="yellow"/>
        </w:rPr>
        <w:t>TEACHING ASSISTANT</w:t>
      </w:r>
      <w:r w:rsidRPr="007C53BE">
        <w:rPr>
          <w:b/>
          <w:highlight w:val="yellow"/>
        </w:rPr>
        <w:t>:</w:t>
      </w:r>
    </w:p>
    <w:tbl>
      <w:tblPr>
        <w:tblStyle w:val="TableGrid"/>
        <w:tblW w:w="9355" w:type="dxa"/>
        <w:tblLook w:val="04A0" w:firstRow="1" w:lastRow="0" w:firstColumn="1" w:lastColumn="0" w:noHBand="0" w:noVBand="1"/>
      </w:tblPr>
      <w:tblGrid>
        <w:gridCol w:w="4675"/>
        <w:gridCol w:w="4680"/>
      </w:tblGrid>
      <w:tr w:rsidRPr="002E4213" w:rsidR="00DF12AC" w:rsidTr="00821C78" w14:paraId="6AA1470B" w14:textId="77777777">
        <w:tc>
          <w:tcPr>
            <w:tcW w:w="4675" w:type="dxa"/>
            <w:shd w:val="clear" w:color="auto" w:fill="EEECE1" w:themeFill="background2"/>
          </w:tcPr>
          <w:p w:rsidR="00DF12AC" w:rsidP="00821C78" w:rsidRDefault="00F63AD4" w14:paraId="7454AB1A" w14:textId="4D87CCF0">
            <w:pPr>
              <w:jc w:val="center"/>
              <w:rPr>
                <w:b/>
                <w:bCs/>
              </w:rPr>
            </w:pPr>
            <w:r>
              <w:rPr>
                <w:b/>
                <w:bCs/>
              </w:rPr>
              <w:t>Adjunct/Teaching Assistant</w:t>
            </w:r>
          </w:p>
          <w:p w:rsidRPr="002E4213" w:rsidR="00DF12AC" w:rsidP="00821C78" w:rsidRDefault="00DF12AC" w14:paraId="0707B25D" w14:textId="2AE02769">
            <w:pPr>
              <w:jc w:val="center"/>
              <w:rPr>
                <w:b/>
                <w:bCs/>
              </w:rPr>
            </w:pPr>
            <w:r>
              <w:rPr>
                <w:b/>
                <w:bCs/>
              </w:rPr>
              <w:t xml:space="preserve"> </w:t>
            </w:r>
            <w:r w:rsidRPr="007A30E7">
              <w:rPr>
                <w:color w:val="FF0000"/>
              </w:rPr>
              <w:t>(</w:t>
            </w:r>
            <w:proofErr w:type="gramStart"/>
            <w:r w:rsidRPr="007A30E7">
              <w:rPr>
                <w:color w:val="FF0000"/>
              </w:rPr>
              <w:t>name</w:t>
            </w:r>
            <w:proofErr w:type="gramEnd"/>
            <w:r w:rsidRPr="007A30E7">
              <w:rPr>
                <w:color w:val="FF0000"/>
              </w:rPr>
              <w:t xml:space="preserve"> and credential)</w:t>
            </w:r>
          </w:p>
        </w:tc>
        <w:tc>
          <w:tcPr>
            <w:tcW w:w="4680" w:type="dxa"/>
            <w:shd w:val="clear" w:color="auto" w:fill="EEECE1" w:themeFill="background2"/>
          </w:tcPr>
          <w:p w:rsidRPr="002E4213" w:rsidR="00DF12AC" w:rsidP="00821C78" w:rsidRDefault="00DF12AC" w14:paraId="4D52555A" w14:textId="5555B7ED">
            <w:pPr>
              <w:jc w:val="center"/>
              <w:rPr>
                <w:b/>
                <w:bCs/>
              </w:rPr>
            </w:pPr>
            <w:r>
              <w:rPr>
                <w:b/>
                <w:bCs/>
              </w:rPr>
              <w:t xml:space="preserve">Contact Information </w:t>
            </w:r>
            <w:r w:rsidRPr="007A30E7">
              <w:rPr>
                <w:color w:val="FF0000"/>
              </w:rPr>
              <w:t>(email</w:t>
            </w:r>
            <w:r>
              <w:rPr>
                <w:color w:val="FF0000"/>
              </w:rPr>
              <w:t>)</w:t>
            </w:r>
          </w:p>
        </w:tc>
      </w:tr>
      <w:tr w:rsidRPr="002E4213" w:rsidR="00DF12AC" w:rsidTr="00821C78" w14:paraId="3B563340" w14:textId="77777777">
        <w:tc>
          <w:tcPr>
            <w:tcW w:w="4675" w:type="dxa"/>
          </w:tcPr>
          <w:p w:rsidRPr="002E4213" w:rsidR="00DF12AC" w:rsidP="00821C78" w:rsidRDefault="00DF12AC" w14:paraId="482F59AC" w14:textId="77777777">
            <w:pPr>
              <w:jc w:val="center"/>
            </w:pPr>
          </w:p>
        </w:tc>
        <w:tc>
          <w:tcPr>
            <w:tcW w:w="4680" w:type="dxa"/>
          </w:tcPr>
          <w:p w:rsidRPr="002E4213" w:rsidR="00DF12AC" w:rsidP="00821C78" w:rsidRDefault="00DF12AC" w14:paraId="5B8FEBCE" w14:textId="77777777">
            <w:pPr>
              <w:jc w:val="center"/>
            </w:pPr>
          </w:p>
        </w:tc>
      </w:tr>
      <w:tr w:rsidRPr="002E4213" w:rsidR="00DF12AC" w:rsidTr="00821C78" w14:paraId="1EA524AD" w14:textId="77777777">
        <w:tc>
          <w:tcPr>
            <w:tcW w:w="4675" w:type="dxa"/>
          </w:tcPr>
          <w:p w:rsidRPr="002E4213" w:rsidR="00DF12AC" w:rsidP="00821C78" w:rsidRDefault="00DF12AC" w14:paraId="74F8E9ED" w14:textId="77777777">
            <w:pPr>
              <w:jc w:val="center"/>
            </w:pPr>
          </w:p>
        </w:tc>
        <w:tc>
          <w:tcPr>
            <w:tcW w:w="4680" w:type="dxa"/>
          </w:tcPr>
          <w:p w:rsidRPr="002E4213" w:rsidR="00DF12AC" w:rsidP="00821C78" w:rsidRDefault="00DF12AC" w14:paraId="0C331479" w14:textId="77777777">
            <w:pPr>
              <w:jc w:val="center"/>
            </w:pPr>
          </w:p>
        </w:tc>
      </w:tr>
    </w:tbl>
    <w:p w:rsidRPr="00771505" w:rsidR="00AC0BC6" w:rsidP="00112854" w:rsidRDefault="00AC0BC6" w14:paraId="4D0F836A" w14:textId="77777777"/>
    <w:p w:rsidR="00201E9C" w:rsidP="00E219BA" w:rsidRDefault="00201E9C" w14:paraId="1AA19FC5" w14:textId="1C2FD55E">
      <w:pPr>
        <w:rPr>
          <w:b/>
          <w:bCs/>
          <w:color w:val="242424"/>
          <w:bdr w:val="none" w:color="auto" w:sz="0" w:space="0" w:frame="1"/>
          <w:shd w:val="clear" w:color="auto" w:fill="FFFFFF"/>
        </w:rPr>
      </w:pPr>
      <w:bookmarkStart w:name="_Hlk136850543" w:id="4"/>
      <w:r w:rsidRPr="00201E9C">
        <w:rPr>
          <w:b/>
          <w:bCs/>
          <w:color w:val="242424"/>
          <w:bdr w:val="none" w:color="auto" w:sz="0" w:space="0" w:frame="1"/>
          <w:shd w:val="clear" w:color="auto" w:fill="FFFFFF"/>
        </w:rPr>
        <w:t>SUBJECT TO CHANGE</w:t>
      </w:r>
      <w:r>
        <w:rPr>
          <w:b/>
          <w:bCs/>
          <w:color w:val="242424"/>
          <w:bdr w:val="none" w:color="auto" w:sz="0" w:space="0" w:frame="1"/>
          <w:shd w:val="clear" w:color="auto" w:fill="FFFFFF"/>
        </w:rPr>
        <w:t xml:space="preserve">: </w:t>
      </w:r>
    </w:p>
    <w:p w:rsidR="00201E9C" w:rsidP="00E219BA" w:rsidRDefault="00201E9C" w14:paraId="78D9D196" w14:textId="7CDBE308">
      <w:pPr>
        <w:rPr>
          <w:color w:val="242424"/>
          <w:bdr w:val="none" w:color="auto" w:sz="0" w:space="0" w:frame="1"/>
          <w:shd w:val="clear" w:color="auto" w:fill="FFFFFF"/>
        </w:rPr>
      </w:pPr>
      <w:r w:rsidRPr="00201E9C">
        <w:rPr>
          <w:color w:val="242424"/>
          <w:bdr w:val="none" w:color="auto" w:sz="0" w:space="0" w:frame="1"/>
          <w:shd w:val="clear" w:color="auto" w:fill="FFFFFF"/>
        </w:rPr>
        <w:t>This syllabus may be subject to change if the need arises due to public health mandates, CSCC guidelines, or change in day of course content. Students will be notified of any changes through their campus email or course announcements.</w:t>
      </w:r>
    </w:p>
    <w:p w:rsidR="00140358" w:rsidP="00CF4CC5" w:rsidRDefault="00140358" w14:paraId="083C6564" w14:textId="77777777">
      <w:pPr>
        <w:ind w:left="720"/>
        <w:rPr>
          <w:color w:val="242424"/>
          <w:bdr w:val="none" w:color="auto" w:sz="0" w:space="0" w:frame="1"/>
          <w:shd w:val="clear" w:color="auto" w:fill="FFFFFF"/>
        </w:rPr>
      </w:pPr>
    </w:p>
    <w:p w:rsidRPr="00E219BA" w:rsidR="009C7321" w:rsidP="00E219BA" w:rsidRDefault="00140358" w14:paraId="2896C54C" w14:textId="721945E5">
      <w:pPr>
        <w:spacing w:after="160" w:line="259" w:lineRule="auto"/>
        <w:rPr>
          <w:b/>
          <w:bCs/>
          <w:color w:val="000000"/>
          <w:sz w:val="27"/>
          <w:szCs w:val="27"/>
        </w:rPr>
      </w:pPr>
      <w:r w:rsidRPr="0B532C92">
        <w:rPr>
          <w:b/>
          <w:bCs/>
          <w:color w:val="000000" w:themeColor="text1"/>
          <w:sz w:val="27"/>
          <w:szCs w:val="27"/>
        </w:rPr>
        <w:t xml:space="preserve">NURSING PROGRAM SYLLABUS STATEMENTS: </w:t>
      </w:r>
      <w:r w:rsidRPr="0B532C92">
        <w:rPr>
          <w:color w:val="000000" w:themeColor="text1"/>
          <w:sz w:val="27"/>
          <w:szCs w:val="27"/>
        </w:rPr>
        <w:t>Students are responsible to read and abide by the Nursing Program Syllabus Statements found at this link:</w:t>
      </w:r>
      <w:r w:rsidRPr="0B532C92" w:rsidR="030452AE">
        <w:rPr>
          <w:color w:val="000000" w:themeColor="text1"/>
          <w:sz w:val="27"/>
          <w:szCs w:val="27"/>
        </w:rPr>
        <w:t xml:space="preserve"> </w:t>
      </w:r>
      <w:hyperlink r:id="rId10">
        <w:r w:rsidRPr="0B532C92" w:rsidR="030452AE">
          <w:rPr>
            <w:rStyle w:val="Hyperlink"/>
            <w:sz w:val="27"/>
            <w:szCs w:val="27"/>
          </w:rPr>
          <w:t>https://www.cscc.edu/academics/departments/nursing/registered-nurse/syllabus-statement.shtml</w:t>
        </w:r>
        <w:r w:rsidRPr="0B532C92">
          <w:rPr>
            <w:rStyle w:val="Hyperlink"/>
            <w:sz w:val="27"/>
            <w:szCs w:val="27"/>
          </w:rPr>
          <w:t>.</w:t>
        </w:r>
      </w:hyperlink>
      <w:r w:rsidRPr="0B532C92">
        <w:rPr>
          <w:color w:val="000000" w:themeColor="text1"/>
          <w:sz w:val="27"/>
          <w:szCs w:val="27"/>
        </w:rPr>
        <w:t xml:space="preserve"> Students should review these statements at the beginning of each course taken.</w:t>
      </w:r>
    </w:p>
    <w:p w:rsidRPr="00362D11" w:rsidR="009C7321" w:rsidP="00362D11" w:rsidRDefault="009C7321" w14:paraId="3B1BBCB1" w14:textId="428129D6">
      <w:pPr>
        <w:rPr>
          <w:color w:val="FF0000"/>
        </w:rPr>
      </w:pPr>
      <w:r>
        <w:rPr>
          <w:b/>
        </w:rPr>
        <w:t>COLLEGE SYLLABUS STATEMENTS</w:t>
      </w:r>
      <w:r w:rsidR="00D27595">
        <w:rPr>
          <w:b/>
        </w:rPr>
        <w:t>:</w:t>
      </w:r>
    </w:p>
    <w:p w:rsidR="00E219BA" w:rsidP="00362D11" w:rsidRDefault="009C7321" w14:paraId="353E725B" w14:textId="77777777">
      <w:pPr>
        <w:rPr>
          <w:sz w:val="22"/>
          <w:szCs w:val="22"/>
        </w:rPr>
      </w:pPr>
      <w:r>
        <w:t>Columbus State Community College required College Syllabus Statement</w:t>
      </w:r>
      <w:r w:rsidR="00C363D4">
        <w:t>s on College Policies and Student</w:t>
      </w:r>
      <w:r>
        <w:t xml:space="preserve"> </w:t>
      </w:r>
      <w:r w:rsidR="00C363D4">
        <w:t xml:space="preserve">Support Services can be found at </w:t>
      </w:r>
      <w:hyperlink w:history="1" r:id="rId11">
        <w:r w:rsidRPr="00C363D4" w:rsidR="00C363D4">
          <w:rPr>
            <w:rStyle w:val="Hyperlink"/>
          </w:rPr>
          <w:t>www.cscc.edu/syllabus</w:t>
        </w:r>
      </w:hyperlink>
      <w:r>
        <w:t xml:space="preserve"> or on the College website </w:t>
      </w:r>
      <w:r w:rsidR="00C363D4">
        <w:t xml:space="preserve">Quick Links </w:t>
      </w:r>
      <w:r>
        <w:t>“Syllabus Statement</w:t>
      </w:r>
      <w:r w:rsidR="00C363D4">
        <w:t>s</w:t>
      </w:r>
      <w:r>
        <w:t>”.</w:t>
      </w:r>
      <w:bookmarkEnd w:id="4"/>
    </w:p>
    <w:p w:rsidR="00E219BA" w:rsidP="00362D11" w:rsidRDefault="00E219BA" w14:paraId="24A8F26A" w14:textId="77777777">
      <w:pPr>
        <w:rPr>
          <w:b/>
          <w:bCs/>
        </w:rPr>
        <w:sectPr w:rsidR="00E219BA" w:rsidSect="00E219BA">
          <w:footerReference w:type="even" r:id="rId12"/>
          <w:footerReference w:type="default" r:id="rId13"/>
          <w:pgSz w:w="12240" w:h="15840" w:orient="portrait"/>
          <w:pgMar w:top="1440" w:right="1440" w:bottom="1440" w:left="1440" w:header="720" w:footer="720" w:gutter="0"/>
          <w:cols w:space="720"/>
          <w:docGrid w:linePitch="360"/>
        </w:sectPr>
      </w:pPr>
    </w:p>
    <w:tbl>
      <w:tblPr>
        <w:tblpPr w:leftFromText="180" w:rightFromText="180" w:vertAnchor="page" w:horzAnchor="margin" w:tblpXSpec="center" w:tblpY="671"/>
        <w:tblW w:w="14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05"/>
        <w:gridCol w:w="2343"/>
        <w:gridCol w:w="6255"/>
        <w:gridCol w:w="1539"/>
        <w:gridCol w:w="1701"/>
        <w:gridCol w:w="1747"/>
      </w:tblGrid>
      <w:tr w:rsidRPr="009D2A80" w:rsidR="00610557" w:rsidTr="00DD52FD" w14:paraId="2E4FCEEB" w14:textId="77777777">
        <w:tc>
          <w:tcPr>
            <w:tcW w:w="14390" w:type="dxa"/>
            <w:gridSpan w:val="6"/>
            <w:shd w:val="clear" w:color="auto" w:fill="auto"/>
          </w:tcPr>
          <w:p w:rsidRPr="00EC21CC" w:rsidR="00610557" w:rsidP="00DD52FD" w:rsidRDefault="00610557" w14:paraId="2619293D" w14:textId="042FB7BF">
            <w:pPr>
              <w:rPr>
                <w:color w:val="FF0000"/>
              </w:rPr>
            </w:pPr>
            <w:r w:rsidRPr="00362D11">
              <w:rPr>
                <w:b/>
                <w:bCs/>
              </w:rPr>
              <w:lastRenderedPageBreak/>
              <w:t>UNITS OF INSTRUCTION:</w:t>
            </w:r>
            <w:r>
              <w:rPr>
                <w:b/>
                <w:bCs/>
              </w:rPr>
              <w:t xml:space="preserve"> </w:t>
            </w:r>
            <w:r w:rsidRPr="0036204C">
              <w:rPr>
                <w:b/>
                <w:bCs/>
              </w:rPr>
              <w:t xml:space="preserve"> NURS 20</w:t>
            </w:r>
            <w:r w:rsidR="00C03A06">
              <w:rPr>
                <w:b/>
                <w:bCs/>
              </w:rPr>
              <w:t>52</w:t>
            </w:r>
            <w:r w:rsidRPr="0036204C">
              <w:rPr>
                <w:b/>
                <w:bCs/>
              </w:rPr>
              <w:t xml:space="preserve"> </w:t>
            </w:r>
            <w:r>
              <w:rPr>
                <w:b/>
                <w:bCs/>
              </w:rPr>
              <w:t>AU</w:t>
            </w:r>
            <w:r w:rsidRPr="0036204C">
              <w:rPr>
                <w:b/>
                <w:bCs/>
              </w:rPr>
              <w:t>2</w:t>
            </w:r>
            <w:r w:rsidR="00C03A06">
              <w:rPr>
                <w:b/>
                <w:bCs/>
              </w:rPr>
              <w:t>5</w:t>
            </w:r>
            <w:r w:rsidRPr="0036204C">
              <w:rPr>
                <w:b/>
                <w:bCs/>
              </w:rPr>
              <w:t xml:space="preserve"> Outline</w:t>
            </w:r>
          </w:p>
        </w:tc>
      </w:tr>
      <w:tr w:rsidRPr="009D2A80" w:rsidR="00610557" w:rsidTr="00DD52FD" w14:paraId="3921C504" w14:textId="77777777">
        <w:tc>
          <w:tcPr>
            <w:tcW w:w="805" w:type="dxa"/>
            <w:shd w:val="clear" w:color="auto" w:fill="auto"/>
          </w:tcPr>
          <w:p w:rsidRPr="0036204C" w:rsidR="00610557" w:rsidP="00DD52FD" w:rsidRDefault="00610557" w14:paraId="46C1EB55" w14:textId="77777777">
            <w:pPr>
              <w:rPr>
                <w:sz w:val="20"/>
                <w:szCs w:val="20"/>
              </w:rPr>
            </w:pPr>
          </w:p>
        </w:tc>
        <w:tc>
          <w:tcPr>
            <w:tcW w:w="2343" w:type="dxa"/>
            <w:shd w:val="clear" w:color="auto" w:fill="auto"/>
          </w:tcPr>
          <w:p w:rsidRPr="0036204C" w:rsidR="00610557" w:rsidP="00DD52FD" w:rsidRDefault="00610557" w14:paraId="186DED2E" w14:textId="77777777">
            <w:pPr>
              <w:rPr>
                <w:b/>
                <w:bCs/>
                <w:sz w:val="20"/>
                <w:szCs w:val="20"/>
              </w:rPr>
            </w:pPr>
            <w:r w:rsidRPr="0036204C">
              <w:rPr>
                <w:b/>
                <w:bCs/>
                <w:sz w:val="20"/>
                <w:szCs w:val="20"/>
              </w:rPr>
              <w:t>UNIT OF INSTRUCTION</w:t>
            </w:r>
          </w:p>
        </w:tc>
        <w:tc>
          <w:tcPr>
            <w:tcW w:w="6255" w:type="dxa"/>
            <w:shd w:val="clear" w:color="auto" w:fill="auto"/>
          </w:tcPr>
          <w:p w:rsidRPr="0036204C" w:rsidR="00610557" w:rsidP="00DD52FD" w:rsidRDefault="00610557" w14:paraId="4C30B442" w14:textId="77777777">
            <w:pPr>
              <w:rPr>
                <w:b/>
                <w:bCs/>
                <w:sz w:val="20"/>
                <w:szCs w:val="20"/>
              </w:rPr>
            </w:pPr>
            <w:r w:rsidRPr="0036204C">
              <w:rPr>
                <w:b/>
                <w:bCs/>
                <w:sz w:val="20"/>
                <w:szCs w:val="20"/>
              </w:rPr>
              <w:t>LEARNING OBJECTIVES/GOALS</w:t>
            </w:r>
          </w:p>
        </w:tc>
        <w:tc>
          <w:tcPr>
            <w:tcW w:w="1539" w:type="dxa"/>
            <w:shd w:val="clear" w:color="auto" w:fill="auto"/>
          </w:tcPr>
          <w:p w:rsidRPr="0036204C" w:rsidR="00610557" w:rsidP="00DD52FD" w:rsidRDefault="00610557" w14:paraId="03802AD0" w14:textId="77777777">
            <w:pPr>
              <w:rPr>
                <w:b/>
                <w:bCs/>
                <w:sz w:val="20"/>
                <w:szCs w:val="20"/>
              </w:rPr>
            </w:pPr>
            <w:r w:rsidRPr="0036204C">
              <w:rPr>
                <w:b/>
                <w:bCs/>
                <w:sz w:val="20"/>
                <w:szCs w:val="20"/>
              </w:rPr>
              <w:t>ASSESSMENT METHODS</w:t>
            </w:r>
          </w:p>
        </w:tc>
        <w:tc>
          <w:tcPr>
            <w:tcW w:w="1701" w:type="dxa"/>
            <w:shd w:val="clear" w:color="auto" w:fill="auto"/>
          </w:tcPr>
          <w:p w:rsidRPr="0036204C" w:rsidR="00610557" w:rsidP="00DD52FD" w:rsidRDefault="00610557" w14:paraId="66F71114" w14:textId="77777777">
            <w:pPr>
              <w:rPr>
                <w:b/>
                <w:bCs/>
                <w:sz w:val="20"/>
                <w:szCs w:val="20"/>
              </w:rPr>
            </w:pPr>
            <w:r w:rsidRPr="0036204C">
              <w:rPr>
                <w:b/>
                <w:bCs/>
                <w:sz w:val="20"/>
                <w:szCs w:val="20"/>
              </w:rPr>
              <w:t>ASSIGNMENTS</w:t>
            </w:r>
          </w:p>
        </w:tc>
        <w:tc>
          <w:tcPr>
            <w:tcW w:w="1747" w:type="dxa"/>
            <w:shd w:val="clear" w:color="auto" w:fill="auto"/>
          </w:tcPr>
          <w:p w:rsidRPr="0036204C" w:rsidR="00610557" w:rsidP="00DD52FD" w:rsidRDefault="00610557" w14:paraId="2F5709DA" w14:textId="77777777">
            <w:pPr>
              <w:rPr>
                <w:b/>
                <w:bCs/>
                <w:sz w:val="20"/>
                <w:szCs w:val="20"/>
              </w:rPr>
            </w:pPr>
            <w:r w:rsidRPr="0036204C">
              <w:rPr>
                <w:b/>
                <w:bCs/>
                <w:sz w:val="20"/>
                <w:szCs w:val="20"/>
              </w:rPr>
              <w:t>ASSIGNMENT DUE DATE</w:t>
            </w:r>
          </w:p>
        </w:tc>
      </w:tr>
      <w:tr w:rsidRPr="009D2A80" w:rsidR="00610557" w:rsidTr="00DD52FD" w14:paraId="22B52327" w14:textId="77777777">
        <w:tc>
          <w:tcPr>
            <w:tcW w:w="805" w:type="dxa"/>
            <w:shd w:val="clear" w:color="auto" w:fill="auto"/>
          </w:tcPr>
          <w:p w:rsidRPr="0036204C" w:rsidR="00610557" w:rsidP="00DD52FD" w:rsidRDefault="00610557" w14:paraId="5F8FF59B" w14:textId="77777777">
            <w:pPr>
              <w:rPr>
                <w:sz w:val="20"/>
                <w:szCs w:val="20"/>
              </w:rPr>
            </w:pPr>
            <w:r w:rsidRPr="0036204C">
              <w:rPr>
                <w:sz w:val="20"/>
                <w:szCs w:val="20"/>
              </w:rPr>
              <w:t>Unit 1</w:t>
            </w:r>
          </w:p>
        </w:tc>
        <w:tc>
          <w:tcPr>
            <w:tcW w:w="2343" w:type="dxa"/>
            <w:shd w:val="clear" w:color="auto" w:fill="auto"/>
          </w:tcPr>
          <w:p w:rsidRPr="0036204C" w:rsidR="00610557" w:rsidP="00DD52FD" w:rsidRDefault="00610557" w14:paraId="30CE1C44" w14:textId="77777777">
            <w:pPr>
              <w:rPr>
                <w:sz w:val="20"/>
                <w:szCs w:val="20"/>
              </w:rPr>
            </w:pPr>
            <w:r w:rsidRPr="0036204C">
              <w:rPr>
                <w:sz w:val="20"/>
                <w:szCs w:val="20"/>
              </w:rPr>
              <w:t>Orientation</w:t>
            </w:r>
          </w:p>
        </w:tc>
        <w:tc>
          <w:tcPr>
            <w:tcW w:w="6255" w:type="dxa"/>
            <w:shd w:val="clear" w:color="auto" w:fill="auto"/>
          </w:tcPr>
          <w:p w:rsidRPr="0036204C" w:rsidR="00610557" w:rsidP="00DD52FD" w:rsidRDefault="00610557" w14:paraId="6E1F3830" w14:textId="77777777">
            <w:pPr>
              <w:pStyle w:val="ListParagraph"/>
              <w:numPr>
                <w:ilvl w:val="0"/>
                <w:numId w:val="37"/>
              </w:numPr>
              <w:rPr>
                <w:sz w:val="20"/>
                <w:szCs w:val="20"/>
              </w:rPr>
            </w:pPr>
            <w:r w:rsidRPr="0036204C">
              <w:rPr>
                <w:sz w:val="20"/>
                <w:szCs w:val="20"/>
              </w:rPr>
              <w:t>Recall information stated in the syllabus, outline, course calendar, and orientation.</w:t>
            </w:r>
          </w:p>
        </w:tc>
        <w:tc>
          <w:tcPr>
            <w:tcW w:w="1539" w:type="dxa"/>
            <w:shd w:val="clear" w:color="auto" w:fill="auto"/>
          </w:tcPr>
          <w:p w:rsidRPr="0036204C" w:rsidR="00610557" w:rsidP="00DD52FD" w:rsidRDefault="00610557" w14:paraId="3EBB8153" w14:textId="77777777">
            <w:pPr>
              <w:rPr>
                <w:sz w:val="20"/>
                <w:szCs w:val="20"/>
              </w:rPr>
            </w:pPr>
            <w:r w:rsidRPr="0036204C">
              <w:rPr>
                <w:sz w:val="20"/>
                <w:szCs w:val="20"/>
              </w:rPr>
              <w:t>Orientation Quiz</w:t>
            </w:r>
          </w:p>
        </w:tc>
        <w:tc>
          <w:tcPr>
            <w:tcW w:w="1701" w:type="dxa"/>
            <w:shd w:val="clear" w:color="auto" w:fill="auto"/>
          </w:tcPr>
          <w:p w:rsidRPr="0036204C" w:rsidR="00610557" w:rsidP="00DD52FD" w:rsidRDefault="00610557" w14:paraId="3A5D189B" w14:textId="77777777">
            <w:pPr>
              <w:outlineLvl w:val="0"/>
              <w:rPr>
                <w:sz w:val="20"/>
                <w:szCs w:val="20"/>
              </w:rPr>
            </w:pPr>
            <w:r w:rsidRPr="0036204C">
              <w:rPr>
                <w:sz w:val="20"/>
                <w:szCs w:val="20"/>
              </w:rPr>
              <w:t>Videos: Watch the recorded Orientation Video.</w:t>
            </w:r>
          </w:p>
          <w:p w:rsidRPr="0036204C" w:rsidR="00610557" w:rsidP="00DD52FD" w:rsidRDefault="00610557" w14:paraId="2085C8C7" w14:textId="77777777">
            <w:pPr>
              <w:outlineLvl w:val="0"/>
              <w:rPr>
                <w:sz w:val="20"/>
                <w:szCs w:val="20"/>
              </w:rPr>
            </w:pPr>
          </w:p>
          <w:p w:rsidRPr="0036204C" w:rsidR="00610557" w:rsidP="00DD52FD" w:rsidRDefault="00610557" w14:paraId="4774454C" w14:textId="77777777">
            <w:pPr>
              <w:outlineLvl w:val="0"/>
              <w:rPr>
                <w:sz w:val="20"/>
                <w:szCs w:val="20"/>
              </w:rPr>
            </w:pPr>
            <w:r w:rsidRPr="0036204C">
              <w:rPr>
                <w:sz w:val="20"/>
                <w:szCs w:val="20"/>
              </w:rPr>
              <w:t>Review the Syllabus, Course Calendar, Course Outline, and Columbus State Student Handbook.</w:t>
            </w:r>
          </w:p>
          <w:p w:rsidRPr="0036204C" w:rsidR="00610557" w:rsidP="00DD52FD" w:rsidRDefault="00610557" w14:paraId="529347A1" w14:textId="77777777">
            <w:pPr>
              <w:outlineLvl w:val="0"/>
              <w:rPr>
                <w:sz w:val="20"/>
                <w:szCs w:val="20"/>
              </w:rPr>
            </w:pPr>
          </w:p>
          <w:p w:rsidRPr="0036204C" w:rsidR="00610557" w:rsidP="00DD52FD" w:rsidRDefault="00610557" w14:paraId="772FCF37" w14:textId="77777777">
            <w:pPr>
              <w:outlineLvl w:val="0"/>
              <w:rPr>
                <w:sz w:val="20"/>
                <w:szCs w:val="20"/>
              </w:rPr>
            </w:pPr>
            <w:r w:rsidRPr="0036204C">
              <w:rPr>
                <w:sz w:val="20"/>
                <w:szCs w:val="20"/>
              </w:rPr>
              <w:t>Review the course on Blackboard, including all associated folders.</w:t>
            </w:r>
          </w:p>
          <w:p w:rsidRPr="0036204C" w:rsidR="00610557" w:rsidP="00DD52FD" w:rsidRDefault="00610557" w14:paraId="002D681F" w14:textId="77777777">
            <w:pPr>
              <w:outlineLvl w:val="0"/>
              <w:rPr>
                <w:sz w:val="20"/>
                <w:szCs w:val="20"/>
              </w:rPr>
            </w:pPr>
          </w:p>
          <w:p w:rsidRPr="0036204C" w:rsidR="00610557" w:rsidP="00DD52FD" w:rsidRDefault="00610557" w14:paraId="6900198B" w14:textId="77777777">
            <w:pPr>
              <w:outlineLvl w:val="0"/>
              <w:rPr>
                <w:sz w:val="20"/>
                <w:szCs w:val="20"/>
              </w:rPr>
            </w:pPr>
            <w:r w:rsidRPr="0036204C">
              <w:rPr>
                <w:sz w:val="20"/>
                <w:szCs w:val="20"/>
              </w:rPr>
              <w:t xml:space="preserve">Orientation Quiz </w:t>
            </w:r>
          </w:p>
        </w:tc>
        <w:tc>
          <w:tcPr>
            <w:tcW w:w="1747" w:type="dxa"/>
            <w:shd w:val="clear" w:color="auto" w:fill="auto"/>
          </w:tcPr>
          <w:p w:rsidRPr="0036204C" w:rsidR="00610557" w:rsidP="00DD52FD" w:rsidRDefault="00610557" w14:paraId="43E0D0C0" w14:textId="71ACD489">
            <w:pPr>
              <w:rPr>
                <w:sz w:val="20"/>
                <w:szCs w:val="20"/>
              </w:rPr>
            </w:pPr>
            <w:r w:rsidRPr="0036204C">
              <w:rPr>
                <w:sz w:val="20"/>
                <w:szCs w:val="20"/>
              </w:rPr>
              <w:t xml:space="preserve">Orientation Quiz: </w:t>
            </w:r>
            <w:r>
              <w:rPr>
                <w:sz w:val="20"/>
                <w:szCs w:val="20"/>
              </w:rPr>
              <w:t>week 1</w:t>
            </w:r>
          </w:p>
        </w:tc>
      </w:tr>
      <w:tr w:rsidRPr="009D2A80" w:rsidR="00610557" w:rsidTr="00DD52FD" w14:paraId="3654F939" w14:textId="77777777">
        <w:tc>
          <w:tcPr>
            <w:tcW w:w="805" w:type="dxa"/>
            <w:shd w:val="clear" w:color="auto" w:fill="auto"/>
          </w:tcPr>
          <w:p w:rsidRPr="0036204C" w:rsidR="00610557" w:rsidP="00DD52FD" w:rsidRDefault="00610557" w14:paraId="1A125AFF" w14:textId="77777777">
            <w:pPr>
              <w:rPr>
                <w:sz w:val="20"/>
                <w:szCs w:val="20"/>
              </w:rPr>
            </w:pPr>
            <w:r w:rsidRPr="0036204C">
              <w:rPr>
                <w:sz w:val="20"/>
                <w:szCs w:val="20"/>
              </w:rPr>
              <w:t>Unit 1</w:t>
            </w:r>
          </w:p>
        </w:tc>
        <w:tc>
          <w:tcPr>
            <w:tcW w:w="2343" w:type="dxa"/>
            <w:shd w:val="clear" w:color="auto" w:fill="auto"/>
          </w:tcPr>
          <w:p w:rsidRPr="0036204C" w:rsidR="00610557" w:rsidP="00DD52FD" w:rsidRDefault="00610557" w14:paraId="4D39BB95" w14:textId="77777777">
            <w:pPr>
              <w:rPr>
                <w:sz w:val="20"/>
                <w:szCs w:val="20"/>
              </w:rPr>
            </w:pPr>
            <w:r w:rsidRPr="0036204C">
              <w:rPr>
                <w:sz w:val="20"/>
                <w:szCs w:val="20"/>
              </w:rPr>
              <w:t>Economics</w:t>
            </w:r>
          </w:p>
          <w:p w:rsidRPr="0036204C" w:rsidR="00610557" w:rsidP="00DD52FD" w:rsidRDefault="00610557" w14:paraId="3ADE1FE4" w14:textId="77777777">
            <w:pPr>
              <w:rPr>
                <w:sz w:val="20"/>
                <w:szCs w:val="20"/>
              </w:rPr>
            </w:pPr>
          </w:p>
          <w:p w:rsidRPr="0036204C" w:rsidR="00610557" w:rsidP="00DD52FD" w:rsidRDefault="00610557" w14:paraId="767A42B8" w14:textId="77777777">
            <w:pPr>
              <w:rPr>
                <w:i/>
                <w:iCs/>
                <w:sz w:val="20"/>
                <w:szCs w:val="20"/>
              </w:rPr>
            </w:pPr>
            <w:r w:rsidRPr="0036204C">
              <w:rPr>
                <w:i/>
                <w:iCs/>
                <w:sz w:val="20"/>
                <w:szCs w:val="20"/>
              </w:rPr>
              <w:t>Related Concepts: Ethics, Patient Education, Health Disparities, &amp; Health Care Economics</w:t>
            </w:r>
          </w:p>
        </w:tc>
        <w:tc>
          <w:tcPr>
            <w:tcW w:w="6255" w:type="dxa"/>
            <w:shd w:val="clear" w:color="auto" w:fill="auto"/>
          </w:tcPr>
          <w:p w:rsidRPr="0036204C" w:rsidR="00610557" w:rsidP="00DD52FD" w:rsidRDefault="00610557" w14:paraId="4B5E8554" w14:textId="77777777">
            <w:pPr>
              <w:pStyle w:val="ListParagraph"/>
              <w:numPr>
                <w:ilvl w:val="0"/>
                <w:numId w:val="40"/>
              </w:numPr>
              <w:rPr>
                <w:sz w:val="20"/>
                <w:szCs w:val="20"/>
              </w:rPr>
            </w:pPr>
            <w:r w:rsidRPr="0036204C">
              <w:rPr>
                <w:sz w:val="20"/>
                <w:szCs w:val="20"/>
              </w:rPr>
              <w:t xml:space="preserve">Analyze factors related to pharmacology economics and patient care coordination. </w:t>
            </w:r>
          </w:p>
          <w:p w:rsidRPr="0036204C" w:rsidR="00610557" w:rsidP="00DD52FD" w:rsidRDefault="00610557" w14:paraId="042DC45B" w14:textId="77777777">
            <w:pPr>
              <w:pStyle w:val="ListParagraph"/>
              <w:numPr>
                <w:ilvl w:val="0"/>
                <w:numId w:val="40"/>
              </w:numPr>
              <w:rPr>
                <w:sz w:val="20"/>
                <w:szCs w:val="20"/>
              </w:rPr>
            </w:pPr>
            <w:r w:rsidRPr="0036204C">
              <w:rPr>
                <w:sz w:val="20"/>
                <w:szCs w:val="20"/>
              </w:rPr>
              <w:t xml:space="preserve">Identify patient education related to pharmacology economics. </w:t>
            </w:r>
          </w:p>
        </w:tc>
        <w:tc>
          <w:tcPr>
            <w:tcW w:w="1539" w:type="dxa"/>
            <w:shd w:val="clear" w:color="auto" w:fill="auto"/>
          </w:tcPr>
          <w:p w:rsidRPr="0036204C" w:rsidR="00610557" w:rsidP="00DD52FD" w:rsidRDefault="00610557" w14:paraId="6AD28C8E" w14:textId="77777777">
            <w:pPr>
              <w:rPr>
                <w:sz w:val="20"/>
                <w:szCs w:val="20"/>
              </w:rPr>
            </w:pPr>
            <w:r w:rsidRPr="0036204C">
              <w:rPr>
                <w:sz w:val="20"/>
                <w:szCs w:val="20"/>
              </w:rPr>
              <w:t>Course Assignments</w:t>
            </w:r>
          </w:p>
          <w:p w:rsidRPr="0036204C" w:rsidR="00610557" w:rsidP="00DD52FD" w:rsidRDefault="00610557" w14:paraId="2A6717F4" w14:textId="77777777">
            <w:pPr>
              <w:rPr>
                <w:sz w:val="20"/>
                <w:szCs w:val="20"/>
              </w:rPr>
            </w:pPr>
          </w:p>
          <w:p w:rsidRPr="0036204C" w:rsidR="00610557" w:rsidP="00DD52FD" w:rsidRDefault="00610557" w14:paraId="500EA290" w14:textId="77777777">
            <w:pPr>
              <w:rPr>
                <w:sz w:val="20"/>
                <w:szCs w:val="20"/>
              </w:rPr>
            </w:pPr>
            <w:r w:rsidRPr="0036204C">
              <w:rPr>
                <w:sz w:val="20"/>
                <w:szCs w:val="20"/>
              </w:rPr>
              <w:t>Course Activities</w:t>
            </w:r>
          </w:p>
          <w:p w:rsidRPr="0036204C" w:rsidR="00610557" w:rsidP="00DD52FD" w:rsidRDefault="00610557" w14:paraId="5C7F4D9F" w14:textId="77777777">
            <w:pPr>
              <w:rPr>
                <w:sz w:val="20"/>
                <w:szCs w:val="20"/>
              </w:rPr>
            </w:pPr>
          </w:p>
          <w:p w:rsidRPr="0036204C" w:rsidR="00610557" w:rsidP="00DD52FD" w:rsidRDefault="00610557" w14:paraId="1AD1A867" w14:textId="77777777">
            <w:pPr>
              <w:rPr>
                <w:sz w:val="20"/>
                <w:szCs w:val="20"/>
              </w:rPr>
            </w:pPr>
            <w:r w:rsidRPr="0036204C">
              <w:rPr>
                <w:sz w:val="20"/>
                <w:szCs w:val="20"/>
              </w:rPr>
              <w:t>Course Exams</w:t>
            </w:r>
          </w:p>
        </w:tc>
        <w:tc>
          <w:tcPr>
            <w:tcW w:w="1701" w:type="dxa"/>
            <w:shd w:val="clear" w:color="auto" w:fill="auto"/>
          </w:tcPr>
          <w:p w:rsidRPr="0036204C" w:rsidR="00610557" w:rsidP="00DD52FD" w:rsidRDefault="00610557" w14:paraId="78363083" w14:textId="77777777">
            <w:pPr>
              <w:rPr>
                <w:sz w:val="20"/>
                <w:szCs w:val="20"/>
              </w:rPr>
            </w:pPr>
            <w:r w:rsidRPr="0036204C">
              <w:rPr>
                <w:sz w:val="20"/>
                <w:szCs w:val="20"/>
              </w:rPr>
              <w:t>Video: Watch DRUG$: The Price We Pay Video</w:t>
            </w:r>
          </w:p>
          <w:p w:rsidRPr="0036204C" w:rsidR="00610557" w:rsidP="00DD52FD" w:rsidRDefault="00610557" w14:paraId="51EFFB2A" w14:textId="77777777">
            <w:pPr>
              <w:rPr>
                <w:sz w:val="20"/>
                <w:szCs w:val="20"/>
              </w:rPr>
            </w:pPr>
          </w:p>
          <w:p w:rsidRPr="0036204C" w:rsidR="00610557" w:rsidP="00DD52FD" w:rsidRDefault="00610557" w14:paraId="7E83518C" w14:textId="77777777">
            <w:pPr>
              <w:rPr>
                <w:sz w:val="20"/>
                <w:szCs w:val="20"/>
              </w:rPr>
            </w:pPr>
            <w:r w:rsidRPr="0036204C">
              <w:rPr>
                <w:sz w:val="20"/>
                <w:szCs w:val="20"/>
              </w:rPr>
              <w:t>Introduction WIKI Assignment</w:t>
            </w:r>
          </w:p>
        </w:tc>
        <w:tc>
          <w:tcPr>
            <w:tcW w:w="1747" w:type="dxa"/>
            <w:shd w:val="clear" w:color="auto" w:fill="auto"/>
          </w:tcPr>
          <w:p w:rsidRPr="0036204C" w:rsidR="00610557" w:rsidP="00DD52FD" w:rsidRDefault="00610557" w14:paraId="0EDC5927" w14:textId="2353901C">
            <w:pPr>
              <w:rPr>
                <w:sz w:val="20"/>
                <w:szCs w:val="20"/>
              </w:rPr>
            </w:pPr>
            <w:r w:rsidRPr="0036204C">
              <w:rPr>
                <w:sz w:val="20"/>
                <w:szCs w:val="20"/>
              </w:rPr>
              <w:t>Introduction WIKI Assignment:</w:t>
            </w:r>
            <w:r>
              <w:rPr>
                <w:sz w:val="20"/>
                <w:szCs w:val="20"/>
              </w:rPr>
              <w:t xml:space="preserve"> week 4</w:t>
            </w:r>
          </w:p>
        </w:tc>
      </w:tr>
      <w:tr w:rsidRPr="009D2A80" w:rsidR="00610557" w:rsidTr="00DD52FD" w14:paraId="5E96107C" w14:textId="77777777">
        <w:tc>
          <w:tcPr>
            <w:tcW w:w="805" w:type="dxa"/>
            <w:shd w:val="clear" w:color="auto" w:fill="auto"/>
          </w:tcPr>
          <w:p w:rsidRPr="0036204C" w:rsidR="00610557" w:rsidP="00DD52FD" w:rsidRDefault="00610557" w14:paraId="74E9C131" w14:textId="77777777">
            <w:pPr>
              <w:rPr>
                <w:sz w:val="20"/>
                <w:szCs w:val="20"/>
              </w:rPr>
            </w:pPr>
            <w:r w:rsidRPr="0036204C">
              <w:rPr>
                <w:sz w:val="20"/>
                <w:szCs w:val="20"/>
              </w:rPr>
              <w:t>Unit 1</w:t>
            </w:r>
          </w:p>
        </w:tc>
        <w:tc>
          <w:tcPr>
            <w:tcW w:w="2343" w:type="dxa"/>
            <w:shd w:val="clear" w:color="auto" w:fill="auto"/>
          </w:tcPr>
          <w:p w:rsidRPr="0036204C" w:rsidR="00610557" w:rsidP="00DD52FD" w:rsidRDefault="00610557" w14:paraId="46A56B90" w14:textId="77777777">
            <w:pPr>
              <w:rPr>
                <w:sz w:val="20"/>
                <w:szCs w:val="20"/>
              </w:rPr>
            </w:pPr>
            <w:r w:rsidRPr="0036204C">
              <w:rPr>
                <w:sz w:val="20"/>
                <w:szCs w:val="20"/>
              </w:rPr>
              <w:t xml:space="preserve">Infection (Antibiotics, </w:t>
            </w:r>
            <w:proofErr w:type="spellStart"/>
            <w:r w:rsidRPr="0036204C">
              <w:rPr>
                <w:sz w:val="20"/>
                <w:szCs w:val="20"/>
              </w:rPr>
              <w:t>Antituberculars</w:t>
            </w:r>
            <w:proofErr w:type="spellEnd"/>
            <w:r w:rsidRPr="0036204C">
              <w:rPr>
                <w:sz w:val="20"/>
                <w:szCs w:val="20"/>
              </w:rPr>
              <w:t>, Antivirals, Antiretrovirals, Antifungals, &amp; Antimalarials)</w:t>
            </w:r>
          </w:p>
          <w:p w:rsidRPr="0036204C" w:rsidR="00610557" w:rsidP="00DD52FD" w:rsidRDefault="00610557" w14:paraId="531C4967" w14:textId="77777777">
            <w:pPr>
              <w:rPr>
                <w:sz w:val="20"/>
                <w:szCs w:val="20"/>
              </w:rPr>
            </w:pPr>
          </w:p>
          <w:p w:rsidRPr="0036204C" w:rsidR="00610557" w:rsidP="00DD52FD" w:rsidRDefault="00610557" w14:paraId="7F38E94D" w14:textId="77777777">
            <w:pPr>
              <w:rPr>
                <w:i/>
                <w:iCs/>
                <w:sz w:val="20"/>
                <w:szCs w:val="20"/>
              </w:rPr>
            </w:pPr>
            <w:r w:rsidRPr="0036204C">
              <w:rPr>
                <w:i/>
                <w:iCs/>
                <w:sz w:val="20"/>
                <w:szCs w:val="20"/>
              </w:rPr>
              <w:t xml:space="preserve">Related Concepts: Inflammation, Infection, Immunity, Gas Exchange, Adherence, Clinical </w:t>
            </w:r>
            <w:r w:rsidRPr="0036204C">
              <w:rPr>
                <w:i/>
                <w:iCs/>
                <w:sz w:val="20"/>
                <w:szCs w:val="20"/>
              </w:rPr>
              <w:lastRenderedPageBreak/>
              <w:t xml:space="preserve">Judgement, Patient Education, Collaboration, &amp; Safety. </w:t>
            </w:r>
          </w:p>
          <w:p w:rsidRPr="0036204C" w:rsidR="00610557" w:rsidP="00DD52FD" w:rsidRDefault="00610557" w14:paraId="455B3CF6" w14:textId="77777777">
            <w:pPr>
              <w:rPr>
                <w:sz w:val="20"/>
                <w:szCs w:val="20"/>
              </w:rPr>
            </w:pPr>
          </w:p>
        </w:tc>
        <w:tc>
          <w:tcPr>
            <w:tcW w:w="6255" w:type="dxa"/>
            <w:shd w:val="clear" w:color="auto" w:fill="auto"/>
          </w:tcPr>
          <w:p w:rsidRPr="0036204C" w:rsidR="00610557" w:rsidP="00DD52FD" w:rsidRDefault="00610557" w14:paraId="583E8B4C" w14:textId="77777777">
            <w:pPr>
              <w:pStyle w:val="ListParagraph"/>
              <w:numPr>
                <w:ilvl w:val="0"/>
                <w:numId w:val="30"/>
              </w:numPr>
              <w:spacing w:before="100" w:beforeAutospacing="1" w:after="100" w:afterAutospacing="1"/>
              <w:rPr>
                <w:sz w:val="20"/>
                <w:szCs w:val="20"/>
              </w:rPr>
            </w:pPr>
            <w:r w:rsidRPr="0036204C">
              <w:rPr>
                <w:sz w:val="20"/>
                <w:szCs w:val="20"/>
              </w:rPr>
              <w:lastRenderedPageBreak/>
              <w:t xml:space="preserve">Identify diagnostic tests used for identification of bacterial infections and specificity. </w:t>
            </w:r>
          </w:p>
          <w:p w:rsidRPr="0036204C" w:rsidR="00610557" w:rsidP="00DD52FD" w:rsidRDefault="00610557" w14:paraId="7272CBF5" w14:textId="77777777">
            <w:pPr>
              <w:numPr>
                <w:ilvl w:val="0"/>
                <w:numId w:val="30"/>
              </w:numPr>
              <w:spacing w:before="100" w:beforeAutospacing="1" w:after="100" w:afterAutospacing="1"/>
              <w:contextualSpacing/>
              <w:rPr>
                <w:sz w:val="20"/>
                <w:szCs w:val="20"/>
              </w:rPr>
            </w:pPr>
            <w:r w:rsidRPr="0036204C">
              <w:rPr>
                <w:sz w:val="20"/>
                <w:szCs w:val="20"/>
              </w:rPr>
              <w:t xml:space="preserve">Analyze ten classes of antibiotics. </w:t>
            </w:r>
          </w:p>
          <w:p w:rsidRPr="0036204C" w:rsidR="00610557" w:rsidP="00DD52FD" w:rsidRDefault="00610557" w14:paraId="39075EAE" w14:textId="77777777">
            <w:pPr>
              <w:numPr>
                <w:ilvl w:val="0"/>
                <w:numId w:val="30"/>
              </w:numPr>
              <w:spacing w:before="100" w:beforeAutospacing="1" w:after="100" w:afterAutospacing="1"/>
              <w:contextualSpacing/>
              <w:rPr>
                <w:sz w:val="20"/>
                <w:szCs w:val="20"/>
              </w:rPr>
            </w:pPr>
            <w:r w:rsidRPr="0036204C">
              <w:rPr>
                <w:sz w:val="20"/>
                <w:szCs w:val="20"/>
              </w:rPr>
              <w:t>Prioritize antibiotic administration nursing considerations.</w:t>
            </w:r>
          </w:p>
          <w:p w:rsidRPr="0036204C" w:rsidR="00610557" w:rsidP="00DD52FD" w:rsidRDefault="00610557" w14:paraId="6AC8099B" w14:textId="77777777">
            <w:pPr>
              <w:numPr>
                <w:ilvl w:val="0"/>
                <w:numId w:val="30"/>
              </w:numPr>
              <w:spacing w:before="100" w:beforeAutospacing="1" w:after="100" w:afterAutospacing="1"/>
              <w:contextualSpacing/>
              <w:rPr>
                <w:sz w:val="20"/>
                <w:szCs w:val="20"/>
              </w:rPr>
            </w:pPr>
            <w:r w:rsidRPr="0036204C">
              <w:rPr>
                <w:sz w:val="20"/>
                <w:szCs w:val="20"/>
              </w:rPr>
              <w:t>Compare and contrast the indications for broad spectrum and narrow spectrum antibiotics.</w:t>
            </w:r>
          </w:p>
          <w:p w:rsidRPr="0036204C" w:rsidR="00610557" w:rsidP="00DD52FD" w:rsidRDefault="00610557" w14:paraId="17257BB1" w14:textId="77777777">
            <w:pPr>
              <w:pStyle w:val="ListParagraph"/>
              <w:numPr>
                <w:ilvl w:val="0"/>
                <w:numId w:val="30"/>
              </w:numPr>
              <w:spacing w:before="100" w:beforeAutospacing="1" w:after="100" w:afterAutospacing="1"/>
              <w:rPr>
                <w:sz w:val="20"/>
                <w:szCs w:val="20"/>
              </w:rPr>
            </w:pPr>
            <w:r w:rsidRPr="0036204C">
              <w:rPr>
                <w:sz w:val="20"/>
                <w:szCs w:val="20"/>
              </w:rPr>
              <w:t>Examine the etiology, prevention, and treatment of resistant infections.</w:t>
            </w:r>
          </w:p>
          <w:p w:rsidRPr="0036204C" w:rsidR="00610557" w:rsidP="00DD52FD" w:rsidRDefault="00610557" w14:paraId="1406FCDC" w14:textId="77777777">
            <w:pPr>
              <w:pStyle w:val="ListParagraph"/>
              <w:numPr>
                <w:ilvl w:val="0"/>
                <w:numId w:val="30"/>
              </w:numPr>
              <w:spacing w:before="100" w:beforeAutospacing="1" w:after="100" w:afterAutospacing="1"/>
              <w:rPr>
                <w:sz w:val="20"/>
                <w:szCs w:val="20"/>
              </w:rPr>
            </w:pPr>
            <w:r w:rsidRPr="0036204C">
              <w:rPr>
                <w:sz w:val="20"/>
                <w:szCs w:val="20"/>
              </w:rPr>
              <w:t>Identify the classification, MOA, Indications, Contraindications, side effects, life-threatening side effects, drug-drug interactions, and nursing considerations for the following antibiotic drugs:</w:t>
            </w:r>
          </w:p>
          <w:p w:rsidRPr="0036204C" w:rsidR="00610557" w:rsidP="00DD52FD" w:rsidRDefault="00610557" w14:paraId="6B1F494E" w14:textId="77777777">
            <w:pPr>
              <w:pStyle w:val="ListParagraph"/>
              <w:numPr>
                <w:ilvl w:val="1"/>
                <w:numId w:val="30"/>
              </w:numPr>
              <w:spacing w:before="100" w:beforeAutospacing="1" w:after="100" w:afterAutospacing="1"/>
              <w:rPr>
                <w:sz w:val="20"/>
                <w:szCs w:val="20"/>
              </w:rPr>
            </w:pPr>
            <w:r w:rsidRPr="0036204C">
              <w:rPr>
                <w:sz w:val="20"/>
                <w:szCs w:val="20"/>
              </w:rPr>
              <w:lastRenderedPageBreak/>
              <w:t>Aminoglycosides (ex: Gentamicin)</w:t>
            </w:r>
          </w:p>
          <w:p w:rsidRPr="0036204C" w:rsidR="00610557" w:rsidP="00DD52FD" w:rsidRDefault="00610557" w14:paraId="2A4C16D2" w14:textId="77777777">
            <w:pPr>
              <w:numPr>
                <w:ilvl w:val="1"/>
                <w:numId w:val="30"/>
              </w:numPr>
              <w:spacing w:before="100" w:beforeAutospacing="1" w:after="100" w:afterAutospacing="1"/>
              <w:contextualSpacing/>
              <w:rPr>
                <w:sz w:val="20"/>
                <w:szCs w:val="20"/>
              </w:rPr>
            </w:pPr>
            <w:r w:rsidRPr="0036204C">
              <w:rPr>
                <w:sz w:val="20"/>
                <w:szCs w:val="20"/>
              </w:rPr>
              <w:t>Carbapenems (ex: Meropenem)</w:t>
            </w:r>
          </w:p>
          <w:p w:rsidRPr="0036204C" w:rsidR="00610557" w:rsidP="00DD52FD" w:rsidRDefault="00610557" w14:paraId="441435E7" w14:textId="77777777">
            <w:pPr>
              <w:numPr>
                <w:ilvl w:val="1"/>
                <w:numId w:val="30"/>
              </w:numPr>
              <w:spacing w:before="100" w:beforeAutospacing="1" w:after="100" w:afterAutospacing="1"/>
              <w:contextualSpacing/>
              <w:rPr>
                <w:sz w:val="20"/>
                <w:szCs w:val="20"/>
              </w:rPr>
            </w:pPr>
            <w:r w:rsidRPr="0036204C">
              <w:rPr>
                <w:sz w:val="20"/>
                <w:szCs w:val="20"/>
              </w:rPr>
              <w:t>Cephalosporins (ex: Cefazolin)</w:t>
            </w:r>
          </w:p>
          <w:p w:rsidRPr="0036204C" w:rsidR="00610557" w:rsidP="00DD52FD" w:rsidRDefault="00610557" w14:paraId="5664C0EC" w14:textId="77777777">
            <w:pPr>
              <w:numPr>
                <w:ilvl w:val="1"/>
                <w:numId w:val="30"/>
              </w:numPr>
              <w:spacing w:before="100" w:beforeAutospacing="1" w:after="100" w:afterAutospacing="1"/>
              <w:contextualSpacing/>
              <w:rPr>
                <w:sz w:val="20"/>
                <w:szCs w:val="20"/>
              </w:rPr>
            </w:pPr>
            <w:r w:rsidRPr="0036204C">
              <w:rPr>
                <w:sz w:val="20"/>
                <w:szCs w:val="20"/>
              </w:rPr>
              <w:t>Glycopeptides (ex: Vancomycin)</w:t>
            </w:r>
          </w:p>
          <w:p w:rsidRPr="0036204C" w:rsidR="00610557" w:rsidP="00DD52FD" w:rsidRDefault="00610557" w14:paraId="724A0E0D" w14:textId="77777777">
            <w:pPr>
              <w:numPr>
                <w:ilvl w:val="1"/>
                <w:numId w:val="30"/>
              </w:numPr>
              <w:spacing w:before="100" w:beforeAutospacing="1" w:after="100" w:afterAutospacing="1"/>
              <w:contextualSpacing/>
              <w:rPr>
                <w:sz w:val="20"/>
                <w:szCs w:val="20"/>
              </w:rPr>
            </w:pPr>
            <w:r w:rsidRPr="0036204C">
              <w:rPr>
                <w:sz w:val="20"/>
                <w:szCs w:val="20"/>
              </w:rPr>
              <w:t>Macrolides (ex: Azithromycin)</w:t>
            </w:r>
          </w:p>
          <w:p w:rsidRPr="0036204C" w:rsidR="00610557" w:rsidP="00DD52FD" w:rsidRDefault="00610557" w14:paraId="1E09ED47" w14:textId="77777777">
            <w:pPr>
              <w:numPr>
                <w:ilvl w:val="1"/>
                <w:numId w:val="30"/>
              </w:numPr>
              <w:spacing w:before="100" w:beforeAutospacing="1" w:after="100" w:afterAutospacing="1"/>
              <w:contextualSpacing/>
              <w:rPr>
                <w:sz w:val="20"/>
                <w:szCs w:val="20"/>
              </w:rPr>
            </w:pPr>
            <w:r w:rsidRPr="0036204C">
              <w:rPr>
                <w:sz w:val="20"/>
                <w:szCs w:val="20"/>
              </w:rPr>
              <w:t>Oxazolidinones (ex: Linezolid)</w:t>
            </w:r>
          </w:p>
          <w:p w:rsidRPr="0036204C" w:rsidR="00610557" w:rsidP="00DD52FD" w:rsidRDefault="00610557" w14:paraId="7DE08DA3" w14:textId="77777777">
            <w:pPr>
              <w:numPr>
                <w:ilvl w:val="1"/>
                <w:numId w:val="30"/>
              </w:numPr>
              <w:spacing w:before="100" w:beforeAutospacing="1" w:after="100" w:afterAutospacing="1"/>
              <w:contextualSpacing/>
              <w:rPr>
                <w:sz w:val="20"/>
                <w:szCs w:val="20"/>
              </w:rPr>
            </w:pPr>
            <w:proofErr w:type="spellStart"/>
            <w:r w:rsidRPr="0036204C">
              <w:rPr>
                <w:sz w:val="20"/>
                <w:szCs w:val="20"/>
              </w:rPr>
              <w:t>Penicillins</w:t>
            </w:r>
            <w:proofErr w:type="spellEnd"/>
          </w:p>
          <w:p w:rsidRPr="0036204C" w:rsidR="00610557" w:rsidP="00DD52FD" w:rsidRDefault="00610557" w14:paraId="2AA6A60B" w14:textId="77777777">
            <w:pPr>
              <w:numPr>
                <w:ilvl w:val="1"/>
                <w:numId w:val="30"/>
              </w:numPr>
              <w:spacing w:before="100" w:beforeAutospacing="1" w:after="100" w:afterAutospacing="1"/>
              <w:contextualSpacing/>
              <w:rPr>
                <w:sz w:val="20"/>
                <w:szCs w:val="20"/>
              </w:rPr>
            </w:pPr>
            <w:r w:rsidRPr="0036204C">
              <w:rPr>
                <w:sz w:val="20"/>
                <w:szCs w:val="20"/>
              </w:rPr>
              <w:t>Quinolones (ex: Ciprofloxacin and Levofloxacin)</w:t>
            </w:r>
          </w:p>
          <w:p w:rsidRPr="0036204C" w:rsidR="00610557" w:rsidP="00DD52FD" w:rsidRDefault="00610557" w14:paraId="563CC957" w14:textId="77777777">
            <w:pPr>
              <w:numPr>
                <w:ilvl w:val="1"/>
                <w:numId w:val="30"/>
              </w:numPr>
              <w:spacing w:before="100" w:beforeAutospacing="1" w:after="100" w:afterAutospacing="1"/>
              <w:contextualSpacing/>
              <w:rPr>
                <w:sz w:val="20"/>
                <w:szCs w:val="20"/>
              </w:rPr>
            </w:pPr>
            <w:r w:rsidRPr="0036204C">
              <w:rPr>
                <w:sz w:val="20"/>
                <w:szCs w:val="20"/>
              </w:rPr>
              <w:t>Sulfonamides</w:t>
            </w:r>
          </w:p>
          <w:p w:rsidRPr="0036204C" w:rsidR="00610557" w:rsidP="00DD52FD" w:rsidRDefault="00610557" w14:paraId="7504E42C" w14:textId="77777777">
            <w:pPr>
              <w:numPr>
                <w:ilvl w:val="1"/>
                <w:numId w:val="30"/>
              </w:numPr>
              <w:spacing w:before="100" w:beforeAutospacing="1" w:after="100" w:afterAutospacing="1"/>
              <w:contextualSpacing/>
              <w:rPr>
                <w:sz w:val="20"/>
                <w:szCs w:val="20"/>
              </w:rPr>
            </w:pPr>
            <w:r w:rsidRPr="0036204C">
              <w:rPr>
                <w:sz w:val="20"/>
                <w:szCs w:val="20"/>
              </w:rPr>
              <w:t>Tetracyclines (ex: Doxycycline)</w:t>
            </w:r>
          </w:p>
          <w:p w:rsidRPr="0036204C" w:rsidR="00610557" w:rsidP="00DD52FD" w:rsidRDefault="00610557" w14:paraId="57B25675" w14:textId="77777777">
            <w:pPr>
              <w:numPr>
                <w:ilvl w:val="0"/>
                <w:numId w:val="30"/>
              </w:numPr>
              <w:spacing w:before="100" w:beforeAutospacing="1" w:after="100" w:afterAutospacing="1"/>
              <w:contextualSpacing/>
              <w:rPr>
                <w:sz w:val="20"/>
                <w:szCs w:val="20"/>
              </w:rPr>
            </w:pPr>
            <w:r w:rsidRPr="0036204C">
              <w:rPr>
                <w:sz w:val="20"/>
                <w:szCs w:val="20"/>
              </w:rPr>
              <w:t>Identify the classification, MOA, Indications, Contraindications, side effects, life-threatening side effects, drug-drug interactions, and nursing considerations for the following anti-infective drugs:</w:t>
            </w:r>
          </w:p>
          <w:p w:rsidRPr="0036204C" w:rsidR="00610557" w:rsidP="00DD52FD" w:rsidRDefault="00610557" w14:paraId="6FABA4B0" w14:textId="77777777">
            <w:pPr>
              <w:numPr>
                <w:ilvl w:val="1"/>
                <w:numId w:val="30"/>
              </w:numPr>
              <w:spacing w:before="100" w:beforeAutospacing="1" w:after="100" w:afterAutospacing="1"/>
              <w:contextualSpacing/>
              <w:rPr>
                <w:sz w:val="20"/>
                <w:szCs w:val="20"/>
              </w:rPr>
            </w:pPr>
            <w:r w:rsidRPr="0036204C">
              <w:rPr>
                <w:sz w:val="20"/>
                <w:szCs w:val="20"/>
              </w:rPr>
              <w:t>Antivirals</w:t>
            </w:r>
          </w:p>
          <w:p w:rsidRPr="0036204C" w:rsidR="00610557" w:rsidP="00DD52FD" w:rsidRDefault="00610557" w14:paraId="26D9DA24" w14:textId="77777777">
            <w:pPr>
              <w:numPr>
                <w:ilvl w:val="2"/>
                <w:numId w:val="30"/>
              </w:numPr>
              <w:spacing w:before="100" w:beforeAutospacing="1" w:after="100" w:afterAutospacing="1"/>
              <w:contextualSpacing/>
              <w:rPr>
                <w:sz w:val="20"/>
                <w:szCs w:val="20"/>
              </w:rPr>
            </w:pPr>
            <w:r w:rsidRPr="0036204C">
              <w:rPr>
                <w:sz w:val="20"/>
                <w:szCs w:val="20"/>
              </w:rPr>
              <w:t>Acyclovir</w:t>
            </w:r>
          </w:p>
          <w:p w:rsidRPr="0036204C" w:rsidR="00610557" w:rsidP="00DD52FD" w:rsidRDefault="00610557" w14:paraId="0E9267A1" w14:textId="77777777">
            <w:pPr>
              <w:numPr>
                <w:ilvl w:val="2"/>
                <w:numId w:val="30"/>
              </w:numPr>
              <w:spacing w:before="100" w:beforeAutospacing="1" w:after="100" w:afterAutospacing="1"/>
              <w:contextualSpacing/>
              <w:rPr>
                <w:sz w:val="20"/>
                <w:szCs w:val="20"/>
              </w:rPr>
            </w:pPr>
            <w:r w:rsidRPr="0036204C">
              <w:rPr>
                <w:sz w:val="20"/>
                <w:szCs w:val="20"/>
              </w:rPr>
              <w:t>Oseltamivir (Tamiflu)</w:t>
            </w:r>
          </w:p>
          <w:p w:rsidRPr="0036204C" w:rsidR="00610557" w:rsidP="00DD52FD" w:rsidRDefault="00610557" w14:paraId="219E4915" w14:textId="77777777">
            <w:pPr>
              <w:numPr>
                <w:ilvl w:val="2"/>
                <w:numId w:val="30"/>
              </w:numPr>
              <w:spacing w:before="100" w:beforeAutospacing="1" w:after="100" w:afterAutospacing="1"/>
              <w:contextualSpacing/>
              <w:rPr>
                <w:sz w:val="20"/>
                <w:szCs w:val="20"/>
              </w:rPr>
            </w:pPr>
            <w:r w:rsidRPr="0036204C">
              <w:rPr>
                <w:sz w:val="20"/>
                <w:szCs w:val="20"/>
              </w:rPr>
              <w:t>Ribavirin (</w:t>
            </w:r>
            <w:proofErr w:type="spellStart"/>
            <w:r w:rsidRPr="0036204C">
              <w:rPr>
                <w:sz w:val="20"/>
                <w:szCs w:val="20"/>
              </w:rPr>
              <w:t>Virazole</w:t>
            </w:r>
            <w:proofErr w:type="spellEnd"/>
            <w:r w:rsidRPr="0036204C">
              <w:rPr>
                <w:sz w:val="20"/>
                <w:szCs w:val="20"/>
              </w:rPr>
              <w:t>)</w:t>
            </w:r>
          </w:p>
          <w:p w:rsidRPr="0036204C" w:rsidR="00610557" w:rsidP="00DD52FD" w:rsidRDefault="00610557" w14:paraId="506669F1" w14:textId="77777777">
            <w:pPr>
              <w:numPr>
                <w:ilvl w:val="1"/>
                <w:numId w:val="30"/>
              </w:numPr>
              <w:spacing w:before="100" w:beforeAutospacing="1" w:after="100" w:afterAutospacing="1"/>
              <w:contextualSpacing/>
              <w:rPr>
                <w:sz w:val="20"/>
                <w:szCs w:val="20"/>
              </w:rPr>
            </w:pPr>
            <w:r w:rsidRPr="0036204C">
              <w:rPr>
                <w:sz w:val="20"/>
                <w:szCs w:val="20"/>
              </w:rPr>
              <w:t>Antiretrovirals</w:t>
            </w:r>
          </w:p>
          <w:p w:rsidRPr="0036204C" w:rsidR="00610557" w:rsidP="00DD52FD" w:rsidRDefault="00610557" w14:paraId="03FB2F0D" w14:textId="77777777">
            <w:pPr>
              <w:numPr>
                <w:ilvl w:val="2"/>
                <w:numId w:val="30"/>
              </w:numPr>
              <w:spacing w:before="100" w:beforeAutospacing="1" w:after="100" w:afterAutospacing="1"/>
              <w:contextualSpacing/>
              <w:rPr>
                <w:sz w:val="20"/>
                <w:szCs w:val="20"/>
              </w:rPr>
            </w:pPr>
            <w:r w:rsidRPr="0036204C">
              <w:rPr>
                <w:sz w:val="20"/>
                <w:szCs w:val="20"/>
              </w:rPr>
              <w:t>Enfuvirtide (</w:t>
            </w:r>
            <w:proofErr w:type="spellStart"/>
            <w:r w:rsidRPr="0036204C">
              <w:rPr>
                <w:sz w:val="20"/>
                <w:szCs w:val="20"/>
              </w:rPr>
              <w:t>Fuzeon</w:t>
            </w:r>
            <w:proofErr w:type="spellEnd"/>
            <w:r w:rsidRPr="0036204C">
              <w:rPr>
                <w:sz w:val="20"/>
                <w:szCs w:val="20"/>
              </w:rPr>
              <w:t>)</w:t>
            </w:r>
          </w:p>
          <w:p w:rsidRPr="0036204C" w:rsidR="00610557" w:rsidP="00DD52FD" w:rsidRDefault="00610557" w14:paraId="5648B9CC" w14:textId="77777777">
            <w:pPr>
              <w:numPr>
                <w:ilvl w:val="2"/>
                <w:numId w:val="30"/>
              </w:numPr>
              <w:spacing w:before="100" w:beforeAutospacing="1" w:after="100" w:afterAutospacing="1"/>
              <w:contextualSpacing/>
              <w:rPr>
                <w:sz w:val="20"/>
                <w:szCs w:val="20"/>
              </w:rPr>
            </w:pPr>
            <w:r w:rsidRPr="0036204C">
              <w:rPr>
                <w:sz w:val="20"/>
                <w:szCs w:val="20"/>
              </w:rPr>
              <w:t>Indinavir (</w:t>
            </w:r>
            <w:proofErr w:type="spellStart"/>
            <w:r w:rsidRPr="0036204C">
              <w:rPr>
                <w:sz w:val="20"/>
                <w:szCs w:val="20"/>
              </w:rPr>
              <w:t>Crixivan</w:t>
            </w:r>
            <w:proofErr w:type="spellEnd"/>
            <w:r w:rsidRPr="0036204C">
              <w:rPr>
                <w:sz w:val="20"/>
                <w:szCs w:val="20"/>
              </w:rPr>
              <w:t>)</w:t>
            </w:r>
          </w:p>
          <w:p w:rsidRPr="0036204C" w:rsidR="00610557" w:rsidP="00DD52FD" w:rsidRDefault="00610557" w14:paraId="3F0CAA2A" w14:textId="77777777">
            <w:pPr>
              <w:numPr>
                <w:ilvl w:val="2"/>
                <w:numId w:val="30"/>
              </w:numPr>
              <w:spacing w:before="100" w:beforeAutospacing="1" w:after="100" w:afterAutospacing="1"/>
              <w:contextualSpacing/>
              <w:rPr>
                <w:sz w:val="20"/>
                <w:szCs w:val="20"/>
              </w:rPr>
            </w:pPr>
            <w:r w:rsidRPr="0036204C">
              <w:rPr>
                <w:sz w:val="20"/>
                <w:szCs w:val="20"/>
              </w:rPr>
              <w:t>Maraviroc (</w:t>
            </w:r>
            <w:proofErr w:type="spellStart"/>
            <w:r w:rsidRPr="0036204C">
              <w:rPr>
                <w:sz w:val="20"/>
                <w:szCs w:val="20"/>
              </w:rPr>
              <w:t>Selzentry</w:t>
            </w:r>
            <w:proofErr w:type="spellEnd"/>
            <w:r w:rsidRPr="0036204C">
              <w:rPr>
                <w:sz w:val="20"/>
                <w:szCs w:val="20"/>
              </w:rPr>
              <w:t>)</w:t>
            </w:r>
          </w:p>
          <w:p w:rsidRPr="0036204C" w:rsidR="00610557" w:rsidP="00DD52FD" w:rsidRDefault="00610557" w14:paraId="63E8EC0A" w14:textId="77777777">
            <w:pPr>
              <w:numPr>
                <w:ilvl w:val="2"/>
                <w:numId w:val="30"/>
              </w:numPr>
              <w:spacing w:before="100" w:beforeAutospacing="1" w:after="100" w:afterAutospacing="1"/>
              <w:contextualSpacing/>
              <w:rPr>
                <w:sz w:val="20"/>
                <w:szCs w:val="20"/>
              </w:rPr>
            </w:pPr>
            <w:proofErr w:type="spellStart"/>
            <w:r w:rsidRPr="0036204C">
              <w:rPr>
                <w:sz w:val="20"/>
                <w:szCs w:val="20"/>
              </w:rPr>
              <w:t>Raltegravir</w:t>
            </w:r>
            <w:proofErr w:type="spellEnd"/>
            <w:r w:rsidRPr="0036204C">
              <w:rPr>
                <w:sz w:val="20"/>
                <w:szCs w:val="20"/>
              </w:rPr>
              <w:t xml:space="preserve"> (</w:t>
            </w:r>
            <w:proofErr w:type="spellStart"/>
            <w:r w:rsidRPr="0036204C">
              <w:rPr>
                <w:sz w:val="20"/>
                <w:szCs w:val="20"/>
              </w:rPr>
              <w:t>Isentress</w:t>
            </w:r>
            <w:proofErr w:type="spellEnd"/>
            <w:r w:rsidRPr="0036204C">
              <w:rPr>
                <w:sz w:val="20"/>
                <w:szCs w:val="20"/>
              </w:rPr>
              <w:t>)</w:t>
            </w:r>
          </w:p>
          <w:p w:rsidRPr="0036204C" w:rsidR="00610557" w:rsidP="00DD52FD" w:rsidRDefault="00610557" w14:paraId="79B43337" w14:textId="77777777">
            <w:pPr>
              <w:numPr>
                <w:ilvl w:val="2"/>
                <w:numId w:val="30"/>
              </w:numPr>
              <w:spacing w:before="100" w:beforeAutospacing="1" w:after="100" w:afterAutospacing="1"/>
              <w:contextualSpacing/>
              <w:rPr>
                <w:sz w:val="20"/>
                <w:szCs w:val="20"/>
              </w:rPr>
            </w:pPr>
            <w:r w:rsidRPr="0036204C">
              <w:rPr>
                <w:sz w:val="20"/>
                <w:szCs w:val="20"/>
              </w:rPr>
              <w:t>Tenofovir (</w:t>
            </w:r>
            <w:proofErr w:type="spellStart"/>
            <w:r w:rsidRPr="0036204C">
              <w:rPr>
                <w:sz w:val="20"/>
                <w:szCs w:val="20"/>
              </w:rPr>
              <w:t>Viread</w:t>
            </w:r>
            <w:proofErr w:type="spellEnd"/>
            <w:r w:rsidRPr="0036204C">
              <w:rPr>
                <w:sz w:val="20"/>
                <w:szCs w:val="20"/>
              </w:rPr>
              <w:t>)</w:t>
            </w:r>
          </w:p>
          <w:p w:rsidRPr="0036204C" w:rsidR="00610557" w:rsidP="00DD52FD" w:rsidRDefault="00610557" w14:paraId="111DC14A" w14:textId="77777777">
            <w:pPr>
              <w:numPr>
                <w:ilvl w:val="2"/>
                <w:numId w:val="30"/>
              </w:numPr>
              <w:spacing w:before="100" w:beforeAutospacing="1" w:after="100" w:afterAutospacing="1"/>
              <w:contextualSpacing/>
              <w:rPr>
                <w:sz w:val="20"/>
                <w:szCs w:val="20"/>
              </w:rPr>
            </w:pPr>
            <w:r w:rsidRPr="0036204C">
              <w:rPr>
                <w:sz w:val="20"/>
                <w:szCs w:val="20"/>
              </w:rPr>
              <w:t>Zidovudine (Retrovir)</w:t>
            </w:r>
          </w:p>
          <w:p w:rsidRPr="0036204C" w:rsidR="00610557" w:rsidP="00DD52FD" w:rsidRDefault="00610557" w14:paraId="3D8CF48C" w14:textId="77777777">
            <w:pPr>
              <w:numPr>
                <w:ilvl w:val="1"/>
                <w:numId w:val="30"/>
              </w:numPr>
              <w:spacing w:before="100" w:beforeAutospacing="1" w:after="100" w:afterAutospacing="1"/>
              <w:contextualSpacing/>
              <w:rPr>
                <w:sz w:val="20"/>
                <w:szCs w:val="20"/>
              </w:rPr>
            </w:pPr>
            <w:r w:rsidRPr="0036204C">
              <w:rPr>
                <w:sz w:val="20"/>
                <w:szCs w:val="20"/>
              </w:rPr>
              <w:t>Antitubercular</w:t>
            </w:r>
          </w:p>
          <w:p w:rsidRPr="0036204C" w:rsidR="00610557" w:rsidP="00DD52FD" w:rsidRDefault="00610557" w14:paraId="638E6F55" w14:textId="77777777">
            <w:pPr>
              <w:numPr>
                <w:ilvl w:val="2"/>
                <w:numId w:val="30"/>
              </w:numPr>
              <w:spacing w:before="100" w:beforeAutospacing="1" w:after="100" w:afterAutospacing="1"/>
              <w:contextualSpacing/>
              <w:rPr>
                <w:sz w:val="20"/>
                <w:szCs w:val="20"/>
              </w:rPr>
            </w:pPr>
            <w:r w:rsidRPr="0036204C">
              <w:rPr>
                <w:sz w:val="20"/>
                <w:szCs w:val="20"/>
              </w:rPr>
              <w:t>Ethambutol</w:t>
            </w:r>
          </w:p>
          <w:p w:rsidRPr="0036204C" w:rsidR="00610557" w:rsidP="00DD52FD" w:rsidRDefault="00610557" w14:paraId="6A51ECDD" w14:textId="77777777">
            <w:pPr>
              <w:numPr>
                <w:ilvl w:val="2"/>
                <w:numId w:val="30"/>
              </w:numPr>
              <w:spacing w:before="100" w:beforeAutospacing="1" w:after="100" w:afterAutospacing="1"/>
              <w:contextualSpacing/>
              <w:rPr>
                <w:sz w:val="20"/>
                <w:szCs w:val="20"/>
              </w:rPr>
            </w:pPr>
            <w:proofErr w:type="spellStart"/>
            <w:r w:rsidRPr="0036204C">
              <w:rPr>
                <w:sz w:val="20"/>
                <w:szCs w:val="20"/>
              </w:rPr>
              <w:t>Isoniazide</w:t>
            </w:r>
            <w:proofErr w:type="spellEnd"/>
            <w:r w:rsidRPr="0036204C">
              <w:rPr>
                <w:sz w:val="20"/>
                <w:szCs w:val="20"/>
              </w:rPr>
              <w:t xml:space="preserve"> (INH)</w:t>
            </w:r>
          </w:p>
          <w:p w:rsidRPr="0036204C" w:rsidR="00610557" w:rsidP="00DD52FD" w:rsidRDefault="00610557" w14:paraId="63F8C415" w14:textId="77777777">
            <w:pPr>
              <w:numPr>
                <w:ilvl w:val="2"/>
                <w:numId w:val="30"/>
              </w:numPr>
              <w:spacing w:before="100" w:beforeAutospacing="1" w:after="100" w:afterAutospacing="1"/>
              <w:contextualSpacing/>
              <w:rPr>
                <w:sz w:val="20"/>
                <w:szCs w:val="20"/>
              </w:rPr>
            </w:pPr>
            <w:r w:rsidRPr="0036204C">
              <w:rPr>
                <w:sz w:val="20"/>
                <w:szCs w:val="20"/>
              </w:rPr>
              <w:t>Rifampin</w:t>
            </w:r>
          </w:p>
          <w:p w:rsidRPr="0036204C" w:rsidR="00610557" w:rsidP="00DD52FD" w:rsidRDefault="00610557" w14:paraId="598745C0" w14:textId="77777777">
            <w:pPr>
              <w:numPr>
                <w:ilvl w:val="2"/>
                <w:numId w:val="30"/>
              </w:numPr>
              <w:spacing w:before="100" w:beforeAutospacing="1" w:after="100" w:afterAutospacing="1"/>
              <w:contextualSpacing/>
              <w:rPr>
                <w:sz w:val="20"/>
                <w:szCs w:val="20"/>
              </w:rPr>
            </w:pPr>
            <w:r w:rsidRPr="0036204C">
              <w:rPr>
                <w:sz w:val="20"/>
                <w:szCs w:val="20"/>
              </w:rPr>
              <w:t>Pyrazinamide</w:t>
            </w:r>
          </w:p>
          <w:p w:rsidRPr="0036204C" w:rsidR="00610557" w:rsidP="00DD52FD" w:rsidRDefault="00610557" w14:paraId="358BB4B6" w14:textId="77777777">
            <w:pPr>
              <w:numPr>
                <w:ilvl w:val="1"/>
                <w:numId w:val="30"/>
              </w:numPr>
              <w:spacing w:before="100" w:beforeAutospacing="1" w:after="100" w:afterAutospacing="1"/>
              <w:contextualSpacing/>
              <w:rPr>
                <w:sz w:val="20"/>
                <w:szCs w:val="20"/>
              </w:rPr>
            </w:pPr>
            <w:r w:rsidRPr="0036204C">
              <w:rPr>
                <w:sz w:val="20"/>
                <w:szCs w:val="20"/>
              </w:rPr>
              <w:t>Antifungal</w:t>
            </w:r>
          </w:p>
          <w:p w:rsidRPr="0036204C" w:rsidR="00610557" w:rsidP="00DD52FD" w:rsidRDefault="00610557" w14:paraId="4BA07B6A" w14:textId="77777777">
            <w:pPr>
              <w:numPr>
                <w:ilvl w:val="2"/>
                <w:numId w:val="30"/>
              </w:numPr>
              <w:spacing w:before="100" w:beforeAutospacing="1" w:after="100" w:afterAutospacing="1"/>
              <w:contextualSpacing/>
              <w:rPr>
                <w:sz w:val="20"/>
                <w:szCs w:val="20"/>
              </w:rPr>
            </w:pPr>
            <w:r w:rsidRPr="0036204C">
              <w:rPr>
                <w:sz w:val="20"/>
                <w:szCs w:val="20"/>
              </w:rPr>
              <w:t>Amphotericin B</w:t>
            </w:r>
          </w:p>
          <w:p w:rsidRPr="0036204C" w:rsidR="00610557" w:rsidP="00DD52FD" w:rsidRDefault="00610557" w14:paraId="66AB6E6B" w14:textId="77777777">
            <w:pPr>
              <w:numPr>
                <w:ilvl w:val="2"/>
                <w:numId w:val="30"/>
              </w:numPr>
              <w:spacing w:before="100" w:beforeAutospacing="1" w:after="100" w:afterAutospacing="1"/>
              <w:contextualSpacing/>
              <w:rPr>
                <w:sz w:val="20"/>
                <w:szCs w:val="20"/>
              </w:rPr>
            </w:pPr>
            <w:r w:rsidRPr="0036204C">
              <w:rPr>
                <w:sz w:val="20"/>
                <w:szCs w:val="20"/>
              </w:rPr>
              <w:t>Fluconazole (Diflucan)</w:t>
            </w:r>
          </w:p>
          <w:p w:rsidRPr="0036204C" w:rsidR="00610557" w:rsidP="00DD52FD" w:rsidRDefault="00610557" w14:paraId="59B7E1B3" w14:textId="77777777">
            <w:pPr>
              <w:numPr>
                <w:ilvl w:val="2"/>
                <w:numId w:val="30"/>
              </w:numPr>
              <w:spacing w:before="100" w:beforeAutospacing="1" w:after="100" w:afterAutospacing="1"/>
              <w:contextualSpacing/>
              <w:rPr>
                <w:sz w:val="20"/>
                <w:szCs w:val="20"/>
              </w:rPr>
            </w:pPr>
            <w:r w:rsidRPr="0036204C">
              <w:rPr>
                <w:sz w:val="20"/>
                <w:szCs w:val="20"/>
              </w:rPr>
              <w:t>Nystatin (</w:t>
            </w:r>
            <w:proofErr w:type="spellStart"/>
            <w:r w:rsidRPr="0036204C">
              <w:rPr>
                <w:sz w:val="20"/>
                <w:szCs w:val="20"/>
              </w:rPr>
              <w:t>Mycostatin</w:t>
            </w:r>
            <w:proofErr w:type="spellEnd"/>
            <w:r w:rsidRPr="0036204C">
              <w:rPr>
                <w:sz w:val="20"/>
                <w:szCs w:val="20"/>
              </w:rPr>
              <w:t>)</w:t>
            </w:r>
          </w:p>
          <w:p w:rsidRPr="0036204C" w:rsidR="00610557" w:rsidP="00DD52FD" w:rsidRDefault="00610557" w14:paraId="7E5A8044" w14:textId="77777777">
            <w:pPr>
              <w:numPr>
                <w:ilvl w:val="2"/>
                <w:numId w:val="30"/>
              </w:numPr>
              <w:spacing w:before="100" w:beforeAutospacing="1" w:after="100" w:afterAutospacing="1"/>
              <w:contextualSpacing/>
              <w:rPr>
                <w:sz w:val="20"/>
                <w:szCs w:val="20"/>
              </w:rPr>
            </w:pPr>
            <w:r w:rsidRPr="0036204C">
              <w:rPr>
                <w:sz w:val="20"/>
                <w:szCs w:val="20"/>
              </w:rPr>
              <w:t>Miconazole (Monistat 3, Monistat 7, Micatin)</w:t>
            </w:r>
          </w:p>
          <w:p w:rsidRPr="0036204C" w:rsidR="00610557" w:rsidP="00DD52FD" w:rsidRDefault="00610557" w14:paraId="70F7B4A6" w14:textId="77777777">
            <w:pPr>
              <w:numPr>
                <w:ilvl w:val="1"/>
                <w:numId w:val="30"/>
              </w:numPr>
              <w:spacing w:before="100" w:beforeAutospacing="1" w:after="100" w:afterAutospacing="1"/>
              <w:contextualSpacing/>
              <w:rPr>
                <w:sz w:val="20"/>
                <w:szCs w:val="20"/>
              </w:rPr>
            </w:pPr>
            <w:r w:rsidRPr="0036204C">
              <w:rPr>
                <w:sz w:val="20"/>
                <w:szCs w:val="20"/>
              </w:rPr>
              <w:t>Antimalarial</w:t>
            </w:r>
          </w:p>
          <w:p w:rsidRPr="0036204C" w:rsidR="00610557" w:rsidP="00DD52FD" w:rsidRDefault="00610557" w14:paraId="69DA3F8F" w14:textId="77777777">
            <w:pPr>
              <w:numPr>
                <w:ilvl w:val="2"/>
                <w:numId w:val="30"/>
              </w:numPr>
              <w:spacing w:before="100" w:beforeAutospacing="1" w:after="100" w:afterAutospacing="1"/>
              <w:contextualSpacing/>
              <w:rPr>
                <w:sz w:val="20"/>
                <w:szCs w:val="20"/>
              </w:rPr>
            </w:pPr>
            <w:r w:rsidRPr="0036204C">
              <w:rPr>
                <w:sz w:val="20"/>
                <w:szCs w:val="20"/>
              </w:rPr>
              <w:t>Chloroquine</w:t>
            </w:r>
          </w:p>
          <w:p w:rsidRPr="0036204C" w:rsidR="00610557" w:rsidP="00DD52FD" w:rsidRDefault="00610557" w14:paraId="74C54982" w14:textId="77777777">
            <w:pPr>
              <w:numPr>
                <w:ilvl w:val="2"/>
                <w:numId w:val="30"/>
              </w:numPr>
              <w:spacing w:before="100" w:beforeAutospacing="1" w:after="100" w:afterAutospacing="1"/>
              <w:contextualSpacing/>
              <w:rPr>
                <w:sz w:val="20"/>
                <w:szCs w:val="20"/>
              </w:rPr>
            </w:pPr>
            <w:r w:rsidRPr="0036204C">
              <w:rPr>
                <w:sz w:val="20"/>
                <w:szCs w:val="20"/>
              </w:rPr>
              <w:t>Mefloquine</w:t>
            </w:r>
          </w:p>
          <w:p w:rsidRPr="0036204C" w:rsidR="00610557" w:rsidP="00DD52FD" w:rsidRDefault="00610557" w14:paraId="4FA1E408" w14:textId="77777777">
            <w:pPr>
              <w:numPr>
                <w:ilvl w:val="2"/>
                <w:numId w:val="30"/>
              </w:numPr>
              <w:spacing w:before="100" w:beforeAutospacing="1" w:after="100" w:afterAutospacing="1"/>
              <w:contextualSpacing/>
              <w:rPr>
                <w:sz w:val="20"/>
                <w:szCs w:val="20"/>
              </w:rPr>
            </w:pPr>
            <w:r w:rsidRPr="0036204C">
              <w:rPr>
                <w:sz w:val="20"/>
                <w:szCs w:val="20"/>
              </w:rPr>
              <w:t>Pyrimethamine</w:t>
            </w:r>
          </w:p>
          <w:p w:rsidRPr="0036204C" w:rsidR="00610557" w:rsidP="00DD52FD" w:rsidRDefault="00610557" w14:paraId="10B5DEA7" w14:textId="77777777">
            <w:pPr>
              <w:numPr>
                <w:ilvl w:val="2"/>
                <w:numId w:val="30"/>
              </w:numPr>
              <w:spacing w:before="100" w:beforeAutospacing="1" w:after="100" w:afterAutospacing="1"/>
              <w:contextualSpacing/>
              <w:rPr>
                <w:sz w:val="20"/>
                <w:szCs w:val="20"/>
              </w:rPr>
            </w:pPr>
            <w:r w:rsidRPr="0036204C">
              <w:rPr>
                <w:sz w:val="20"/>
                <w:szCs w:val="20"/>
              </w:rPr>
              <w:t>Primaquine</w:t>
            </w:r>
          </w:p>
        </w:tc>
        <w:tc>
          <w:tcPr>
            <w:tcW w:w="1539" w:type="dxa"/>
            <w:shd w:val="clear" w:color="auto" w:fill="auto"/>
          </w:tcPr>
          <w:p w:rsidRPr="0036204C" w:rsidR="00610557" w:rsidP="00DD52FD" w:rsidRDefault="00610557" w14:paraId="2C2B54AE" w14:textId="77777777">
            <w:pPr>
              <w:rPr>
                <w:sz w:val="20"/>
                <w:szCs w:val="20"/>
              </w:rPr>
            </w:pPr>
            <w:r w:rsidRPr="0036204C">
              <w:rPr>
                <w:sz w:val="20"/>
                <w:szCs w:val="20"/>
              </w:rPr>
              <w:lastRenderedPageBreak/>
              <w:t>Course Assignments</w:t>
            </w:r>
          </w:p>
          <w:p w:rsidRPr="0036204C" w:rsidR="00610557" w:rsidP="00DD52FD" w:rsidRDefault="00610557" w14:paraId="155C70E7" w14:textId="77777777">
            <w:pPr>
              <w:rPr>
                <w:sz w:val="20"/>
                <w:szCs w:val="20"/>
              </w:rPr>
            </w:pPr>
          </w:p>
          <w:p w:rsidRPr="0036204C" w:rsidR="00610557" w:rsidP="00DD52FD" w:rsidRDefault="00610557" w14:paraId="166411A8" w14:textId="77777777">
            <w:pPr>
              <w:rPr>
                <w:sz w:val="20"/>
                <w:szCs w:val="20"/>
              </w:rPr>
            </w:pPr>
            <w:r w:rsidRPr="0036204C">
              <w:rPr>
                <w:sz w:val="20"/>
                <w:szCs w:val="20"/>
              </w:rPr>
              <w:t>Course Activities</w:t>
            </w:r>
          </w:p>
          <w:p w:rsidRPr="0036204C" w:rsidR="00610557" w:rsidP="00DD52FD" w:rsidRDefault="00610557" w14:paraId="1806154D" w14:textId="77777777">
            <w:pPr>
              <w:rPr>
                <w:sz w:val="20"/>
                <w:szCs w:val="20"/>
              </w:rPr>
            </w:pPr>
          </w:p>
          <w:p w:rsidRPr="0036204C" w:rsidR="00610557" w:rsidP="00DD52FD" w:rsidRDefault="00610557" w14:paraId="3C6BF873" w14:textId="77777777">
            <w:pPr>
              <w:rPr>
                <w:sz w:val="20"/>
                <w:szCs w:val="20"/>
              </w:rPr>
            </w:pPr>
            <w:r w:rsidRPr="0036204C">
              <w:rPr>
                <w:sz w:val="20"/>
                <w:szCs w:val="20"/>
              </w:rPr>
              <w:t xml:space="preserve">Course Exams </w:t>
            </w:r>
          </w:p>
          <w:p w:rsidRPr="0036204C" w:rsidR="00610557" w:rsidP="00DD52FD" w:rsidRDefault="00610557" w14:paraId="15272693" w14:textId="77777777">
            <w:pPr>
              <w:rPr>
                <w:sz w:val="20"/>
                <w:szCs w:val="20"/>
              </w:rPr>
            </w:pPr>
          </w:p>
        </w:tc>
        <w:tc>
          <w:tcPr>
            <w:tcW w:w="1701" w:type="dxa"/>
            <w:shd w:val="clear" w:color="auto" w:fill="auto"/>
          </w:tcPr>
          <w:p w:rsidRPr="0036204C" w:rsidR="00610557" w:rsidP="00DD52FD" w:rsidRDefault="00610557" w14:paraId="19FFA43B" w14:textId="77777777">
            <w:pPr>
              <w:outlineLvl w:val="0"/>
              <w:rPr>
                <w:sz w:val="20"/>
                <w:szCs w:val="20"/>
              </w:rPr>
            </w:pPr>
            <w:r w:rsidRPr="0036204C">
              <w:rPr>
                <w:sz w:val="20"/>
                <w:szCs w:val="20"/>
              </w:rPr>
              <w:t xml:space="preserve">Readings: </w:t>
            </w:r>
            <w:proofErr w:type="spellStart"/>
            <w:r w:rsidRPr="0036204C">
              <w:rPr>
                <w:sz w:val="20"/>
                <w:szCs w:val="20"/>
              </w:rPr>
              <w:t>Willihnganz</w:t>
            </w:r>
            <w:proofErr w:type="spellEnd"/>
            <w:r w:rsidRPr="0036204C">
              <w:rPr>
                <w:sz w:val="20"/>
                <w:szCs w:val="20"/>
              </w:rPr>
              <w:t xml:space="preserve">, </w:t>
            </w:r>
            <w:proofErr w:type="spellStart"/>
            <w:r w:rsidRPr="0036204C">
              <w:rPr>
                <w:sz w:val="20"/>
                <w:szCs w:val="20"/>
              </w:rPr>
              <w:t>Gurevitz</w:t>
            </w:r>
            <w:proofErr w:type="spellEnd"/>
            <w:r w:rsidRPr="0036204C">
              <w:rPr>
                <w:sz w:val="20"/>
                <w:szCs w:val="20"/>
              </w:rPr>
              <w:t xml:space="preserve">, &amp; Clayton:  </w:t>
            </w:r>
          </w:p>
          <w:p w:rsidRPr="0036204C" w:rsidR="00610557" w:rsidP="00DD52FD" w:rsidRDefault="00610557" w14:paraId="7F4C2234" w14:textId="77777777">
            <w:pPr>
              <w:rPr>
                <w:sz w:val="20"/>
                <w:szCs w:val="20"/>
              </w:rPr>
            </w:pPr>
            <w:r w:rsidRPr="0036204C">
              <w:rPr>
                <w:sz w:val="20"/>
                <w:szCs w:val="20"/>
              </w:rPr>
              <w:t xml:space="preserve">Chapter 45 </w:t>
            </w:r>
          </w:p>
          <w:p w:rsidRPr="0036204C" w:rsidR="00610557" w:rsidP="00DD52FD" w:rsidRDefault="00610557" w14:paraId="26C91CA1" w14:textId="77777777">
            <w:pPr>
              <w:rPr>
                <w:sz w:val="20"/>
                <w:szCs w:val="20"/>
              </w:rPr>
            </w:pPr>
          </w:p>
          <w:p w:rsidRPr="0036204C" w:rsidR="00610557" w:rsidP="00DD52FD" w:rsidRDefault="00610557" w14:paraId="0C5C0A28" w14:textId="77777777">
            <w:pPr>
              <w:rPr>
                <w:sz w:val="20"/>
                <w:szCs w:val="20"/>
              </w:rPr>
            </w:pPr>
            <w:r w:rsidRPr="0036204C">
              <w:rPr>
                <w:sz w:val="20"/>
                <w:szCs w:val="20"/>
              </w:rPr>
              <w:t xml:space="preserve">*There are no readings in Clayton on antiretroviral and antimalarial </w:t>
            </w:r>
            <w:r w:rsidRPr="0036204C">
              <w:rPr>
                <w:sz w:val="20"/>
                <w:szCs w:val="20"/>
              </w:rPr>
              <w:lastRenderedPageBreak/>
              <w:t>drugs. Use Clinical Key and lecture as resources for these drug classes.</w:t>
            </w:r>
          </w:p>
          <w:p w:rsidRPr="0036204C" w:rsidR="00610557" w:rsidP="00DD52FD" w:rsidRDefault="00610557" w14:paraId="41FE66D0" w14:textId="77777777">
            <w:pPr>
              <w:rPr>
                <w:sz w:val="20"/>
                <w:szCs w:val="20"/>
              </w:rPr>
            </w:pPr>
          </w:p>
          <w:p w:rsidRPr="0036204C" w:rsidR="00610557" w:rsidP="00DD52FD" w:rsidRDefault="00610557" w14:paraId="57BB21F0" w14:textId="77777777">
            <w:pPr>
              <w:rPr>
                <w:sz w:val="20"/>
                <w:szCs w:val="20"/>
              </w:rPr>
            </w:pPr>
            <w:r w:rsidRPr="0036204C">
              <w:rPr>
                <w:sz w:val="20"/>
                <w:szCs w:val="20"/>
              </w:rPr>
              <w:t xml:space="preserve">Videos: Antibiotics, Antivirals, Antiretrovirals, </w:t>
            </w:r>
            <w:proofErr w:type="spellStart"/>
            <w:r w:rsidRPr="0036204C">
              <w:rPr>
                <w:sz w:val="20"/>
                <w:szCs w:val="20"/>
              </w:rPr>
              <w:t>Antituberculars</w:t>
            </w:r>
            <w:proofErr w:type="spellEnd"/>
            <w:r w:rsidRPr="0036204C">
              <w:rPr>
                <w:sz w:val="20"/>
                <w:szCs w:val="20"/>
              </w:rPr>
              <w:t>, Antifungals, Antimalarials</w:t>
            </w:r>
          </w:p>
          <w:p w:rsidRPr="0036204C" w:rsidR="00610557" w:rsidP="00DD52FD" w:rsidRDefault="00610557" w14:paraId="4111CF00" w14:textId="77777777">
            <w:pPr>
              <w:rPr>
                <w:sz w:val="20"/>
                <w:szCs w:val="20"/>
              </w:rPr>
            </w:pPr>
          </w:p>
          <w:p w:rsidRPr="0036204C" w:rsidR="00610557" w:rsidP="00DD52FD" w:rsidRDefault="00610557" w14:paraId="633F1288" w14:textId="77777777">
            <w:pPr>
              <w:rPr>
                <w:sz w:val="20"/>
                <w:szCs w:val="20"/>
              </w:rPr>
            </w:pPr>
            <w:r w:rsidRPr="0036204C">
              <w:rPr>
                <w:sz w:val="20"/>
                <w:szCs w:val="20"/>
              </w:rPr>
              <w:t>EAQ Ch. 45</w:t>
            </w:r>
          </w:p>
          <w:p w:rsidRPr="0036204C" w:rsidR="00610557" w:rsidP="00DD52FD" w:rsidRDefault="00610557" w14:paraId="05B6DBF4" w14:textId="77777777">
            <w:pPr>
              <w:rPr>
                <w:sz w:val="20"/>
                <w:szCs w:val="20"/>
              </w:rPr>
            </w:pPr>
          </w:p>
          <w:p w:rsidRPr="0036204C" w:rsidR="00610557" w:rsidP="00DD52FD" w:rsidRDefault="00610557" w14:paraId="5320CC5F" w14:textId="77777777">
            <w:pPr>
              <w:rPr>
                <w:sz w:val="20"/>
                <w:szCs w:val="20"/>
              </w:rPr>
            </w:pPr>
            <w:r w:rsidRPr="0036204C">
              <w:rPr>
                <w:sz w:val="20"/>
                <w:szCs w:val="20"/>
              </w:rPr>
              <w:t>Anti-Infective Case Study</w:t>
            </w:r>
          </w:p>
          <w:p w:rsidRPr="0036204C" w:rsidR="00610557" w:rsidP="00DD52FD" w:rsidRDefault="00610557" w14:paraId="2C4D4336" w14:textId="77777777">
            <w:pPr>
              <w:rPr>
                <w:sz w:val="20"/>
                <w:szCs w:val="20"/>
              </w:rPr>
            </w:pPr>
          </w:p>
        </w:tc>
        <w:tc>
          <w:tcPr>
            <w:tcW w:w="1747" w:type="dxa"/>
            <w:shd w:val="clear" w:color="auto" w:fill="auto"/>
          </w:tcPr>
          <w:p w:rsidR="00610557" w:rsidP="00DD52FD" w:rsidRDefault="00610557" w14:paraId="2B183B45" w14:textId="4F380C4F">
            <w:pPr>
              <w:rPr>
                <w:sz w:val="20"/>
                <w:szCs w:val="20"/>
              </w:rPr>
            </w:pPr>
            <w:r w:rsidRPr="0036204C">
              <w:rPr>
                <w:sz w:val="20"/>
                <w:szCs w:val="20"/>
              </w:rPr>
              <w:lastRenderedPageBreak/>
              <w:t xml:space="preserve">Ch. 45 EAQ: </w:t>
            </w:r>
            <w:r>
              <w:rPr>
                <w:sz w:val="20"/>
                <w:szCs w:val="20"/>
              </w:rPr>
              <w:t>week 4</w:t>
            </w:r>
          </w:p>
          <w:p w:rsidR="00610557" w:rsidP="00DD52FD" w:rsidRDefault="00610557" w14:paraId="5BA698F0" w14:textId="77777777">
            <w:pPr>
              <w:rPr>
                <w:sz w:val="20"/>
                <w:szCs w:val="20"/>
              </w:rPr>
            </w:pPr>
          </w:p>
          <w:p w:rsidR="00610557" w:rsidP="00DD52FD" w:rsidRDefault="00610557" w14:paraId="214604FC" w14:textId="77777777">
            <w:pPr>
              <w:pStyle w:val="ListParagraph"/>
              <w:ind w:left="0"/>
              <w:rPr>
                <w:sz w:val="20"/>
                <w:szCs w:val="20"/>
              </w:rPr>
            </w:pPr>
            <w:r w:rsidRPr="00690313">
              <w:rPr>
                <w:sz w:val="20"/>
                <w:szCs w:val="20"/>
              </w:rPr>
              <w:t>Anti-Infectives Next-Gen Patient Scenarios</w:t>
            </w:r>
            <w:r>
              <w:rPr>
                <w:sz w:val="20"/>
                <w:szCs w:val="20"/>
              </w:rPr>
              <w:t xml:space="preserve"> EAQ: </w:t>
            </w:r>
          </w:p>
          <w:p w:rsidR="00610557" w:rsidP="00DD52FD" w:rsidRDefault="00610557" w14:paraId="46DA7846" w14:textId="7FD6839A">
            <w:pPr>
              <w:rPr>
                <w:sz w:val="20"/>
                <w:szCs w:val="20"/>
              </w:rPr>
            </w:pPr>
            <w:r>
              <w:rPr>
                <w:sz w:val="20"/>
                <w:szCs w:val="20"/>
              </w:rPr>
              <w:t>Week 4</w:t>
            </w:r>
          </w:p>
          <w:p w:rsidRPr="0036204C" w:rsidR="00610557" w:rsidP="00DD52FD" w:rsidRDefault="00610557" w14:paraId="42CFD33B" w14:textId="77777777">
            <w:pPr>
              <w:rPr>
                <w:sz w:val="20"/>
                <w:szCs w:val="20"/>
              </w:rPr>
            </w:pPr>
          </w:p>
          <w:p w:rsidRPr="0036204C" w:rsidR="00610557" w:rsidP="00DD52FD" w:rsidRDefault="00610557" w14:paraId="4644F5CA" w14:textId="3D89B46A">
            <w:pPr>
              <w:rPr>
                <w:sz w:val="20"/>
                <w:szCs w:val="20"/>
              </w:rPr>
            </w:pPr>
            <w:r w:rsidRPr="0036204C">
              <w:rPr>
                <w:sz w:val="20"/>
                <w:szCs w:val="20"/>
              </w:rPr>
              <w:t xml:space="preserve">Anti-Infective Case Study: </w:t>
            </w:r>
            <w:r>
              <w:rPr>
                <w:sz w:val="20"/>
                <w:szCs w:val="20"/>
              </w:rPr>
              <w:t>week 4</w:t>
            </w:r>
          </w:p>
        </w:tc>
      </w:tr>
      <w:tr w:rsidRPr="009D2A80" w:rsidR="00610557" w:rsidTr="00DD52FD" w14:paraId="26483431" w14:textId="77777777">
        <w:tc>
          <w:tcPr>
            <w:tcW w:w="805" w:type="dxa"/>
            <w:shd w:val="clear" w:color="auto" w:fill="auto"/>
          </w:tcPr>
          <w:p w:rsidRPr="0036204C" w:rsidR="00610557" w:rsidP="00DD52FD" w:rsidRDefault="00610557" w14:paraId="3E03578A" w14:textId="77777777">
            <w:pPr>
              <w:rPr>
                <w:sz w:val="20"/>
                <w:szCs w:val="20"/>
              </w:rPr>
            </w:pPr>
            <w:r w:rsidRPr="0036204C">
              <w:rPr>
                <w:sz w:val="20"/>
                <w:szCs w:val="20"/>
              </w:rPr>
              <w:lastRenderedPageBreak/>
              <w:t>Unit 1</w:t>
            </w:r>
          </w:p>
        </w:tc>
        <w:tc>
          <w:tcPr>
            <w:tcW w:w="2343" w:type="dxa"/>
            <w:shd w:val="clear" w:color="auto" w:fill="auto"/>
          </w:tcPr>
          <w:p w:rsidRPr="0036204C" w:rsidR="00610557" w:rsidP="00DD52FD" w:rsidRDefault="00610557" w14:paraId="21421197" w14:textId="77777777">
            <w:pPr>
              <w:rPr>
                <w:sz w:val="20"/>
                <w:szCs w:val="20"/>
              </w:rPr>
            </w:pPr>
            <w:r w:rsidRPr="0036204C">
              <w:rPr>
                <w:sz w:val="20"/>
                <w:szCs w:val="20"/>
              </w:rPr>
              <w:t>Cancer (Antineoplastics) &amp; Immunosuppressants</w:t>
            </w:r>
          </w:p>
          <w:p w:rsidRPr="0036204C" w:rsidR="00610557" w:rsidP="00DD52FD" w:rsidRDefault="00610557" w14:paraId="7EA99A21" w14:textId="77777777">
            <w:pPr>
              <w:rPr>
                <w:sz w:val="20"/>
                <w:szCs w:val="20"/>
              </w:rPr>
            </w:pPr>
          </w:p>
          <w:p w:rsidRPr="0036204C" w:rsidR="00610557" w:rsidP="00DD52FD" w:rsidRDefault="00610557" w14:paraId="4B8AE0BE" w14:textId="77777777">
            <w:pPr>
              <w:rPr>
                <w:i/>
                <w:iCs/>
                <w:sz w:val="20"/>
                <w:szCs w:val="20"/>
              </w:rPr>
            </w:pPr>
            <w:r w:rsidRPr="0036204C">
              <w:rPr>
                <w:i/>
                <w:iCs/>
                <w:sz w:val="20"/>
                <w:szCs w:val="20"/>
              </w:rPr>
              <w:t>Related Concepts: Family Dynamics, Self-Management, Cellular Regulation, Inflammation, Immunity, Tissue Integrity, Coping, Pain, Clinical Judgement, Patient Education, Collaboration, Safety, &amp; Palliative care</w:t>
            </w:r>
          </w:p>
        </w:tc>
        <w:tc>
          <w:tcPr>
            <w:tcW w:w="6255" w:type="dxa"/>
            <w:shd w:val="clear" w:color="auto" w:fill="auto"/>
          </w:tcPr>
          <w:p w:rsidRPr="0036204C" w:rsidR="00610557" w:rsidP="00DD52FD" w:rsidRDefault="00610557" w14:paraId="29DCC380" w14:textId="77777777">
            <w:pPr>
              <w:numPr>
                <w:ilvl w:val="0"/>
                <w:numId w:val="24"/>
              </w:numPr>
              <w:ind w:left="270" w:hanging="270"/>
              <w:rPr>
                <w:color w:val="000000"/>
                <w:sz w:val="20"/>
                <w:szCs w:val="20"/>
              </w:rPr>
            </w:pPr>
            <w:r w:rsidRPr="0036204C">
              <w:rPr>
                <w:color w:val="000000"/>
                <w:sz w:val="20"/>
                <w:szCs w:val="20"/>
              </w:rPr>
              <w:t>Discuss the purpose and role of the various treatment modalities and the role of antineoplastic therapy in the treatment of cancer.</w:t>
            </w:r>
          </w:p>
          <w:p w:rsidRPr="0036204C" w:rsidR="00610557" w:rsidP="00DD52FD" w:rsidRDefault="00610557" w14:paraId="1544BD40" w14:textId="77777777">
            <w:pPr>
              <w:numPr>
                <w:ilvl w:val="0"/>
                <w:numId w:val="24"/>
              </w:numPr>
              <w:ind w:left="267" w:hanging="270"/>
              <w:rPr>
                <w:color w:val="000000"/>
                <w:sz w:val="20"/>
                <w:szCs w:val="20"/>
              </w:rPr>
            </w:pPr>
            <w:r w:rsidRPr="0036204C">
              <w:rPr>
                <w:color w:val="000000"/>
                <w:sz w:val="20"/>
                <w:szCs w:val="20"/>
              </w:rPr>
              <w:t xml:space="preserve">Contrast the cell cycle of normal cells and malignant cells </w:t>
            </w:r>
            <w:proofErr w:type="gramStart"/>
            <w:r w:rsidRPr="0036204C">
              <w:rPr>
                <w:color w:val="000000"/>
                <w:sz w:val="20"/>
                <w:szCs w:val="20"/>
              </w:rPr>
              <w:t>with regard to</w:t>
            </w:r>
            <w:proofErr w:type="gramEnd"/>
            <w:r w:rsidRPr="0036204C">
              <w:rPr>
                <w:color w:val="000000"/>
                <w:sz w:val="20"/>
                <w:szCs w:val="20"/>
              </w:rPr>
              <w:t xml:space="preserve"> growth, function, and response of the cell to chemotherapeutic drugs.</w:t>
            </w:r>
          </w:p>
          <w:p w:rsidRPr="0036204C" w:rsidR="00610557" w:rsidP="00DD52FD" w:rsidRDefault="00610557" w14:paraId="091CF920" w14:textId="77777777">
            <w:pPr>
              <w:numPr>
                <w:ilvl w:val="0"/>
                <w:numId w:val="24"/>
              </w:numPr>
              <w:tabs>
                <w:tab w:val="num" w:pos="-3"/>
              </w:tabs>
              <w:ind w:left="267" w:hanging="270"/>
              <w:rPr>
                <w:color w:val="000000"/>
                <w:sz w:val="20"/>
                <w:szCs w:val="20"/>
              </w:rPr>
            </w:pPr>
            <w:r w:rsidRPr="0036204C">
              <w:rPr>
                <w:color w:val="000000"/>
                <w:sz w:val="20"/>
                <w:szCs w:val="20"/>
              </w:rPr>
              <w:t>Briefly describe the specific differences between cell cycle–specific and cell cycle–nonspecific antineoplastic drugs.</w:t>
            </w:r>
          </w:p>
          <w:p w:rsidRPr="0036204C" w:rsidR="00610557" w:rsidP="00DD52FD" w:rsidRDefault="00610557" w14:paraId="378DEEEE" w14:textId="77777777">
            <w:pPr>
              <w:numPr>
                <w:ilvl w:val="0"/>
                <w:numId w:val="24"/>
              </w:numPr>
              <w:ind w:left="267" w:hanging="270"/>
              <w:rPr>
                <w:color w:val="000000"/>
                <w:sz w:val="20"/>
                <w:szCs w:val="20"/>
              </w:rPr>
            </w:pPr>
            <w:r w:rsidRPr="0036204C">
              <w:rPr>
                <w:color w:val="000000"/>
                <w:sz w:val="20"/>
                <w:szCs w:val="20"/>
              </w:rPr>
              <w:t>Describe the common adverse effects and toxic reactions associated with the various antineoplastic drugs, including the causes for their occurrence and methods of treatment, such as antidotes for toxicity.</w:t>
            </w:r>
          </w:p>
          <w:p w:rsidRPr="0036204C" w:rsidR="00610557" w:rsidP="00DD52FD" w:rsidRDefault="00610557" w14:paraId="5B14040A" w14:textId="77777777">
            <w:pPr>
              <w:numPr>
                <w:ilvl w:val="0"/>
                <w:numId w:val="24"/>
              </w:numPr>
              <w:tabs>
                <w:tab w:val="num" w:pos="-3"/>
              </w:tabs>
              <w:ind w:left="267" w:hanging="270"/>
              <w:rPr>
                <w:color w:val="000000"/>
                <w:sz w:val="20"/>
                <w:szCs w:val="20"/>
              </w:rPr>
            </w:pPr>
            <w:r w:rsidRPr="0036204C">
              <w:rPr>
                <w:color w:val="000000"/>
                <w:sz w:val="20"/>
                <w:szCs w:val="20"/>
              </w:rPr>
              <w:t>Discuss the mechanisms of action, indications, dosages, routes of administration, cautions, contraindications, and drug interactions of the following antineoplastic drugs:</w:t>
            </w:r>
          </w:p>
          <w:p w:rsidRPr="0036204C" w:rsidR="00610557" w:rsidP="00DD52FD" w:rsidRDefault="00610557" w14:paraId="29EBDCD5" w14:textId="0339C070">
            <w:pPr>
              <w:pStyle w:val="ListParagraph"/>
              <w:numPr>
                <w:ilvl w:val="1"/>
                <w:numId w:val="38"/>
              </w:numPr>
              <w:rPr>
                <w:color w:val="000000"/>
                <w:sz w:val="20"/>
                <w:szCs w:val="20"/>
              </w:rPr>
            </w:pPr>
            <w:r w:rsidRPr="0036204C">
              <w:rPr>
                <w:color w:val="000000"/>
                <w:sz w:val="20"/>
                <w:szCs w:val="20"/>
              </w:rPr>
              <w:t>Alkylating Agents: Cisplatin (</w:t>
            </w:r>
            <w:proofErr w:type="spellStart"/>
            <w:r w:rsidRPr="0036204C">
              <w:rPr>
                <w:color w:val="000000"/>
                <w:sz w:val="20"/>
                <w:szCs w:val="20"/>
              </w:rPr>
              <w:t>Platinol</w:t>
            </w:r>
            <w:proofErr w:type="spellEnd"/>
            <w:r w:rsidRPr="0036204C">
              <w:rPr>
                <w:color w:val="000000"/>
                <w:sz w:val="20"/>
                <w:szCs w:val="20"/>
              </w:rPr>
              <w:t>)</w:t>
            </w:r>
          </w:p>
          <w:p w:rsidRPr="0036204C" w:rsidR="00610557" w:rsidP="00DD52FD" w:rsidRDefault="00610557" w14:paraId="5883B21E" w14:textId="77777777">
            <w:pPr>
              <w:pStyle w:val="ListParagraph"/>
              <w:numPr>
                <w:ilvl w:val="1"/>
                <w:numId w:val="38"/>
              </w:numPr>
              <w:rPr>
                <w:color w:val="000000"/>
                <w:sz w:val="20"/>
                <w:szCs w:val="20"/>
              </w:rPr>
            </w:pPr>
            <w:r w:rsidRPr="0036204C">
              <w:rPr>
                <w:color w:val="000000"/>
                <w:sz w:val="20"/>
                <w:szCs w:val="20"/>
              </w:rPr>
              <w:t>Antimetabolites: Methotrexate</w:t>
            </w:r>
          </w:p>
          <w:p w:rsidRPr="0036204C" w:rsidR="00610557" w:rsidP="00DD52FD" w:rsidRDefault="00610557" w14:paraId="4F550177" w14:textId="77777777">
            <w:pPr>
              <w:pStyle w:val="ListParagraph"/>
              <w:numPr>
                <w:ilvl w:val="1"/>
                <w:numId w:val="38"/>
              </w:numPr>
              <w:rPr>
                <w:color w:val="000000"/>
                <w:sz w:val="20"/>
                <w:szCs w:val="20"/>
              </w:rPr>
            </w:pPr>
            <w:proofErr w:type="spellStart"/>
            <w:r w:rsidRPr="0036204C">
              <w:rPr>
                <w:color w:val="000000"/>
                <w:sz w:val="20"/>
                <w:szCs w:val="20"/>
              </w:rPr>
              <w:t>Cyctotoxic</w:t>
            </w:r>
            <w:proofErr w:type="spellEnd"/>
            <w:r w:rsidRPr="0036204C">
              <w:rPr>
                <w:color w:val="000000"/>
                <w:sz w:val="20"/>
                <w:szCs w:val="20"/>
              </w:rPr>
              <w:t>/Antineoplastic Antibiotics: Doxorubicin (Adriamycin)</w:t>
            </w:r>
          </w:p>
          <w:p w:rsidRPr="0036204C" w:rsidR="00610557" w:rsidP="00DD52FD" w:rsidRDefault="00610557" w14:paraId="0B260089" w14:textId="77777777">
            <w:pPr>
              <w:pStyle w:val="ListParagraph"/>
              <w:numPr>
                <w:ilvl w:val="1"/>
                <w:numId w:val="38"/>
              </w:numPr>
              <w:rPr>
                <w:color w:val="000000"/>
                <w:sz w:val="20"/>
                <w:szCs w:val="20"/>
              </w:rPr>
            </w:pPr>
            <w:r w:rsidRPr="0036204C">
              <w:rPr>
                <w:color w:val="000000"/>
                <w:sz w:val="20"/>
                <w:szCs w:val="20"/>
              </w:rPr>
              <w:t>Mitotic Inhibitors: Vincristine (Oncovin)</w:t>
            </w:r>
          </w:p>
          <w:p w:rsidRPr="0036204C" w:rsidR="00610557" w:rsidP="00DD52FD" w:rsidRDefault="00610557" w14:paraId="4BEF3420" w14:textId="77777777">
            <w:pPr>
              <w:pStyle w:val="ListParagraph"/>
              <w:numPr>
                <w:ilvl w:val="1"/>
                <w:numId w:val="38"/>
              </w:numPr>
              <w:rPr>
                <w:color w:val="000000"/>
                <w:sz w:val="20"/>
                <w:szCs w:val="20"/>
              </w:rPr>
            </w:pPr>
            <w:r w:rsidRPr="0036204C">
              <w:rPr>
                <w:color w:val="000000"/>
                <w:sz w:val="20"/>
                <w:szCs w:val="20"/>
              </w:rPr>
              <w:t>Hormones: Tamoxifen (Antiestrogen)</w:t>
            </w:r>
          </w:p>
          <w:p w:rsidRPr="0036204C" w:rsidR="00610557" w:rsidP="00DD52FD" w:rsidRDefault="00610557" w14:paraId="32AF9DD8" w14:textId="77777777">
            <w:pPr>
              <w:numPr>
                <w:ilvl w:val="0"/>
                <w:numId w:val="24"/>
              </w:numPr>
              <w:tabs>
                <w:tab w:val="num" w:pos="0"/>
              </w:tabs>
              <w:ind w:left="267" w:hanging="270"/>
              <w:rPr>
                <w:color w:val="000000"/>
                <w:sz w:val="20"/>
                <w:szCs w:val="20"/>
              </w:rPr>
            </w:pPr>
            <w:r w:rsidRPr="0036204C">
              <w:rPr>
                <w:color w:val="000000"/>
                <w:sz w:val="20"/>
                <w:szCs w:val="20"/>
                <w:shd w:val="clear" w:color="auto" w:fill="FFFFFF"/>
              </w:rPr>
              <w:t>Briefly describe extravasation and other major adverse effects associated with antineoplastics, including discussion of protocols and antidotes.</w:t>
            </w:r>
          </w:p>
          <w:p w:rsidRPr="0036204C" w:rsidR="00610557" w:rsidP="00DD52FD" w:rsidRDefault="00610557" w14:paraId="164748BB" w14:textId="77777777">
            <w:pPr>
              <w:numPr>
                <w:ilvl w:val="0"/>
                <w:numId w:val="24"/>
              </w:numPr>
              <w:ind w:left="267" w:hanging="270"/>
              <w:rPr>
                <w:color w:val="000000"/>
                <w:sz w:val="20"/>
                <w:szCs w:val="20"/>
              </w:rPr>
            </w:pPr>
            <w:r w:rsidRPr="0036204C">
              <w:rPr>
                <w:color w:val="000000"/>
                <w:sz w:val="20"/>
                <w:szCs w:val="20"/>
              </w:rPr>
              <w:t>Discuss the use of corticosteroids in oncology treatment: Prednisone.</w:t>
            </w:r>
          </w:p>
          <w:p w:rsidRPr="0036204C" w:rsidR="00610557" w:rsidP="00DD52FD" w:rsidRDefault="00610557" w14:paraId="47BDD891" w14:textId="77777777">
            <w:pPr>
              <w:numPr>
                <w:ilvl w:val="0"/>
                <w:numId w:val="24"/>
              </w:numPr>
              <w:tabs>
                <w:tab w:val="num" w:pos="87"/>
              </w:tabs>
              <w:ind w:left="230" w:hanging="233"/>
              <w:rPr>
                <w:color w:val="000000"/>
                <w:sz w:val="20"/>
                <w:szCs w:val="20"/>
              </w:rPr>
            </w:pPr>
            <w:r w:rsidRPr="0036204C">
              <w:rPr>
                <w:color w:val="000000"/>
                <w:sz w:val="20"/>
                <w:szCs w:val="20"/>
              </w:rPr>
              <w:t xml:space="preserve">Discuss the mechanisms of action, indications, dosages, routes of administration, adverse effects, cautions, contraindications, and drug interactions of the following immunomodulators: </w:t>
            </w:r>
          </w:p>
          <w:p w:rsidRPr="0036204C" w:rsidR="00610557" w:rsidP="00DD52FD" w:rsidRDefault="00610557" w14:paraId="592A1A13" w14:textId="77777777">
            <w:pPr>
              <w:numPr>
                <w:ilvl w:val="1"/>
                <w:numId w:val="24"/>
              </w:numPr>
              <w:ind w:left="1244"/>
              <w:rPr>
                <w:color w:val="000000"/>
                <w:sz w:val="20"/>
                <w:szCs w:val="20"/>
              </w:rPr>
            </w:pPr>
            <w:r w:rsidRPr="0036204C">
              <w:rPr>
                <w:color w:val="000000"/>
                <w:sz w:val="20"/>
                <w:szCs w:val="20"/>
              </w:rPr>
              <w:t>Hematopoietic drugs:</w:t>
            </w:r>
          </w:p>
          <w:p w:rsidRPr="0036204C" w:rsidR="00610557" w:rsidP="00DD52FD" w:rsidRDefault="00610557" w14:paraId="3F373E38" w14:textId="77777777">
            <w:pPr>
              <w:numPr>
                <w:ilvl w:val="2"/>
                <w:numId w:val="31"/>
              </w:numPr>
              <w:rPr>
                <w:color w:val="000000"/>
                <w:sz w:val="20"/>
                <w:szCs w:val="20"/>
              </w:rPr>
            </w:pPr>
            <w:r w:rsidRPr="0036204C">
              <w:rPr>
                <w:color w:val="000000"/>
                <w:sz w:val="20"/>
                <w:szCs w:val="20"/>
              </w:rPr>
              <w:t>Epoetin alpha</w:t>
            </w:r>
          </w:p>
          <w:p w:rsidRPr="0036204C" w:rsidR="00610557" w:rsidP="00DD52FD" w:rsidRDefault="00610557" w14:paraId="455AB2B9" w14:textId="77777777">
            <w:pPr>
              <w:numPr>
                <w:ilvl w:val="2"/>
                <w:numId w:val="31"/>
              </w:numPr>
              <w:rPr>
                <w:color w:val="000000"/>
                <w:sz w:val="20"/>
                <w:szCs w:val="20"/>
              </w:rPr>
            </w:pPr>
            <w:r w:rsidRPr="0036204C">
              <w:rPr>
                <w:color w:val="000000"/>
                <w:sz w:val="20"/>
                <w:szCs w:val="20"/>
              </w:rPr>
              <w:t>Filgrastim (</w:t>
            </w:r>
            <w:proofErr w:type="spellStart"/>
            <w:r w:rsidRPr="0036204C">
              <w:rPr>
                <w:color w:val="000000"/>
                <w:sz w:val="20"/>
                <w:szCs w:val="20"/>
              </w:rPr>
              <w:t>Neupegen</w:t>
            </w:r>
            <w:proofErr w:type="spellEnd"/>
            <w:r w:rsidRPr="0036204C">
              <w:rPr>
                <w:color w:val="000000"/>
                <w:sz w:val="20"/>
                <w:szCs w:val="20"/>
              </w:rPr>
              <w:t>)</w:t>
            </w:r>
          </w:p>
          <w:p w:rsidRPr="0036204C" w:rsidR="00610557" w:rsidP="00DD52FD" w:rsidRDefault="00610557" w14:paraId="43874EE1" w14:textId="77777777">
            <w:pPr>
              <w:numPr>
                <w:ilvl w:val="1"/>
                <w:numId w:val="24"/>
              </w:numPr>
              <w:ind w:left="1244"/>
              <w:rPr>
                <w:color w:val="000000"/>
                <w:sz w:val="20"/>
                <w:szCs w:val="20"/>
              </w:rPr>
            </w:pPr>
            <w:proofErr w:type="spellStart"/>
            <w:r w:rsidRPr="0036204C">
              <w:rPr>
                <w:color w:val="000000"/>
                <w:sz w:val="20"/>
                <w:szCs w:val="20"/>
              </w:rPr>
              <w:t>Inteferons</w:t>
            </w:r>
            <w:proofErr w:type="spellEnd"/>
            <w:r w:rsidRPr="0036204C">
              <w:rPr>
                <w:color w:val="000000"/>
                <w:sz w:val="20"/>
                <w:szCs w:val="20"/>
              </w:rPr>
              <w:t xml:space="preserve"> and Interleukins- refer to lecture.</w:t>
            </w:r>
          </w:p>
          <w:p w:rsidRPr="0036204C" w:rsidR="00610557" w:rsidP="00DD52FD" w:rsidRDefault="00610557" w14:paraId="38E9E841" w14:textId="77777777">
            <w:pPr>
              <w:numPr>
                <w:ilvl w:val="1"/>
                <w:numId w:val="24"/>
              </w:numPr>
              <w:ind w:left="1244"/>
              <w:rPr>
                <w:color w:val="000000"/>
                <w:sz w:val="20"/>
                <w:szCs w:val="20"/>
              </w:rPr>
            </w:pPr>
            <w:r w:rsidRPr="0036204C">
              <w:rPr>
                <w:color w:val="000000"/>
                <w:sz w:val="20"/>
                <w:szCs w:val="20"/>
              </w:rPr>
              <w:t>Monoclonal Antibodies</w:t>
            </w:r>
          </w:p>
          <w:p w:rsidRPr="0036204C" w:rsidR="00610557" w:rsidP="00DD52FD" w:rsidRDefault="00610557" w14:paraId="007FC947" w14:textId="77777777">
            <w:pPr>
              <w:numPr>
                <w:ilvl w:val="2"/>
                <w:numId w:val="24"/>
              </w:numPr>
              <w:rPr>
                <w:color w:val="000000"/>
                <w:sz w:val="20"/>
                <w:szCs w:val="20"/>
              </w:rPr>
            </w:pPr>
            <w:r w:rsidRPr="0036204C">
              <w:rPr>
                <w:color w:val="000000"/>
                <w:sz w:val="20"/>
                <w:szCs w:val="20"/>
              </w:rPr>
              <w:t>Adalimumab (Humira)</w:t>
            </w:r>
          </w:p>
          <w:p w:rsidRPr="0036204C" w:rsidR="00610557" w:rsidP="00DD52FD" w:rsidRDefault="00610557" w14:paraId="41595D18" w14:textId="77777777">
            <w:pPr>
              <w:numPr>
                <w:ilvl w:val="2"/>
                <w:numId w:val="24"/>
              </w:numPr>
              <w:rPr>
                <w:color w:val="000000"/>
                <w:sz w:val="20"/>
                <w:szCs w:val="20"/>
              </w:rPr>
            </w:pPr>
            <w:r w:rsidRPr="0036204C">
              <w:rPr>
                <w:color w:val="000000"/>
                <w:sz w:val="20"/>
                <w:szCs w:val="20"/>
              </w:rPr>
              <w:t>Infliximab (Remicade)</w:t>
            </w:r>
          </w:p>
          <w:p w:rsidRPr="0036204C" w:rsidR="00610557" w:rsidP="00DD52FD" w:rsidRDefault="00610557" w14:paraId="1C553352" w14:textId="77777777">
            <w:pPr>
              <w:numPr>
                <w:ilvl w:val="1"/>
                <w:numId w:val="24"/>
              </w:numPr>
              <w:ind w:left="1244"/>
              <w:rPr>
                <w:color w:val="000000"/>
                <w:sz w:val="20"/>
                <w:szCs w:val="20"/>
              </w:rPr>
            </w:pPr>
            <w:r w:rsidRPr="0036204C">
              <w:rPr>
                <w:color w:val="000000"/>
                <w:sz w:val="20"/>
                <w:szCs w:val="20"/>
              </w:rPr>
              <w:t>Rheumatoid Arthritis Immunomodulators</w:t>
            </w:r>
          </w:p>
          <w:p w:rsidRPr="0036204C" w:rsidR="00610557" w:rsidP="00DD52FD" w:rsidRDefault="00610557" w14:paraId="0B9E8851" w14:textId="77777777">
            <w:pPr>
              <w:numPr>
                <w:ilvl w:val="2"/>
                <w:numId w:val="24"/>
              </w:numPr>
              <w:rPr>
                <w:color w:val="000000"/>
                <w:sz w:val="20"/>
                <w:szCs w:val="20"/>
              </w:rPr>
            </w:pPr>
            <w:r w:rsidRPr="0036204C">
              <w:rPr>
                <w:color w:val="000000"/>
                <w:sz w:val="20"/>
                <w:szCs w:val="20"/>
              </w:rPr>
              <w:t>Abatacept (Orencia)</w:t>
            </w:r>
          </w:p>
          <w:p w:rsidRPr="0036204C" w:rsidR="00610557" w:rsidP="00DD52FD" w:rsidRDefault="00610557" w14:paraId="5BE02F64" w14:textId="77777777">
            <w:pPr>
              <w:numPr>
                <w:ilvl w:val="2"/>
                <w:numId w:val="32"/>
              </w:numPr>
              <w:rPr>
                <w:sz w:val="20"/>
                <w:szCs w:val="20"/>
              </w:rPr>
            </w:pPr>
            <w:r w:rsidRPr="0036204C">
              <w:rPr>
                <w:sz w:val="20"/>
                <w:szCs w:val="20"/>
              </w:rPr>
              <w:t>Etanercept (Enbrel)</w:t>
            </w:r>
          </w:p>
          <w:p w:rsidRPr="0036204C" w:rsidR="00610557" w:rsidP="00DD52FD" w:rsidRDefault="00610557" w14:paraId="4286F05C" w14:textId="77777777">
            <w:pPr>
              <w:numPr>
                <w:ilvl w:val="2"/>
                <w:numId w:val="32"/>
              </w:numPr>
              <w:rPr>
                <w:sz w:val="20"/>
                <w:szCs w:val="20"/>
              </w:rPr>
            </w:pPr>
            <w:r w:rsidRPr="0036204C">
              <w:rPr>
                <w:sz w:val="20"/>
                <w:szCs w:val="20"/>
              </w:rPr>
              <w:t>Methotrexate</w:t>
            </w:r>
          </w:p>
          <w:p w:rsidRPr="0036204C" w:rsidR="00610557" w:rsidP="00DD52FD" w:rsidRDefault="00610557" w14:paraId="4DBFDBE1" w14:textId="77777777">
            <w:pPr>
              <w:rPr>
                <w:sz w:val="20"/>
                <w:szCs w:val="20"/>
              </w:rPr>
            </w:pPr>
            <w:r w:rsidRPr="0036204C">
              <w:rPr>
                <w:sz w:val="20"/>
                <w:szCs w:val="20"/>
              </w:rPr>
              <w:t>9. Discuss the role of im</w:t>
            </w:r>
            <w:r w:rsidRPr="0036204C">
              <w:rPr>
                <w:color w:val="000000"/>
                <w:sz w:val="20"/>
                <w:szCs w:val="20"/>
              </w:rPr>
              <w:t>munosuppressive therapy in organ transplantation and in the treatment of autoimmune diseases.</w:t>
            </w:r>
          </w:p>
          <w:p w:rsidRPr="0036204C" w:rsidR="00610557" w:rsidP="00DD52FD" w:rsidRDefault="00610557" w14:paraId="54631423" w14:textId="77777777">
            <w:pPr>
              <w:rPr>
                <w:sz w:val="20"/>
                <w:szCs w:val="20"/>
              </w:rPr>
            </w:pPr>
          </w:p>
        </w:tc>
        <w:tc>
          <w:tcPr>
            <w:tcW w:w="1539" w:type="dxa"/>
            <w:shd w:val="clear" w:color="auto" w:fill="auto"/>
          </w:tcPr>
          <w:p w:rsidRPr="0036204C" w:rsidR="00610557" w:rsidP="00DD52FD" w:rsidRDefault="00610557" w14:paraId="780874E7" w14:textId="77777777">
            <w:pPr>
              <w:rPr>
                <w:sz w:val="20"/>
                <w:szCs w:val="20"/>
              </w:rPr>
            </w:pPr>
            <w:r w:rsidRPr="0036204C">
              <w:rPr>
                <w:sz w:val="20"/>
                <w:szCs w:val="20"/>
              </w:rPr>
              <w:t>Course Assignments</w:t>
            </w:r>
          </w:p>
          <w:p w:rsidRPr="0036204C" w:rsidR="00610557" w:rsidP="00DD52FD" w:rsidRDefault="00610557" w14:paraId="7779BB39" w14:textId="77777777">
            <w:pPr>
              <w:rPr>
                <w:sz w:val="20"/>
                <w:szCs w:val="20"/>
              </w:rPr>
            </w:pPr>
          </w:p>
          <w:p w:rsidRPr="0036204C" w:rsidR="00610557" w:rsidP="00DD52FD" w:rsidRDefault="00610557" w14:paraId="14107CE9" w14:textId="77777777">
            <w:pPr>
              <w:rPr>
                <w:sz w:val="20"/>
                <w:szCs w:val="20"/>
              </w:rPr>
            </w:pPr>
            <w:r w:rsidRPr="0036204C">
              <w:rPr>
                <w:sz w:val="20"/>
                <w:szCs w:val="20"/>
              </w:rPr>
              <w:t>Course Activities</w:t>
            </w:r>
          </w:p>
          <w:p w:rsidRPr="0036204C" w:rsidR="00610557" w:rsidP="00DD52FD" w:rsidRDefault="00610557" w14:paraId="5794AC38" w14:textId="77777777">
            <w:pPr>
              <w:rPr>
                <w:sz w:val="20"/>
                <w:szCs w:val="20"/>
              </w:rPr>
            </w:pPr>
          </w:p>
          <w:p w:rsidRPr="0036204C" w:rsidR="00610557" w:rsidP="00DD52FD" w:rsidRDefault="00610557" w14:paraId="7D9FB54F" w14:textId="77777777">
            <w:pPr>
              <w:rPr>
                <w:sz w:val="20"/>
                <w:szCs w:val="20"/>
              </w:rPr>
            </w:pPr>
            <w:r w:rsidRPr="0036204C">
              <w:rPr>
                <w:sz w:val="20"/>
                <w:szCs w:val="20"/>
              </w:rPr>
              <w:t>Course Exams</w:t>
            </w:r>
          </w:p>
        </w:tc>
        <w:tc>
          <w:tcPr>
            <w:tcW w:w="1701" w:type="dxa"/>
            <w:shd w:val="clear" w:color="auto" w:fill="auto"/>
          </w:tcPr>
          <w:p w:rsidRPr="0036204C" w:rsidR="00610557" w:rsidP="00DD52FD" w:rsidRDefault="00610557" w14:paraId="72FB9726" w14:textId="77777777">
            <w:pPr>
              <w:outlineLvl w:val="0"/>
              <w:rPr>
                <w:sz w:val="20"/>
                <w:szCs w:val="20"/>
                <w:highlight w:val="green"/>
              </w:rPr>
            </w:pPr>
            <w:r w:rsidRPr="0036204C">
              <w:rPr>
                <w:sz w:val="20"/>
                <w:szCs w:val="20"/>
              </w:rPr>
              <w:t xml:space="preserve">Readings:  </w:t>
            </w:r>
            <w:proofErr w:type="spellStart"/>
            <w:r w:rsidRPr="0036204C">
              <w:rPr>
                <w:sz w:val="20"/>
                <w:szCs w:val="20"/>
              </w:rPr>
              <w:t>Willihnganz</w:t>
            </w:r>
            <w:proofErr w:type="spellEnd"/>
            <w:r w:rsidRPr="0036204C">
              <w:rPr>
                <w:sz w:val="20"/>
                <w:szCs w:val="20"/>
              </w:rPr>
              <w:t xml:space="preserve">, </w:t>
            </w:r>
            <w:proofErr w:type="spellStart"/>
            <w:r w:rsidRPr="0036204C">
              <w:rPr>
                <w:sz w:val="20"/>
                <w:szCs w:val="20"/>
              </w:rPr>
              <w:t>Gurevitz</w:t>
            </w:r>
            <w:proofErr w:type="spellEnd"/>
            <w:r w:rsidRPr="0036204C">
              <w:rPr>
                <w:sz w:val="20"/>
                <w:szCs w:val="20"/>
              </w:rPr>
              <w:t xml:space="preserve">, &amp; Clayton:  </w:t>
            </w:r>
          </w:p>
          <w:p w:rsidRPr="0036204C" w:rsidR="00610557" w:rsidP="00DD52FD" w:rsidRDefault="00610557" w14:paraId="38E28BF5" w14:textId="77777777">
            <w:pPr>
              <w:rPr>
                <w:sz w:val="20"/>
                <w:szCs w:val="20"/>
              </w:rPr>
            </w:pPr>
            <w:r w:rsidRPr="0036204C">
              <w:rPr>
                <w:sz w:val="20"/>
                <w:szCs w:val="20"/>
              </w:rPr>
              <w:t>Chapters 43</w:t>
            </w:r>
          </w:p>
          <w:p w:rsidRPr="0036204C" w:rsidR="00610557" w:rsidP="00DD52FD" w:rsidRDefault="00610557" w14:paraId="66201948" w14:textId="77777777">
            <w:pPr>
              <w:rPr>
                <w:sz w:val="20"/>
                <w:szCs w:val="20"/>
              </w:rPr>
            </w:pPr>
          </w:p>
          <w:p w:rsidRPr="0036204C" w:rsidR="00610557" w:rsidP="00DD52FD" w:rsidRDefault="00610557" w14:paraId="7876D2D8" w14:textId="77777777">
            <w:pPr>
              <w:rPr>
                <w:sz w:val="20"/>
                <w:szCs w:val="20"/>
              </w:rPr>
            </w:pPr>
            <w:r w:rsidRPr="0036204C">
              <w:rPr>
                <w:sz w:val="20"/>
                <w:szCs w:val="20"/>
              </w:rPr>
              <w:t>Videos: Antineoplastics lecture</w:t>
            </w:r>
          </w:p>
          <w:p w:rsidRPr="0036204C" w:rsidR="00610557" w:rsidP="00DD52FD" w:rsidRDefault="00610557" w14:paraId="018393B2" w14:textId="77777777">
            <w:pPr>
              <w:rPr>
                <w:sz w:val="20"/>
                <w:szCs w:val="20"/>
              </w:rPr>
            </w:pPr>
          </w:p>
          <w:p w:rsidRPr="0036204C" w:rsidR="00610557" w:rsidP="00DD52FD" w:rsidRDefault="00610557" w14:paraId="2FC5C472" w14:textId="77777777">
            <w:pPr>
              <w:rPr>
                <w:sz w:val="20"/>
                <w:szCs w:val="20"/>
              </w:rPr>
            </w:pPr>
            <w:r w:rsidRPr="0036204C">
              <w:rPr>
                <w:sz w:val="20"/>
                <w:szCs w:val="20"/>
              </w:rPr>
              <w:t>Ch. 43 EAQ</w:t>
            </w:r>
          </w:p>
        </w:tc>
        <w:tc>
          <w:tcPr>
            <w:tcW w:w="1747" w:type="dxa"/>
            <w:shd w:val="clear" w:color="auto" w:fill="auto"/>
          </w:tcPr>
          <w:p w:rsidRPr="0036204C" w:rsidR="00610557" w:rsidP="00DD52FD" w:rsidRDefault="00610557" w14:paraId="510E0668" w14:textId="50965884">
            <w:pPr>
              <w:rPr>
                <w:sz w:val="20"/>
                <w:szCs w:val="20"/>
              </w:rPr>
            </w:pPr>
            <w:r w:rsidRPr="0036204C">
              <w:rPr>
                <w:sz w:val="20"/>
                <w:szCs w:val="20"/>
              </w:rPr>
              <w:t xml:space="preserve">Ch. 43 EAQ: </w:t>
            </w:r>
            <w:r>
              <w:rPr>
                <w:sz w:val="20"/>
                <w:szCs w:val="20"/>
              </w:rPr>
              <w:t>week 4</w:t>
            </w:r>
          </w:p>
          <w:p w:rsidRPr="0036204C" w:rsidR="00610557" w:rsidP="00DD52FD" w:rsidRDefault="00610557" w14:paraId="2218A394" w14:textId="77777777">
            <w:pPr>
              <w:rPr>
                <w:sz w:val="20"/>
                <w:szCs w:val="20"/>
              </w:rPr>
            </w:pPr>
          </w:p>
        </w:tc>
      </w:tr>
      <w:tr w:rsidRPr="009D2A80" w:rsidR="00610557" w:rsidTr="00DD52FD" w14:paraId="20D94E9B" w14:textId="77777777">
        <w:tc>
          <w:tcPr>
            <w:tcW w:w="805" w:type="dxa"/>
            <w:shd w:val="clear" w:color="auto" w:fill="auto"/>
          </w:tcPr>
          <w:p w:rsidRPr="0036204C" w:rsidR="00610557" w:rsidP="00DD52FD" w:rsidRDefault="00610557" w14:paraId="3B0703F5" w14:textId="77777777">
            <w:pPr>
              <w:rPr>
                <w:sz w:val="20"/>
                <w:szCs w:val="20"/>
              </w:rPr>
            </w:pPr>
            <w:r w:rsidRPr="0036204C">
              <w:rPr>
                <w:b/>
                <w:bCs/>
                <w:sz w:val="20"/>
                <w:szCs w:val="20"/>
              </w:rPr>
              <w:lastRenderedPageBreak/>
              <w:t>Unit 1</w:t>
            </w:r>
          </w:p>
        </w:tc>
        <w:tc>
          <w:tcPr>
            <w:tcW w:w="2343" w:type="dxa"/>
            <w:shd w:val="clear" w:color="auto" w:fill="auto"/>
          </w:tcPr>
          <w:p w:rsidRPr="0036204C" w:rsidR="00610557" w:rsidP="00DD52FD" w:rsidRDefault="00610557" w14:paraId="172FA4C6" w14:textId="77777777">
            <w:pPr>
              <w:rPr>
                <w:sz w:val="20"/>
                <w:szCs w:val="20"/>
              </w:rPr>
            </w:pPr>
            <w:r w:rsidRPr="0036204C">
              <w:rPr>
                <w:b/>
                <w:bCs/>
                <w:sz w:val="20"/>
                <w:szCs w:val="20"/>
              </w:rPr>
              <w:t>Exam 1</w:t>
            </w:r>
          </w:p>
        </w:tc>
        <w:tc>
          <w:tcPr>
            <w:tcW w:w="6255" w:type="dxa"/>
            <w:shd w:val="clear" w:color="auto" w:fill="auto"/>
          </w:tcPr>
          <w:p w:rsidRPr="0036204C" w:rsidR="00610557" w:rsidP="00DD52FD" w:rsidRDefault="00610557" w14:paraId="19D10072" w14:textId="77777777">
            <w:pPr>
              <w:pStyle w:val="ListParagraph"/>
              <w:numPr>
                <w:ilvl w:val="0"/>
                <w:numId w:val="41"/>
              </w:numPr>
              <w:rPr>
                <w:b/>
                <w:bCs/>
                <w:sz w:val="20"/>
                <w:szCs w:val="20"/>
              </w:rPr>
            </w:pPr>
            <w:r w:rsidRPr="0036204C">
              <w:rPr>
                <w:b/>
                <w:bCs/>
                <w:sz w:val="20"/>
                <w:szCs w:val="20"/>
              </w:rPr>
              <w:t>Review material presented in NURS 1140.</w:t>
            </w:r>
          </w:p>
          <w:p w:rsidRPr="0036204C" w:rsidR="00610557" w:rsidP="00DD52FD" w:rsidRDefault="00610557" w14:paraId="020AD7F4" w14:textId="77777777">
            <w:pPr>
              <w:pStyle w:val="ListParagraph"/>
              <w:numPr>
                <w:ilvl w:val="0"/>
                <w:numId w:val="41"/>
              </w:numPr>
              <w:rPr>
                <w:b/>
                <w:bCs/>
                <w:sz w:val="20"/>
                <w:szCs w:val="20"/>
              </w:rPr>
            </w:pPr>
            <w:r w:rsidRPr="0036204C">
              <w:rPr>
                <w:b/>
                <w:bCs/>
                <w:sz w:val="20"/>
                <w:szCs w:val="20"/>
              </w:rPr>
              <w:t>Review material presented in NURS 2042 Unit 1</w:t>
            </w:r>
          </w:p>
          <w:p w:rsidRPr="0036204C" w:rsidR="00610557" w:rsidP="00DD52FD" w:rsidRDefault="00610557" w14:paraId="750B6A81" w14:textId="77777777">
            <w:pPr>
              <w:pStyle w:val="ListParagraph"/>
              <w:numPr>
                <w:ilvl w:val="0"/>
                <w:numId w:val="41"/>
              </w:numPr>
              <w:rPr>
                <w:b/>
                <w:bCs/>
                <w:sz w:val="20"/>
                <w:szCs w:val="20"/>
              </w:rPr>
            </w:pPr>
            <w:r w:rsidRPr="0036204C">
              <w:rPr>
                <w:b/>
                <w:bCs/>
                <w:sz w:val="20"/>
                <w:szCs w:val="20"/>
              </w:rPr>
              <w:t>Complete Exam 1.</w:t>
            </w:r>
          </w:p>
        </w:tc>
        <w:tc>
          <w:tcPr>
            <w:tcW w:w="1539" w:type="dxa"/>
            <w:shd w:val="clear" w:color="auto" w:fill="auto"/>
          </w:tcPr>
          <w:p w:rsidRPr="0036204C" w:rsidR="00610557" w:rsidP="00DD52FD" w:rsidRDefault="00610557" w14:paraId="5201BFEA" w14:textId="77777777">
            <w:pPr>
              <w:rPr>
                <w:sz w:val="20"/>
                <w:szCs w:val="20"/>
              </w:rPr>
            </w:pPr>
            <w:r w:rsidRPr="0036204C">
              <w:rPr>
                <w:b/>
                <w:bCs/>
                <w:sz w:val="20"/>
                <w:szCs w:val="20"/>
              </w:rPr>
              <w:t>Exam 1</w:t>
            </w:r>
          </w:p>
        </w:tc>
        <w:tc>
          <w:tcPr>
            <w:tcW w:w="1701" w:type="dxa"/>
            <w:shd w:val="clear" w:color="auto" w:fill="auto"/>
          </w:tcPr>
          <w:p w:rsidRPr="0036204C" w:rsidR="00610557" w:rsidP="00DD52FD" w:rsidRDefault="00610557" w14:paraId="282C57E4" w14:textId="77777777">
            <w:pPr>
              <w:outlineLvl w:val="0"/>
              <w:rPr>
                <w:sz w:val="20"/>
                <w:szCs w:val="20"/>
              </w:rPr>
            </w:pPr>
            <w:r w:rsidRPr="0036204C">
              <w:rPr>
                <w:b/>
                <w:bCs/>
                <w:sz w:val="20"/>
                <w:szCs w:val="20"/>
              </w:rPr>
              <w:t>Review material covered in NURS 1140 and NURS 2042 Unit 1</w:t>
            </w:r>
          </w:p>
        </w:tc>
        <w:tc>
          <w:tcPr>
            <w:tcW w:w="1747" w:type="dxa"/>
            <w:shd w:val="clear" w:color="auto" w:fill="auto"/>
          </w:tcPr>
          <w:p w:rsidRPr="0036204C" w:rsidR="00610557" w:rsidP="00DD52FD" w:rsidRDefault="00610557" w14:paraId="48347E2D" w14:textId="367B4A41">
            <w:pPr>
              <w:rPr>
                <w:sz w:val="20"/>
                <w:szCs w:val="20"/>
              </w:rPr>
            </w:pPr>
            <w:r w:rsidRPr="0036204C">
              <w:rPr>
                <w:b/>
                <w:bCs/>
                <w:sz w:val="20"/>
                <w:szCs w:val="20"/>
              </w:rPr>
              <w:t xml:space="preserve">Exam 1: </w:t>
            </w:r>
            <w:r>
              <w:rPr>
                <w:b/>
                <w:bCs/>
                <w:sz w:val="20"/>
                <w:szCs w:val="20"/>
              </w:rPr>
              <w:t>week 5</w:t>
            </w:r>
          </w:p>
        </w:tc>
      </w:tr>
      <w:tr w:rsidRPr="009D2A80" w:rsidR="00610557" w:rsidTr="00DD52FD" w14:paraId="78397AEF" w14:textId="77777777">
        <w:tc>
          <w:tcPr>
            <w:tcW w:w="805" w:type="dxa"/>
            <w:shd w:val="clear" w:color="auto" w:fill="auto"/>
          </w:tcPr>
          <w:p w:rsidRPr="0036204C" w:rsidR="00610557" w:rsidP="00DD52FD" w:rsidRDefault="00610557" w14:paraId="4BA94402" w14:textId="77777777">
            <w:pPr>
              <w:rPr>
                <w:sz w:val="20"/>
                <w:szCs w:val="20"/>
              </w:rPr>
            </w:pPr>
            <w:r w:rsidRPr="0036204C">
              <w:rPr>
                <w:sz w:val="20"/>
                <w:szCs w:val="20"/>
              </w:rPr>
              <w:t>Unit 2</w:t>
            </w:r>
          </w:p>
        </w:tc>
        <w:tc>
          <w:tcPr>
            <w:tcW w:w="2343" w:type="dxa"/>
            <w:shd w:val="clear" w:color="auto" w:fill="auto"/>
          </w:tcPr>
          <w:p w:rsidRPr="0036204C" w:rsidR="00610557" w:rsidP="00DD52FD" w:rsidRDefault="00610557" w14:paraId="37A2E74E" w14:textId="77777777">
            <w:pPr>
              <w:rPr>
                <w:sz w:val="20"/>
                <w:szCs w:val="20"/>
              </w:rPr>
            </w:pPr>
            <w:r w:rsidRPr="0036204C">
              <w:rPr>
                <w:sz w:val="20"/>
                <w:szCs w:val="20"/>
              </w:rPr>
              <w:t>Musculoskeletal System (Muscle relaxants &amp; Antigout)</w:t>
            </w:r>
          </w:p>
          <w:p w:rsidRPr="0036204C" w:rsidR="00610557" w:rsidP="00DD52FD" w:rsidRDefault="00610557" w14:paraId="7F90685C" w14:textId="77777777">
            <w:pPr>
              <w:rPr>
                <w:sz w:val="20"/>
                <w:szCs w:val="20"/>
              </w:rPr>
            </w:pPr>
          </w:p>
          <w:p w:rsidRPr="0036204C" w:rsidR="00610557" w:rsidP="00DD52FD" w:rsidRDefault="00610557" w14:paraId="62008722" w14:textId="77777777">
            <w:pPr>
              <w:rPr>
                <w:sz w:val="20"/>
                <w:szCs w:val="20"/>
              </w:rPr>
            </w:pPr>
            <w:r w:rsidRPr="0036204C">
              <w:rPr>
                <w:i/>
                <w:iCs/>
                <w:sz w:val="20"/>
                <w:szCs w:val="20"/>
              </w:rPr>
              <w:t>Related Concepts: Mobility, Sensory Perception, Pain, Fatigue, Stress, Clinical Judgement, Patient Education, Collaboration, &amp; Safety</w:t>
            </w:r>
          </w:p>
        </w:tc>
        <w:tc>
          <w:tcPr>
            <w:tcW w:w="6255" w:type="dxa"/>
            <w:shd w:val="clear" w:color="auto" w:fill="auto"/>
          </w:tcPr>
          <w:p w:rsidRPr="0036204C" w:rsidR="00610557" w:rsidP="00DD52FD" w:rsidRDefault="00610557" w14:paraId="494D0AFA" w14:textId="77777777">
            <w:pPr>
              <w:numPr>
                <w:ilvl w:val="0"/>
                <w:numId w:val="26"/>
              </w:numPr>
              <w:ind w:left="344"/>
              <w:contextualSpacing/>
              <w:rPr>
                <w:sz w:val="20"/>
                <w:szCs w:val="20"/>
              </w:rPr>
            </w:pPr>
            <w:r w:rsidRPr="0036204C">
              <w:rPr>
                <w:sz w:val="20"/>
                <w:szCs w:val="20"/>
              </w:rPr>
              <w:t xml:space="preserve">Understand terminology related to muscle relaxants and antigout medications. </w:t>
            </w:r>
          </w:p>
          <w:p w:rsidRPr="0036204C" w:rsidR="00610557" w:rsidP="00DD52FD" w:rsidRDefault="00610557" w14:paraId="2BAAFAAE" w14:textId="77777777">
            <w:pPr>
              <w:numPr>
                <w:ilvl w:val="0"/>
                <w:numId w:val="26"/>
              </w:numPr>
              <w:ind w:left="344"/>
              <w:contextualSpacing/>
              <w:rPr>
                <w:sz w:val="20"/>
                <w:szCs w:val="20"/>
              </w:rPr>
            </w:pPr>
            <w:r w:rsidRPr="0036204C">
              <w:rPr>
                <w:sz w:val="20"/>
                <w:szCs w:val="20"/>
              </w:rPr>
              <w:t xml:space="preserve">Discuss risks, including addiction and withdrawal, of central nervous system agents including muscle relaxants and antigout agents. </w:t>
            </w:r>
          </w:p>
          <w:p w:rsidRPr="0036204C" w:rsidR="00610557" w:rsidP="00DD52FD" w:rsidRDefault="00610557" w14:paraId="595FA13A" w14:textId="21093996">
            <w:pPr>
              <w:numPr>
                <w:ilvl w:val="0"/>
                <w:numId w:val="26"/>
              </w:numPr>
              <w:spacing w:before="100" w:beforeAutospacing="1" w:after="100" w:afterAutospacing="1"/>
              <w:ind w:left="344"/>
              <w:contextualSpacing/>
              <w:rPr>
                <w:sz w:val="20"/>
                <w:szCs w:val="20"/>
              </w:rPr>
            </w:pPr>
            <w:r w:rsidRPr="0036204C">
              <w:rPr>
                <w:sz w:val="20"/>
                <w:szCs w:val="20"/>
              </w:rPr>
              <w:t>Identify the classification, MOA, Indications, Contraindications, side effects, life-threatening side effects, drug-drug interactions, and nursing considerations for the following central nervous system drugs:</w:t>
            </w:r>
          </w:p>
          <w:p w:rsidRPr="0036204C" w:rsidR="00610557" w:rsidP="00DD52FD" w:rsidRDefault="00610557" w14:paraId="44B91ADE" w14:textId="77777777">
            <w:pPr>
              <w:numPr>
                <w:ilvl w:val="1"/>
                <w:numId w:val="26"/>
              </w:numPr>
              <w:ind w:left="1244"/>
              <w:contextualSpacing/>
              <w:rPr>
                <w:sz w:val="20"/>
                <w:szCs w:val="20"/>
              </w:rPr>
            </w:pPr>
            <w:r w:rsidRPr="0036204C">
              <w:rPr>
                <w:sz w:val="20"/>
                <w:szCs w:val="20"/>
              </w:rPr>
              <w:t>Centrally acting skeletal muscle relaxants</w:t>
            </w:r>
          </w:p>
          <w:p w:rsidRPr="0036204C" w:rsidR="00610557" w:rsidP="00DD52FD" w:rsidRDefault="00610557" w14:paraId="0C48869A" w14:textId="77777777">
            <w:pPr>
              <w:numPr>
                <w:ilvl w:val="2"/>
                <w:numId w:val="26"/>
              </w:numPr>
              <w:ind w:left="1964"/>
              <w:contextualSpacing/>
              <w:rPr>
                <w:sz w:val="20"/>
                <w:szCs w:val="20"/>
              </w:rPr>
            </w:pPr>
            <w:r w:rsidRPr="0036204C">
              <w:rPr>
                <w:sz w:val="20"/>
                <w:szCs w:val="20"/>
              </w:rPr>
              <w:t>Carisoprodol (Soma)</w:t>
            </w:r>
          </w:p>
          <w:p w:rsidRPr="0036204C" w:rsidR="00610557" w:rsidP="00DD52FD" w:rsidRDefault="00610557" w14:paraId="55606E27" w14:textId="77777777">
            <w:pPr>
              <w:numPr>
                <w:ilvl w:val="2"/>
                <w:numId w:val="26"/>
              </w:numPr>
              <w:ind w:left="1964"/>
              <w:contextualSpacing/>
              <w:rPr>
                <w:sz w:val="20"/>
                <w:szCs w:val="20"/>
              </w:rPr>
            </w:pPr>
            <w:r w:rsidRPr="0036204C">
              <w:rPr>
                <w:sz w:val="20"/>
                <w:szCs w:val="20"/>
              </w:rPr>
              <w:t>Tizanidine (Zanaflex)</w:t>
            </w:r>
          </w:p>
          <w:p w:rsidRPr="0036204C" w:rsidR="00610557" w:rsidP="00DD52FD" w:rsidRDefault="00610557" w14:paraId="6F6EAE73" w14:textId="77777777">
            <w:pPr>
              <w:numPr>
                <w:ilvl w:val="2"/>
                <w:numId w:val="26"/>
              </w:numPr>
              <w:ind w:left="1964"/>
              <w:contextualSpacing/>
              <w:rPr>
                <w:sz w:val="20"/>
                <w:szCs w:val="20"/>
              </w:rPr>
            </w:pPr>
            <w:r w:rsidRPr="0036204C">
              <w:rPr>
                <w:sz w:val="20"/>
                <w:szCs w:val="20"/>
              </w:rPr>
              <w:t>Baclofen (</w:t>
            </w:r>
            <w:proofErr w:type="spellStart"/>
            <w:r w:rsidRPr="0036204C">
              <w:rPr>
                <w:sz w:val="20"/>
                <w:szCs w:val="20"/>
              </w:rPr>
              <w:t>Lioresal</w:t>
            </w:r>
            <w:proofErr w:type="spellEnd"/>
            <w:r w:rsidRPr="0036204C">
              <w:rPr>
                <w:sz w:val="20"/>
                <w:szCs w:val="20"/>
              </w:rPr>
              <w:t>)</w:t>
            </w:r>
          </w:p>
          <w:p w:rsidRPr="0036204C" w:rsidR="00610557" w:rsidP="00DD52FD" w:rsidRDefault="00610557" w14:paraId="04275B48" w14:textId="77777777">
            <w:pPr>
              <w:numPr>
                <w:ilvl w:val="1"/>
                <w:numId w:val="26"/>
              </w:numPr>
              <w:ind w:left="1244"/>
              <w:contextualSpacing/>
              <w:rPr>
                <w:sz w:val="20"/>
                <w:szCs w:val="20"/>
              </w:rPr>
            </w:pPr>
            <w:r w:rsidRPr="0036204C">
              <w:rPr>
                <w:sz w:val="20"/>
                <w:szCs w:val="20"/>
              </w:rPr>
              <w:t xml:space="preserve">Direct-acting skeletal muscle </w:t>
            </w:r>
            <w:proofErr w:type="gramStart"/>
            <w:r w:rsidRPr="0036204C">
              <w:rPr>
                <w:sz w:val="20"/>
                <w:szCs w:val="20"/>
              </w:rPr>
              <w:t>relaxants</w:t>
            </w:r>
            <w:proofErr w:type="gramEnd"/>
          </w:p>
          <w:p w:rsidRPr="0036204C" w:rsidR="00610557" w:rsidP="00DD52FD" w:rsidRDefault="00610557" w14:paraId="74E5830A" w14:textId="77777777">
            <w:pPr>
              <w:numPr>
                <w:ilvl w:val="2"/>
                <w:numId w:val="26"/>
              </w:numPr>
              <w:ind w:left="1964"/>
              <w:contextualSpacing/>
              <w:rPr>
                <w:sz w:val="20"/>
                <w:szCs w:val="20"/>
              </w:rPr>
            </w:pPr>
            <w:r w:rsidRPr="0036204C">
              <w:rPr>
                <w:sz w:val="20"/>
                <w:szCs w:val="20"/>
              </w:rPr>
              <w:t>Dantrolene (</w:t>
            </w:r>
            <w:proofErr w:type="spellStart"/>
            <w:r w:rsidRPr="0036204C">
              <w:rPr>
                <w:sz w:val="20"/>
                <w:szCs w:val="20"/>
              </w:rPr>
              <w:t>Dantrium</w:t>
            </w:r>
            <w:proofErr w:type="spellEnd"/>
            <w:r w:rsidRPr="0036204C">
              <w:rPr>
                <w:sz w:val="20"/>
                <w:szCs w:val="20"/>
              </w:rPr>
              <w:t>)</w:t>
            </w:r>
          </w:p>
          <w:p w:rsidRPr="0036204C" w:rsidR="00610557" w:rsidP="00DD52FD" w:rsidRDefault="00610557" w14:paraId="23E10514" w14:textId="77777777">
            <w:pPr>
              <w:numPr>
                <w:ilvl w:val="1"/>
                <w:numId w:val="26"/>
              </w:numPr>
              <w:ind w:left="1244"/>
              <w:contextualSpacing/>
              <w:rPr>
                <w:sz w:val="20"/>
                <w:szCs w:val="20"/>
              </w:rPr>
            </w:pPr>
            <w:r w:rsidRPr="0036204C">
              <w:rPr>
                <w:sz w:val="20"/>
                <w:szCs w:val="20"/>
              </w:rPr>
              <w:t>Gout agents</w:t>
            </w:r>
          </w:p>
          <w:p w:rsidRPr="0036204C" w:rsidR="00610557" w:rsidP="00DD52FD" w:rsidRDefault="00610557" w14:paraId="0A8CA038" w14:textId="77777777">
            <w:pPr>
              <w:numPr>
                <w:ilvl w:val="2"/>
                <w:numId w:val="26"/>
              </w:numPr>
              <w:ind w:left="1964"/>
              <w:contextualSpacing/>
              <w:rPr>
                <w:sz w:val="20"/>
                <w:szCs w:val="20"/>
              </w:rPr>
            </w:pPr>
            <w:r w:rsidRPr="0036204C">
              <w:rPr>
                <w:sz w:val="20"/>
                <w:szCs w:val="20"/>
              </w:rPr>
              <w:t>Colchicine</w:t>
            </w:r>
          </w:p>
          <w:p w:rsidRPr="0036204C" w:rsidR="00610557" w:rsidP="00DD52FD" w:rsidRDefault="00610557" w14:paraId="4FEB308D" w14:textId="77777777">
            <w:pPr>
              <w:numPr>
                <w:ilvl w:val="2"/>
                <w:numId w:val="26"/>
              </w:numPr>
              <w:ind w:left="1964"/>
              <w:contextualSpacing/>
              <w:rPr>
                <w:sz w:val="20"/>
                <w:szCs w:val="20"/>
              </w:rPr>
            </w:pPr>
            <w:r w:rsidRPr="0036204C">
              <w:rPr>
                <w:sz w:val="20"/>
                <w:szCs w:val="20"/>
              </w:rPr>
              <w:t>Probenecid</w:t>
            </w:r>
          </w:p>
          <w:p w:rsidRPr="0036204C" w:rsidR="00610557" w:rsidP="00DD52FD" w:rsidRDefault="00610557" w14:paraId="0CB27182" w14:textId="77777777">
            <w:pPr>
              <w:numPr>
                <w:ilvl w:val="1"/>
                <w:numId w:val="26"/>
              </w:numPr>
              <w:ind w:left="1244"/>
              <w:contextualSpacing/>
              <w:rPr>
                <w:sz w:val="20"/>
                <w:szCs w:val="20"/>
              </w:rPr>
            </w:pPr>
            <w:r w:rsidRPr="0036204C">
              <w:rPr>
                <w:sz w:val="20"/>
                <w:szCs w:val="20"/>
              </w:rPr>
              <w:t>Xanthine oxidase inhibitors</w:t>
            </w:r>
          </w:p>
          <w:p w:rsidRPr="0036204C" w:rsidR="00610557" w:rsidP="00DD52FD" w:rsidRDefault="00610557" w14:paraId="34B94B5D" w14:textId="77777777">
            <w:pPr>
              <w:numPr>
                <w:ilvl w:val="2"/>
                <w:numId w:val="26"/>
              </w:numPr>
              <w:ind w:left="1964"/>
              <w:contextualSpacing/>
              <w:rPr>
                <w:sz w:val="20"/>
                <w:szCs w:val="20"/>
              </w:rPr>
            </w:pPr>
            <w:r w:rsidRPr="0036204C">
              <w:rPr>
                <w:sz w:val="20"/>
                <w:szCs w:val="20"/>
              </w:rPr>
              <w:t>Allopurinol (Zyloprim)</w:t>
            </w:r>
          </w:p>
          <w:p w:rsidRPr="0036204C" w:rsidR="00610557" w:rsidP="00DD52FD" w:rsidRDefault="00610557" w14:paraId="438CFF09" w14:textId="77777777">
            <w:pPr>
              <w:numPr>
                <w:ilvl w:val="1"/>
                <w:numId w:val="26"/>
              </w:numPr>
              <w:ind w:left="1244"/>
              <w:contextualSpacing/>
              <w:rPr>
                <w:sz w:val="20"/>
                <w:szCs w:val="20"/>
              </w:rPr>
            </w:pPr>
            <w:r w:rsidRPr="0036204C">
              <w:rPr>
                <w:sz w:val="20"/>
                <w:szCs w:val="20"/>
              </w:rPr>
              <w:t>Uric acid reabsorption inhibitors</w:t>
            </w:r>
          </w:p>
          <w:p w:rsidRPr="0036204C" w:rsidR="00610557" w:rsidP="00DD52FD" w:rsidRDefault="00610557" w14:paraId="1320C45B" w14:textId="77777777">
            <w:pPr>
              <w:numPr>
                <w:ilvl w:val="0"/>
                <w:numId w:val="24"/>
              </w:numPr>
              <w:ind w:left="267" w:hanging="270"/>
              <w:rPr>
                <w:color w:val="000000"/>
                <w:sz w:val="20"/>
                <w:szCs w:val="20"/>
              </w:rPr>
            </w:pPr>
            <w:proofErr w:type="spellStart"/>
            <w:r w:rsidRPr="0036204C">
              <w:rPr>
                <w:sz w:val="20"/>
                <w:szCs w:val="20"/>
              </w:rPr>
              <w:t>Lesinurad</w:t>
            </w:r>
            <w:proofErr w:type="spellEnd"/>
            <w:r w:rsidRPr="0036204C">
              <w:rPr>
                <w:sz w:val="20"/>
                <w:szCs w:val="20"/>
              </w:rPr>
              <w:t xml:space="preserve"> (</w:t>
            </w:r>
            <w:proofErr w:type="spellStart"/>
            <w:r w:rsidRPr="0036204C">
              <w:rPr>
                <w:sz w:val="20"/>
                <w:szCs w:val="20"/>
              </w:rPr>
              <w:t>Zurampic</w:t>
            </w:r>
            <w:proofErr w:type="spellEnd"/>
            <w:r w:rsidRPr="0036204C">
              <w:rPr>
                <w:sz w:val="20"/>
                <w:szCs w:val="20"/>
              </w:rPr>
              <w:t>)</w:t>
            </w:r>
          </w:p>
        </w:tc>
        <w:tc>
          <w:tcPr>
            <w:tcW w:w="1539" w:type="dxa"/>
            <w:shd w:val="clear" w:color="auto" w:fill="auto"/>
          </w:tcPr>
          <w:p w:rsidRPr="0036204C" w:rsidR="00610557" w:rsidP="00DD52FD" w:rsidRDefault="00610557" w14:paraId="6B19807E" w14:textId="77777777">
            <w:pPr>
              <w:rPr>
                <w:sz w:val="20"/>
                <w:szCs w:val="20"/>
              </w:rPr>
            </w:pPr>
            <w:r w:rsidRPr="0036204C">
              <w:rPr>
                <w:sz w:val="20"/>
                <w:szCs w:val="20"/>
              </w:rPr>
              <w:t>Course Assignments</w:t>
            </w:r>
          </w:p>
          <w:p w:rsidRPr="0036204C" w:rsidR="00610557" w:rsidP="00DD52FD" w:rsidRDefault="00610557" w14:paraId="4C634CC5" w14:textId="77777777">
            <w:pPr>
              <w:rPr>
                <w:sz w:val="20"/>
                <w:szCs w:val="20"/>
              </w:rPr>
            </w:pPr>
          </w:p>
          <w:p w:rsidRPr="0036204C" w:rsidR="00610557" w:rsidP="00DD52FD" w:rsidRDefault="00610557" w14:paraId="18850A18" w14:textId="77777777">
            <w:pPr>
              <w:rPr>
                <w:sz w:val="20"/>
                <w:szCs w:val="20"/>
              </w:rPr>
            </w:pPr>
            <w:r w:rsidRPr="0036204C">
              <w:rPr>
                <w:sz w:val="20"/>
                <w:szCs w:val="20"/>
              </w:rPr>
              <w:t>Course Activities</w:t>
            </w:r>
          </w:p>
          <w:p w:rsidRPr="0036204C" w:rsidR="00610557" w:rsidP="00DD52FD" w:rsidRDefault="00610557" w14:paraId="42E0FD1B" w14:textId="77777777">
            <w:pPr>
              <w:rPr>
                <w:sz w:val="20"/>
                <w:szCs w:val="20"/>
              </w:rPr>
            </w:pPr>
          </w:p>
          <w:p w:rsidRPr="0036204C" w:rsidR="00610557" w:rsidP="00DD52FD" w:rsidRDefault="00610557" w14:paraId="4C5ACC1A" w14:textId="77777777">
            <w:pPr>
              <w:rPr>
                <w:sz w:val="20"/>
                <w:szCs w:val="20"/>
              </w:rPr>
            </w:pPr>
            <w:r w:rsidRPr="0036204C">
              <w:rPr>
                <w:sz w:val="20"/>
                <w:szCs w:val="20"/>
              </w:rPr>
              <w:t>Course Exams</w:t>
            </w:r>
          </w:p>
        </w:tc>
        <w:tc>
          <w:tcPr>
            <w:tcW w:w="1701" w:type="dxa"/>
            <w:shd w:val="clear" w:color="auto" w:fill="auto"/>
          </w:tcPr>
          <w:p w:rsidRPr="0036204C" w:rsidR="00610557" w:rsidP="00DD52FD" w:rsidRDefault="00610557" w14:paraId="5254CC5F" w14:textId="77777777">
            <w:pPr>
              <w:outlineLvl w:val="0"/>
              <w:rPr>
                <w:sz w:val="20"/>
                <w:szCs w:val="20"/>
                <w:highlight w:val="green"/>
              </w:rPr>
            </w:pPr>
            <w:r w:rsidRPr="0036204C">
              <w:rPr>
                <w:sz w:val="20"/>
                <w:szCs w:val="20"/>
              </w:rPr>
              <w:t xml:space="preserve">Readings:  </w:t>
            </w:r>
            <w:proofErr w:type="spellStart"/>
            <w:r w:rsidRPr="0036204C">
              <w:rPr>
                <w:sz w:val="20"/>
                <w:szCs w:val="20"/>
              </w:rPr>
              <w:t>Willihnganz</w:t>
            </w:r>
            <w:proofErr w:type="spellEnd"/>
            <w:r w:rsidRPr="0036204C">
              <w:rPr>
                <w:sz w:val="20"/>
                <w:szCs w:val="20"/>
              </w:rPr>
              <w:t xml:space="preserve">, </w:t>
            </w:r>
            <w:proofErr w:type="spellStart"/>
            <w:r w:rsidRPr="0036204C">
              <w:rPr>
                <w:sz w:val="20"/>
                <w:szCs w:val="20"/>
              </w:rPr>
              <w:t>Gurevitz</w:t>
            </w:r>
            <w:proofErr w:type="spellEnd"/>
            <w:r w:rsidRPr="0036204C">
              <w:rPr>
                <w:sz w:val="20"/>
                <w:szCs w:val="20"/>
              </w:rPr>
              <w:t xml:space="preserve">, &amp; Clayton:  </w:t>
            </w:r>
          </w:p>
          <w:p w:rsidRPr="0036204C" w:rsidR="00610557" w:rsidP="00DD52FD" w:rsidRDefault="00610557" w14:paraId="1A314AEE" w14:textId="77777777">
            <w:pPr>
              <w:outlineLvl w:val="0"/>
              <w:rPr>
                <w:sz w:val="20"/>
                <w:szCs w:val="20"/>
              </w:rPr>
            </w:pPr>
            <w:r w:rsidRPr="0036204C">
              <w:rPr>
                <w:sz w:val="20"/>
                <w:szCs w:val="20"/>
              </w:rPr>
              <w:t>Chapter 44</w:t>
            </w:r>
          </w:p>
          <w:p w:rsidRPr="0036204C" w:rsidR="00610557" w:rsidP="00DD52FD" w:rsidRDefault="00610557" w14:paraId="70144DF2" w14:textId="77777777">
            <w:pPr>
              <w:rPr>
                <w:sz w:val="20"/>
                <w:szCs w:val="20"/>
              </w:rPr>
            </w:pPr>
          </w:p>
          <w:p w:rsidRPr="0036204C" w:rsidR="00610557" w:rsidP="00DD52FD" w:rsidRDefault="00610557" w14:paraId="55FF33AD" w14:textId="77777777">
            <w:pPr>
              <w:rPr>
                <w:sz w:val="20"/>
                <w:szCs w:val="20"/>
              </w:rPr>
            </w:pPr>
            <w:r w:rsidRPr="0036204C">
              <w:rPr>
                <w:sz w:val="20"/>
                <w:szCs w:val="20"/>
              </w:rPr>
              <w:t>Videos: Muscle Relaxants Lecture and Antigout Agents</w:t>
            </w:r>
          </w:p>
          <w:p w:rsidRPr="0036204C" w:rsidR="00610557" w:rsidP="00DD52FD" w:rsidRDefault="00610557" w14:paraId="3A6E49F1" w14:textId="77777777">
            <w:pPr>
              <w:rPr>
                <w:sz w:val="20"/>
                <w:szCs w:val="20"/>
              </w:rPr>
            </w:pPr>
          </w:p>
          <w:p w:rsidRPr="0036204C" w:rsidR="00610557" w:rsidP="00DD52FD" w:rsidRDefault="00610557" w14:paraId="34177114" w14:textId="77777777">
            <w:pPr>
              <w:outlineLvl w:val="0"/>
              <w:rPr>
                <w:sz w:val="20"/>
                <w:szCs w:val="20"/>
              </w:rPr>
            </w:pPr>
          </w:p>
        </w:tc>
        <w:tc>
          <w:tcPr>
            <w:tcW w:w="1747" w:type="dxa"/>
            <w:shd w:val="clear" w:color="auto" w:fill="auto"/>
          </w:tcPr>
          <w:p w:rsidRPr="0036204C" w:rsidR="00610557" w:rsidP="00DD52FD" w:rsidRDefault="00610557" w14:paraId="0259CD88" w14:textId="7D570AA9">
            <w:pPr>
              <w:rPr>
                <w:sz w:val="20"/>
                <w:szCs w:val="20"/>
              </w:rPr>
            </w:pPr>
            <w:r w:rsidRPr="0036204C">
              <w:rPr>
                <w:sz w:val="20"/>
                <w:szCs w:val="20"/>
              </w:rPr>
              <w:t xml:space="preserve">Ch. 44 EAQ: </w:t>
            </w:r>
            <w:r>
              <w:rPr>
                <w:sz w:val="20"/>
                <w:szCs w:val="20"/>
              </w:rPr>
              <w:t>week 8</w:t>
            </w:r>
          </w:p>
          <w:p w:rsidRPr="0036204C" w:rsidR="00610557" w:rsidP="00DD52FD" w:rsidRDefault="00610557" w14:paraId="4A2E95E6" w14:textId="77777777">
            <w:pPr>
              <w:rPr>
                <w:sz w:val="20"/>
                <w:szCs w:val="20"/>
              </w:rPr>
            </w:pPr>
          </w:p>
        </w:tc>
      </w:tr>
      <w:tr w:rsidRPr="009D2A80" w:rsidR="00610557" w:rsidTr="00DD52FD" w14:paraId="5E898A39" w14:textId="77777777">
        <w:tc>
          <w:tcPr>
            <w:tcW w:w="805" w:type="dxa"/>
            <w:shd w:val="clear" w:color="auto" w:fill="auto"/>
          </w:tcPr>
          <w:p w:rsidRPr="0036204C" w:rsidR="00610557" w:rsidP="00DD52FD" w:rsidRDefault="00610557" w14:paraId="502E269F" w14:textId="77777777">
            <w:pPr>
              <w:rPr>
                <w:sz w:val="20"/>
                <w:szCs w:val="20"/>
              </w:rPr>
            </w:pPr>
            <w:r w:rsidRPr="0036204C">
              <w:rPr>
                <w:sz w:val="20"/>
                <w:szCs w:val="20"/>
              </w:rPr>
              <w:t>Unit 2</w:t>
            </w:r>
          </w:p>
        </w:tc>
        <w:tc>
          <w:tcPr>
            <w:tcW w:w="2343" w:type="dxa"/>
            <w:shd w:val="clear" w:color="auto" w:fill="auto"/>
          </w:tcPr>
          <w:p w:rsidRPr="0036204C" w:rsidR="00610557" w:rsidP="00DD52FD" w:rsidRDefault="00610557" w14:paraId="158C8F16" w14:textId="77777777">
            <w:pPr>
              <w:rPr>
                <w:sz w:val="20"/>
                <w:szCs w:val="20"/>
              </w:rPr>
            </w:pPr>
            <w:r w:rsidRPr="0036204C">
              <w:rPr>
                <w:sz w:val="20"/>
                <w:szCs w:val="20"/>
              </w:rPr>
              <w:t>Dyslipidemias (</w:t>
            </w:r>
            <w:proofErr w:type="spellStart"/>
            <w:r w:rsidRPr="0036204C">
              <w:rPr>
                <w:sz w:val="20"/>
                <w:szCs w:val="20"/>
              </w:rPr>
              <w:t>Antilipidemics</w:t>
            </w:r>
            <w:proofErr w:type="spellEnd"/>
            <w:r w:rsidRPr="0036204C">
              <w:rPr>
                <w:sz w:val="20"/>
                <w:szCs w:val="20"/>
              </w:rPr>
              <w:t>)</w:t>
            </w:r>
          </w:p>
          <w:p w:rsidRPr="0036204C" w:rsidR="00610557" w:rsidP="00DD52FD" w:rsidRDefault="00610557" w14:paraId="4C59F2FE" w14:textId="77777777">
            <w:pPr>
              <w:rPr>
                <w:sz w:val="20"/>
                <w:szCs w:val="20"/>
              </w:rPr>
            </w:pPr>
          </w:p>
          <w:p w:rsidRPr="0036204C" w:rsidR="00610557" w:rsidP="00DD52FD" w:rsidRDefault="00610557" w14:paraId="31CBD65D" w14:textId="77777777">
            <w:pPr>
              <w:rPr>
                <w:i/>
                <w:iCs/>
                <w:sz w:val="20"/>
                <w:szCs w:val="20"/>
              </w:rPr>
            </w:pPr>
            <w:r w:rsidRPr="0036204C">
              <w:rPr>
                <w:i/>
                <w:iCs/>
                <w:sz w:val="20"/>
                <w:szCs w:val="20"/>
              </w:rPr>
              <w:t>Related Concepts: Perfusion, Clinical Judgement, Patient Education, Collaboration, &amp; Safety</w:t>
            </w:r>
          </w:p>
        </w:tc>
        <w:tc>
          <w:tcPr>
            <w:tcW w:w="6255" w:type="dxa"/>
            <w:shd w:val="clear" w:color="auto" w:fill="auto"/>
          </w:tcPr>
          <w:p w:rsidRPr="0036204C" w:rsidR="00610557" w:rsidP="00DD52FD" w:rsidRDefault="00610557" w14:paraId="73EB6A53" w14:textId="77777777">
            <w:pPr>
              <w:numPr>
                <w:ilvl w:val="0"/>
                <w:numId w:val="23"/>
              </w:numPr>
              <w:ind w:left="357"/>
              <w:rPr>
                <w:color w:val="000000"/>
                <w:sz w:val="20"/>
                <w:szCs w:val="20"/>
              </w:rPr>
            </w:pPr>
            <w:r w:rsidRPr="0036204C">
              <w:rPr>
                <w:color w:val="000000"/>
                <w:sz w:val="20"/>
                <w:szCs w:val="20"/>
              </w:rPr>
              <w:t>List the overall drug classes and specific drugs that are used to treat hyperlipidemia.</w:t>
            </w:r>
          </w:p>
          <w:p w:rsidRPr="0036204C" w:rsidR="00610557" w:rsidP="00DD52FD" w:rsidRDefault="00610557" w14:paraId="295AE95D" w14:textId="77777777">
            <w:pPr>
              <w:numPr>
                <w:ilvl w:val="0"/>
                <w:numId w:val="23"/>
              </w:numPr>
              <w:ind w:left="357" w:hanging="357"/>
              <w:rPr>
                <w:color w:val="000000"/>
                <w:sz w:val="20"/>
                <w:szCs w:val="20"/>
              </w:rPr>
            </w:pPr>
            <w:r w:rsidRPr="0036204C">
              <w:rPr>
                <w:color w:val="000000"/>
                <w:sz w:val="20"/>
                <w:szCs w:val="20"/>
              </w:rPr>
              <w:t xml:space="preserve">Compare the various drugs used to treat hyperlipidemia </w:t>
            </w:r>
            <w:proofErr w:type="gramStart"/>
            <w:r w:rsidRPr="0036204C">
              <w:rPr>
                <w:color w:val="000000"/>
                <w:sz w:val="20"/>
                <w:szCs w:val="20"/>
              </w:rPr>
              <w:t>with regard to</w:t>
            </w:r>
            <w:proofErr w:type="gramEnd"/>
            <w:r w:rsidRPr="0036204C">
              <w:rPr>
                <w:color w:val="000000"/>
                <w:sz w:val="20"/>
                <w:szCs w:val="20"/>
              </w:rPr>
              <w:t xml:space="preserve"> the rationale for treatment, indications, mechanisms of action, dosages, routes of administration, adverse effects, toxicity, cautions, contraindications, and associated drug interactions of the following drugs:</w:t>
            </w:r>
          </w:p>
          <w:p w:rsidRPr="0036204C" w:rsidR="00610557" w:rsidP="00DD52FD" w:rsidRDefault="00610557" w14:paraId="1FB76E54" w14:textId="77777777">
            <w:pPr>
              <w:numPr>
                <w:ilvl w:val="1"/>
                <w:numId w:val="23"/>
              </w:numPr>
              <w:ind w:left="1244"/>
              <w:rPr>
                <w:color w:val="000000"/>
                <w:sz w:val="20"/>
                <w:szCs w:val="20"/>
              </w:rPr>
            </w:pPr>
            <w:r w:rsidRPr="0036204C">
              <w:rPr>
                <w:color w:val="000000"/>
                <w:sz w:val="20"/>
                <w:szCs w:val="20"/>
              </w:rPr>
              <w:t>HMG-COA Reductase Inhibitors</w:t>
            </w:r>
          </w:p>
          <w:p w:rsidRPr="0036204C" w:rsidR="00610557" w:rsidP="00DD52FD" w:rsidRDefault="00610557" w14:paraId="5B104250" w14:textId="77777777">
            <w:pPr>
              <w:numPr>
                <w:ilvl w:val="4"/>
                <w:numId w:val="23"/>
              </w:numPr>
              <w:ind w:left="1964"/>
              <w:rPr>
                <w:color w:val="000000"/>
                <w:sz w:val="20"/>
                <w:szCs w:val="20"/>
              </w:rPr>
            </w:pPr>
            <w:r w:rsidRPr="0036204C">
              <w:rPr>
                <w:color w:val="000000"/>
                <w:sz w:val="20"/>
                <w:szCs w:val="20"/>
              </w:rPr>
              <w:t>Atorvastatin</w:t>
            </w:r>
          </w:p>
          <w:p w:rsidRPr="0036204C" w:rsidR="00610557" w:rsidP="00DD52FD" w:rsidRDefault="00610557" w14:paraId="19CCE0F0" w14:textId="77777777">
            <w:pPr>
              <w:numPr>
                <w:ilvl w:val="4"/>
                <w:numId w:val="23"/>
              </w:numPr>
              <w:ind w:left="1964"/>
              <w:rPr>
                <w:color w:val="000000"/>
                <w:sz w:val="20"/>
                <w:szCs w:val="20"/>
              </w:rPr>
            </w:pPr>
            <w:r w:rsidRPr="0036204C">
              <w:rPr>
                <w:color w:val="000000"/>
                <w:sz w:val="20"/>
                <w:szCs w:val="20"/>
              </w:rPr>
              <w:t>Simvastatin</w:t>
            </w:r>
          </w:p>
          <w:p w:rsidRPr="0036204C" w:rsidR="00610557" w:rsidP="00DD52FD" w:rsidRDefault="00610557" w14:paraId="63DE23EA" w14:textId="77777777">
            <w:pPr>
              <w:numPr>
                <w:ilvl w:val="1"/>
                <w:numId w:val="23"/>
              </w:numPr>
              <w:ind w:left="1244"/>
              <w:rPr>
                <w:color w:val="000000"/>
                <w:sz w:val="20"/>
                <w:szCs w:val="20"/>
              </w:rPr>
            </w:pPr>
            <w:r w:rsidRPr="0036204C">
              <w:rPr>
                <w:color w:val="000000"/>
                <w:sz w:val="20"/>
                <w:szCs w:val="20"/>
              </w:rPr>
              <w:t>Bile Acid Sequestrants/ Bile Acid Binding Resins</w:t>
            </w:r>
          </w:p>
          <w:p w:rsidRPr="0036204C" w:rsidR="00610557" w:rsidP="00DD52FD" w:rsidRDefault="00610557" w14:paraId="5C14A1D8" w14:textId="77777777">
            <w:pPr>
              <w:numPr>
                <w:ilvl w:val="4"/>
                <w:numId w:val="23"/>
              </w:numPr>
              <w:tabs>
                <w:tab w:val="num" w:pos="1964"/>
              </w:tabs>
              <w:ind w:hanging="1996"/>
              <w:rPr>
                <w:color w:val="000000"/>
                <w:sz w:val="20"/>
                <w:szCs w:val="20"/>
              </w:rPr>
            </w:pPr>
            <w:r w:rsidRPr="0036204C">
              <w:rPr>
                <w:color w:val="000000"/>
                <w:sz w:val="20"/>
                <w:szCs w:val="20"/>
              </w:rPr>
              <w:t>Cholestyramine (Questran)</w:t>
            </w:r>
          </w:p>
          <w:p w:rsidRPr="0036204C" w:rsidR="00610557" w:rsidP="00DD52FD" w:rsidRDefault="00610557" w14:paraId="1E91D382" w14:textId="77777777">
            <w:pPr>
              <w:numPr>
                <w:ilvl w:val="4"/>
                <w:numId w:val="23"/>
              </w:numPr>
              <w:tabs>
                <w:tab w:val="num" w:pos="1964"/>
              </w:tabs>
              <w:ind w:hanging="1996"/>
              <w:rPr>
                <w:color w:val="000000"/>
                <w:sz w:val="20"/>
                <w:szCs w:val="20"/>
              </w:rPr>
            </w:pPr>
            <w:proofErr w:type="spellStart"/>
            <w:r w:rsidRPr="0036204C">
              <w:rPr>
                <w:color w:val="000000"/>
                <w:sz w:val="20"/>
                <w:szCs w:val="20"/>
              </w:rPr>
              <w:t>Colesevelam</w:t>
            </w:r>
            <w:proofErr w:type="spellEnd"/>
            <w:r w:rsidRPr="0036204C">
              <w:rPr>
                <w:color w:val="000000"/>
                <w:sz w:val="20"/>
                <w:szCs w:val="20"/>
              </w:rPr>
              <w:t xml:space="preserve"> (Welchol)</w:t>
            </w:r>
          </w:p>
          <w:p w:rsidRPr="0036204C" w:rsidR="00610557" w:rsidP="00DD52FD" w:rsidRDefault="00610557" w14:paraId="5B6BD540" w14:textId="77777777">
            <w:pPr>
              <w:numPr>
                <w:ilvl w:val="1"/>
                <w:numId w:val="23"/>
              </w:numPr>
              <w:ind w:left="1244"/>
              <w:rPr>
                <w:color w:val="000000"/>
                <w:sz w:val="20"/>
                <w:szCs w:val="20"/>
              </w:rPr>
            </w:pPr>
            <w:r w:rsidRPr="0036204C">
              <w:rPr>
                <w:color w:val="000000"/>
                <w:sz w:val="20"/>
                <w:szCs w:val="20"/>
              </w:rPr>
              <w:t>Niacin</w:t>
            </w:r>
          </w:p>
          <w:p w:rsidRPr="0036204C" w:rsidR="00610557" w:rsidP="00DD52FD" w:rsidRDefault="00610557" w14:paraId="52E0ECD6" w14:textId="77777777">
            <w:pPr>
              <w:numPr>
                <w:ilvl w:val="1"/>
                <w:numId w:val="23"/>
              </w:numPr>
              <w:ind w:left="1244"/>
              <w:rPr>
                <w:color w:val="000000"/>
                <w:sz w:val="20"/>
                <w:szCs w:val="20"/>
              </w:rPr>
            </w:pPr>
            <w:r w:rsidRPr="0036204C">
              <w:rPr>
                <w:color w:val="000000"/>
                <w:sz w:val="20"/>
                <w:szCs w:val="20"/>
              </w:rPr>
              <w:t>Fibric Acid Derivatives</w:t>
            </w:r>
          </w:p>
          <w:p w:rsidRPr="0036204C" w:rsidR="00610557" w:rsidP="00DD52FD" w:rsidRDefault="00610557" w14:paraId="19EABFDC" w14:textId="77777777">
            <w:pPr>
              <w:numPr>
                <w:ilvl w:val="4"/>
                <w:numId w:val="23"/>
              </w:numPr>
              <w:tabs>
                <w:tab w:val="num" w:pos="1964"/>
              </w:tabs>
              <w:ind w:hanging="1996"/>
              <w:rPr>
                <w:color w:val="000000"/>
                <w:sz w:val="20"/>
                <w:szCs w:val="20"/>
              </w:rPr>
            </w:pPr>
            <w:r w:rsidRPr="0036204C">
              <w:rPr>
                <w:color w:val="000000"/>
                <w:sz w:val="20"/>
                <w:szCs w:val="20"/>
              </w:rPr>
              <w:t>Gemfibrozil (</w:t>
            </w:r>
            <w:proofErr w:type="spellStart"/>
            <w:r w:rsidRPr="0036204C">
              <w:rPr>
                <w:color w:val="000000"/>
                <w:sz w:val="20"/>
                <w:szCs w:val="20"/>
              </w:rPr>
              <w:t>Lopid</w:t>
            </w:r>
            <w:proofErr w:type="spellEnd"/>
            <w:r w:rsidRPr="0036204C">
              <w:rPr>
                <w:color w:val="000000"/>
                <w:sz w:val="20"/>
                <w:szCs w:val="20"/>
              </w:rPr>
              <w:t>)</w:t>
            </w:r>
          </w:p>
          <w:p w:rsidRPr="0036204C" w:rsidR="00610557" w:rsidP="00DD52FD" w:rsidRDefault="00610557" w14:paraId="5DCF26E6" w14:textId="77777777">
            <w:pPr>
              <w:numPr>
                <w:ilvl w:val="1"/>
                <w:numId w:val="23"/>
              </w:numPr>
              <w:ind w:left="1244"/>
              <w:rPr>
                <w:color w:val="000000"/>
                <w:sz w:val="20"/>
                <w:szCs w:val="20"/>
              </w:rPr>
            </w:pPr>
            <w:r w:rsidRPr="0036204C">
              <w:rPr>
                <w:color w:val="000000"/>
                <w:sz w:val="20"/>
                <w:szCs w:val="20"/>
              </w:rPr>
              <w:lastRenderedPageBreak/>
              <w:t xml:space="preserve">Miscellaneous </w:t>
            </w:r>
            <w:proofErr w:type="spellStart"/>
            <w:r w:rsidRPr="0036204C">
              <w:rPr>
                <w:color w:val="000000"/>
                <w:sz w:val="20"/>
                <w:szCs w:val="20"/>
              </w:rPr>
              <w:t>Antilipemics</w:t>
            </w:r>
            <w:proofErr w:type="spellEnd"/>
          </w:p>
          <w:p w:rsidRPr="0036204C" w:rsidR="00610557" w:rsidP="00DD52FD" w:rsidRDefault="00610557" w14:paraId="6F14266F" w14:textId="77777777">
            <w:pPr>
              <w:pStyle w:val="ListParagraph"/>
              <w:numPr>
                <w:ilvl w:val="4"/>
                <w:numId w:val="23"/>
              </w:numPr>
              <w:tabs>
                <w:tab w:val="clear" w:pos="3600"/>
                <w:tab w:val="num" w:pos="87"/>
                <w:tab w:val="num" w:pos="3112"/>
              </w:tabs>
              <w:autoSpaceDE w:val="0"/>
              <w:autoSpaceDN w:val="0"/>
              <w:adjustRightInd w:val="0"/>
              <w:spacing w:line="216" w:lineRule="auto"/>
              <w:ind w:left="1942" w:right="65"/>
              <w:rPr>
                <w:color w:val="FF0000"/>
                <w:sz w:val="20"/>
                <w:szCs w:val="20"/>
              </w:rPr>
            </w:pPr>
            <w:r w:rsidRPr="0036204C">
              <w:rPr>
                <w:color w:val="000000"/>
                <w:sz w:val="20"/>
                <w:szCs w:val="20"/>
              </w:rPr>
              <w:t>Zetia</w:t>
            </w:r>
          </w:p>
        </w:tc>
        <w:tc>
          <w:tcPr>
            <w:tcW w:w="1539" w:type="dxa"/>
            <w:shd w:val="clear" w:color="auto" w:fill="auto"/>
          </w:tcPr>
          <w:p w:rsidRPr="0036204C" w:rsidR="00610557" w:rsidP="00DD52FD" w:rsidRDefault="00610557" w14:paraId="73136B34" w14:textId="77777777">
            <w:pPr>
              <w:rPr>
                <w:sz w:val="20"/>
                <w:szCs w:val="20"/>
              </w:rPr>
            </w:pPr>
            <w:r w:rsidRPr="0036204C">
              <w:rPr>
                <w:sz w:val="20"/>
                <w:szCs w:val="20"/>
              </w:rPr>
              <w:lastRenderedPageBreak/>
              <w:t>Course Assignments</w:t>
            </w:r>
          </w:p>
          <w:p w:rsidRPr="0036204C" w:rsidR="00610557" w:rsidP="00DD52FD" w:rsidRDefault="00610557" w14:paraId="4B04A5E6" w14:textId="77777777">
            <w:pPr>
              <w:rPr>
                <w:sz w:val="20"/>
                <w:szCs w:val="20"/>
              </w:rPr>
            </w:pPr>
          </w:p>
          <w:p w:rsidRPr="0036204C" w:rsidR="00610557" w:rsidP="00DD52FD" w:rsidRDefault="00610557" w14:paraId="0C5D33B6" w14:textId="77777777">
            <w:pPr>
              <w:rPr>
                <w:sz w:val="20"/>
                <w:szCs w:val="20"/>
              </w:rPr>
            </w:pPr>
            <w:r w:rsidRPr="0036204C">
              <w:rPr>
                <w:sz w:val="20"/>
                <w:szCs w:val="20"/>
              </w:rPr>
              <w:t>Course Activities</w:t>
            </w:r>
          </w:p>
          <w:p w:rsidRPr="0036204C" w:rsidR="00610557" w:rsidP="00DD52FD" w:rsidRDefault="00610557" w14:paraId="6E9587B5" w14:textId="77777777">
            <w:pPr>
              <w:rPr>
                <w:sz w:val="20"/>
                <w:szCs w:val="20"/>
              </w:rPr>
            </w:pPr>
          </w:p>
          <w:p w:rsidRPr="0036204C" w:rsidR="00610557" w:rsidP="00DD52FD" w:rsidRDefault="00610557" w14:paraId="79842C9A" w14:textId="77777777">
            <w:pPr>
              <w:rPr>
                <w:sz w:val="20"/>
                <w:szCs w:val="20"/>
              </w:rPr>
            </w:pPr>
            <w:r w:rsidRPr="0036204C">
              <w:rPr>
                <w:sz w:val="20"/>
                <w:szCs w:val="20"/>
              </w:rPr>
              <w:t>Course Exams</w:t>
            </w:r>
          </w:p>
        </w:tc>
        <w:tc>
          <w:tcPr>
            <w:tcW w:w="1701" w:type="dxa"/>
            <w:shd w:val="clear" w:color="auto" w:fill="auto"/>
          </w:tcPr>
          <w:p w:rsidRPr="0036204C" w:rsidR="00610557" w:rsidP="00DD52FD" w:rsidRDefault="00610557" w14:paraId="5EB007E7" w14:textId="77777777">
            <w:pPr>
              <w:outlineLvl w:val="0"/>
              <w:rPr>
                <w:sz w:val="20"/>
                <w:szCs w:val="20"/>
                <w:highlight w:val="green"/>
              </w:rPr>
            </w:pPr>
            <w:r w:rsidRPr="0036204C">
              <w:rPr>
                <w:sz w:val="20"/>
                <w:szCs w:val="20"/>
              </w:rPr>
              <w:t xml:space="preserve">Readings:  </w:t>
            </w:r>
            <w:proofErr w:type="spellStart"/>
            <w:r w:rsidRPr="0036204C">
              <w:rPr>
                <w:sz w:val="20"/>
                <w:szCs w:val="20"/>
              </w:rPr>
              <w:t>Willihnganz</w:t>
            </w:r>
            <w:proofErr w:type="spellEnd"/>
            <w:r w:rsidRPr="0036204C">
              <w:rPr>
                <w:sz w:val="20"/>
                <w:szCs w:val="20"/>
              </w:rPr>
              <w:t xml:space="preserve">, </w:t>
            </w:r>
            <w:proofErr w:type="spellStart"/>
            <w:r w:rsidRPr="0036204C">
              <w:rPr>
                <w:sz w:val="20"/>
                <w:szCs w:val="20"/>
              </w:rPr>
              <w:t>Gurevitz</w:t>
            </w:r>
            <w:proofErr w:type="spellEnd"/>
            <w:r w:rsidRPr="0036204C">
              <w:rPr>
                <w:sz w:val="20"/>
                <w:szCs w:val="20"/>
              </w:rPr>
              <w:t xml:space="preserve">, &amp; Clayton:  </w:t>
            </w:r>
          </w:p>
          <w:p w:rsidRPr="0036204C" w:rsidR="00610557" w:rsidP="00DD52FD" w:rsidRDefault="00610557" w14:paraId="222C21C8" w14:textId="77777777">
            <w:pPr>
              <w:rPr>
                <w:sz w:val="20"/>
                <w:szCs w:val="20"/>
              </w:rPr>
            </w:pPr>
            <w:r w:rsidRPr="0036204C">
              <w:rPr>
                <w:sz w:val="20"/>
                <w:szCs w:val="20"/>
              </w:rPr>
              <w:t>Chapter 21</w:t>
            </w:r>
          </w:p>
          <w:p w:rsidRPr="0036204C" w:rsidR="00610557" w:rsidP="00DD52FD" w:rsidRDefault="00610557" w14:paraId="1218A89C" w14:textId="77777777">
            <w:pPr>
              <w:rPr>
                <w:sz w:val="20"/>
                <w:szCs w:val="20"/>
              </w:rPr>
            </w:pPr>
          </w:p>
          <w:p w:rsidRPr="0036204C" w:rsidR="00610557" w:rsidP="00DD52FD" w:rsidRDefault="00610557" w14:paraId="57092FED" w14:textId="77777777">
            <w:pPr>
              <w:rPr>
                <w:sz w:val="20"/>
                <w:szCs w:val="20"/>
              </w:rPr>
            </w:pPr>
            <w:r w:rsidRPr="0036204C">
              <w:rPr>
                <w:sz w:val="20"/>
                <w:szCs w:val="20"/>
              </w:rPr>
              <w:t xml:space="preserve">Videos: </w:t>
            </w:r>
            <w:proofErr w:type="spellStart"/>
            <w:r w:rsidRPr="0036204C">
              <w:rPr>
                <w:sz w:val="20"/>
                <w:szCs w:val="20"/>
              </w:rPr>
              <w:t>Antilipidemics</w:t>
            </w:r>
            <w:proofErr w:type="spellEnd"/>
            <w:r w:rsidRPr="0036204C">
              <w:rPr>
                <w:sz w:val="20"/>
                <w:szCs w:val="20"/>
              </w:rPr>
              <w:t xml:space="preserve"> Lecture</w:t>
            </w:r>
          </w:p>
          <w:p w:rsidRPr="0036204C" w:rsidR="00610557" w:rsidP="00DD52FD" w:rsidRDefault="00610557" w14:paraId="16808D56" w14:textId="77777777">
            <w:pPr>
              <w:rPr>
                <w:sz w:val="20"/>
                <w:szCs w:val="20"/>
              </w:rPr>
            </w:pPr>
          </w:p>
          <w:p w:rsidRPr="0036204C" w:rsidR="00610557" w:rsidP="00DD52FD" w:rsidRDefault="00610557" w14:paraId="5CBAE7D8" w14:textId="77777777">
            <w:pPr>
              <w:rPr>
                <w:sz w:val="20"/>
                <w:szCs w:val="20"/>
              </w:rPr>
            </w:pPr>
            <w:r w:rsidRPr="0036204C">
              <w:rPr>
                <w:sz w:val="20"/>
                <w:szCs w:val="20"/>
              </w:rPr>
              <w:t>Ch. 21 EAQ</w:t>
            </w:r>
          </w:p>
          <w:p w:rsidRPr="0036204C" w:rsidR="00610557" w:rsidP="00DD52FD" w:rsidRDefault="00610557" w14:paraId="095D2DE0" w14:textId="77777777">
            <w:pPr>
              <w:rPr>
                <w:sz w:val="20"/>
                <w:szCs w:val="20"/>
              </w:rPr>
            </w:pPr>
          </w:p>
        </w:tc>
        <w:tc>
          <w:tcPr>
            <w:tcW w:w="1747" w:type="dxa"/>
            <w:shd w:val="clear" w:color="auto" w:fill="auto"/>
          </w:tcPr>
          <w:p w:rsidRPr="0036204C" w:rsidR="00610557" w:rsidP="00DD52FD" w:rsidRDefault="00610557" w14:paraId="12BFEB7D" w14:textId="353A27C6">
            <w:pPr>
              <w:rPr>
                <w:sz w:val="20"/>
                <w:szCs w:val="20"/>
              </w:rPr>
            </w:pPr>
            <w:r w:rsidRPr="0036204C">
              <w:rPr>
                <w:sz w:val="20"/>
                <w:szCs w:val="20"/>
              </w:rPr>
              <w:t>Ch. 21 EAQ:</w:t>
            </w:r>
            <w:r>
              <w:rPr>
                <w:sz w:val="20"/>
                <w:szCs w:val="20"/>
              </w:rPr>
              <w:t xml:space="preserve"> week 8</w:t>
            </w:r>
          </w:p>
          <w:p w:rsidRPr="0036204C" w:rsidR="00610557" w:rsidP="00DD52FD" w:rsidRDefault="00610557" w14:paraId="67B9D0BB" w14:textId="77777777">
            <w:pPr>
              <w:rPr>
                <w:sz w:val="20"/>
                <w:szCs w:val="20"/>
              </w:rPr>
            </w:pPr>
          </w:p>
        </w:tc>
      </w:tr>
      <w:tr w:rsidRPr="009D2A80" w:rsidR="00610557" w:rsidTr="00DD52FD" w14:paraId="0D386F2C" w14:textId="77777777">
        <w:tc>
          <w:tcPr>
            <w:tcW w:w="805" w:type="dxa"/>
            <w:shd w:val="clear" w:color="auto" w:fill="auto"/>
          </w:tcPr>
          <w:p w:rsidRPr="0036204C" w:rsidR="00610557" w:rsidP="00DD52FD" w:rsidRDefault="00610557" w14:paraId="5D8882F3" w14:textId="77777777">
            <w:pPr>
              <w:rPr>
                <w:sz w:val="20"/>
                <w:szCs w:val="20"/>
              </w:rPr>
            </w:pPr>
            <w:r w:rsidRPr="0036204C">
              <w:rPr>
                <w:sz w:val="20"/>
                <w:szCs w:val="20"/>
              </w:rPr>
              <w:t>Unit 2</w:t>
            </w:r>
          </w:p>
        </w:tc>
        <w:tc>
          <w:tcPr>
            <w:tcW w:w="2343" w:type="dxa"/>
            <w:shd w:val="clear" w:color="auto" w:fill="auto"/>
          </w:tcPr>
          <w:p w:rsidRPr="0036204C" w:rsidR="00610557" w:rsidP="00DD52FD" w:rsidRDefault="00610557" w14:paraId="591480BD" w14:textId="77777777">
            <w:pPr>
              <w:rPr>
                <w:sz w:val="20"/>
                <w:szCs w:val="20"/>
              </w:rPr>
            </w:pPr>
            <w:r w:rsidRPr="0036204C">
              <w:rPr>
                <w:sz w:val="20"/>
                <w:szCs w:val="20"/>
              </w:rPr>
              <w:t>Peripheral Vascular Disease and Thromboembolic Disorders (Anticoagulants)</w:t>
            </w:r>
          </w:p>
          <w:p w:rsidRPr="0036204C" w:rsidR="00610557" w:rsidP="00DD52FD" w:rsidRDefault="00610557" w14:paraId="029BB20C" w14:textId="77777777">
            <w:pPr>
              <w:rPr>
                <w:sz w:val="20"/>
                <w:szCs w:val="20"/>
              </w:rPr>
            </w:pPr>
          </w:p>
          <w:p w:rsidRPr="0036204C" w:rsidR="00610557" w:rsidP="00DD52FD" w:rsidRDefault="00610557" w14:paraId="2A0A329A" w14:textId="77777777">
            <w:pPr>
              <w:rPr>
                <w:i/>
                <w:iCs/>
                <w:sz w:val="20"/>
                <w:szCs w:val="20"/>
              </w:rPr>
            </w:pPr>
            <w:r w:rsidRPr="0036204C">
              <w:rPr>
                <w:i/>
                <w:iCs/>
                <w:sz w:val="20"/>
                <w:szCs w:val="20"/>
              </w:rPr>
              <w:t>Related Concepts: Perfusion, Clinical Judgement, Patient Education, Collaboration, Safety, &amp; Health Care Economics</w:t>
            </w:r>
          </w:p>
        </w:tc>
        <w:tc>
          <w:tcPr>
            <w:tcW w:w="6255" w:type="dxa"/>
            <w:shd w:val="clear" w:color="auto" w:fill="auto"/>
          </w:tcPr>
          <w:p w:rsidRPr="0036204C" w:rsidR="00610557" w:rsidP="00DD52FD" w:rsidRDefault="00610557" w14:paraId="64441949" w14:textId="77777777">
            <w:pPr>
              <w:numPr>
                <w:ilvl w:val="0"/>
                <w:numId w:val="22"/>
              </w:numPr>
              <w:ind w:left="357" w:hanging="357"/>
              <w:rPr>
                <w:color w:val="000000"/>
                <w:sz w:val="20"/>
                <w:szCs w:val="20"/>
              </w:rPr>
            </w:pPr>
            <w:r w:rsidRPr="0036204C">
              <w:rPr>
                <w:color w:val="000000"/>
                <w:sz w:val="20"/>
                <w:szCs w:val="20"/>
              </w:rPr>
              <w:t xml:space="preserve">Briefly review the coagulation process and the impact of coagulation modifiers, including anticoagulants, antiplatelets, and thrombolytics. </w:t>
            </w:r>
          </w:p>
          <w:p w:rsidRPr="0036204C" w:rsidR="00610557" w:rsidP="00DD52FD" w:rsidRDefault="00610557" w14:paraId="238AE01C" w14:textId="77777777">
            <w:pPr>
              <w:numPr>
                <w:ilvl w:val="0"/>
                <w:numId w:val="22"/>
              </w:numPr>
              <w:ind w:left="357" w:hanging="357"/>
              <w:rPr>
                <w:color w:val="000000"/>
                <w:sz w:val="20"/>
                <w:szCs w:val="20"/>
              </w:rPr>
            </w:pPr>
            <w:r w:rsidRPr="0036204C">
              <w:rPr>
                <w:color w:val="000000"/>
                <w:sz w:val="20"/>
                <w:szCs w:val="20"/>
              </w:rPr>
              <w:t xml:space="preserve">Describe conditions that place an individual at risk for developing blood clots and nursing interventions to prevent these conditions. </w:t>
            </w:r>
          </w:p>
          <w:p w:rsidRPr="0036204C" w:rsidR="00610557" w:rsidP="00DD52FD" w:rsidRDefault="00610557" w14:paraId="21C45CCD" w14:textId="77777777">
            <w:pPr>
              <w:numPr>
                <w:ilvl w:val="0"/>
                <w:numId w:val="22"/>
              </w:numPr>
              <w:ind w:left="357" w:hanging="357"/>
              <w:rPr>
                <w:color w:val="000000"/>
                <w:sz w:val="20"/>
                <w:szCs w:val="20"/>
              </w:rPr>
            </w:pPr>
            <w:r w:rsidRPr="0036204C">
              <w:rPr>
                <w:color w:val="000000"/>
                <w:sz w:val="20"/>
                <w:szCs w:val="20"/>
              </w:rPr>
              <w:t>Discuss the administration procedures and techniques as well as related standards of care for the various coagulation modifiers.</w:t>
            </w:r>
          </w:p>
          <w:p w:rsidRPr="0036204C" w:rsidR="00610557" w:rsidP="00DD52FD" w:rsidRDefault="00610557" w14:paraId="0528FB05" w14:textId="77777777">
            <w:pPr>
              <w:numPr>
                <w:ilvl w:val="0"/>
                <w:numId w:val="22"/>
              </w:numPr>
              <w:autoSpaceDE w:val="0"/>
              <w:autoSpaceDN w:val="0"/>
              <w:adjustRightInd w:val="0"/>
              <w:spacing w:line="216" w:lineRule="auto"/>
              <w:ind w:left="357" w:hanging="357"/>
              <w:rPr>
                <w:sz w:val="20"/>
                <w:szCs w:val="20"/>
              </w:rPr>
            </w:pPr>
            <w:r w:rsidRPr="0036204C">
              <w:rPr>
                <w:color w:val="000000"/>
                <w:sz w:val="20"/>
                <w:szCs w:val="20"/>
              </w:rPr>
              <w:t>Compare the laboratory tests used in conjunction with treatment with the various coagulation modifiers and their implications for therapeutic use of these drugs and monitoring for adverse reactions.</w:t>
            </w:r>
          </w:p>
          <w:p w:rsidRPr="0036204C" w:rsidR="00610557" w:rsidP="00DD52FD" w:rsidRDefault="00610557" w14:paraId="10329A6E" w14:textId="77777777">
            <w:pPr>
              <w:pStyle w:val="ListParagraph"/>
              <w:numPr>
                <w:ilvl w:val="0"/>
                <w:numId w:val="22"/>
              </w:numPr>
              <w:ind w:left="320" w:hanging="320"/>
              <w:rPr>
                <w:color w:val="000000"/>
                <w:sz w:val="20"/>
                <w:szCs w:val="20"/>
              </w:rPr>
            </w:pPr>
            <w:r w:rsidRPr="0036204C">
              <w:rPr>
                <w:color w:val="000000"/>
                <w:sz w:val="20"/>
                <w:szCs w:val="20"/>
              </w:rPr>
              <w:t>Compare the mechanisms of action, indications, cautions, contraindications, drug interactions, adverse effects, routes of administration, and dosages of the following medications:</w:t>
            </w:r>
          </w:p>
          <w:p w:rsidRPr="0036204C" w:rsidR="00610557" w:rsidP="00610557" w:rsidRDefault="00610557" w14:paraId="005B1680" w14:textId="77777777">
            <w:pPr>
              <w:numPr>
                <w:ilvl w:val="4"/>
                <w:numId w:val="41"/>
              </w:numPr>
              <w:tabs>
                <w:tab w:val="clear" w:pos="3240"/>
                <w:tab w:val="num" w:pos="1240"/>
              </w:tabs>
              <w:ind w:hanging="2536"/>
              <w:rPr>
                <w:color w:val="000000"/>
                <w:sz w:val="20"/>
                <w:szCs w:val="20"/>
              </w:rPr>
            </w:pPr>
            <w:r w:rsidRPr="0036204C">
              <w:rPr>
                <w:color w:val="000000"/>
                <w:sz w:val="20"/>
                <w:szCs w:val="20"/>
              </w:rPr>
              <w:t>Anticoagulants</w:t>
            </w:r>
          </w:p>
          <w:p w:rsidRPr="0036204C" w:rsidR="00610557" w:rsidP="00DD52FD" w:rsidRDefault="00610557" w14:paraId="417AEA3E" w14:textId="77777777">
            <w:pPr>
              <w:numPr>
                <w:ilvl w:val="0"/>
                <w:numId w:val="28"/>
              </w:numPr>
              <w:ind w:left="1964" w:hanging="360"/>
              <w:rPr>
                <w:color w:val="000000"/>
                <w:sz w:val="20"/>
                <w:szCs w:val="20"/>
              </w:rPr>
            </w:pPr>
            <w:r w:rsidRPr="0036204C">
              <w:rPr>
                <w:color w:val="000000"/>
                <w:sz w:val="20"/>
                <w:szCs w:val="20"/>
              </w:rPr>
              <w:t>Dabigatran (Pradaxa)</w:t>
            </w:r>
          </w:p>
          <w:p w:rsidRPr="0036204C" w:rsidR="00610557" w:rsidP="00DD52FD" w:rsidRDefault="00610557" w14:paraId="237919C7" w14:textId="77777777">
            <w:pPr>
              <w:numPr>
                <w:ilvl w:val="0"/>
                <w:numId w:val="28"/>
              </w:numPr>
              <w:ind w:left="1964" w:hanging="360"/>
              <w:rPr>
                <w:color w:val="000000"/>
                <w:sz w:val="20"/>
                <w:szCs w:val="20"/>
              </w:rPr>
            </w:pPr>
            <w:r w:rsidRPr="0036204C">
              <w:rPr>
                <w:color w:val="000000"/>
                <w:sz w:val="20"/>
                <w:szCs w:val="20"/>
              </w:rPr>
              <w:t>Eliquis (Apixaban)</w:t>
            </w:r>
          </w:p>
          <w:p w:rsidRPr="0036204C" w:rsidR="00610557" w:rsidP="00DD52FD" w:rsidRDefault="00610557" w14:paraId="77DEB391" w14:textId="77777777">
            <w:pPr>
              <w:numPr>
                <w:ilvl w:val="0"/>
                <w:numId w:val="28"/>
              </w:numPr>
              <w:ind w:left="1964" w:hanging="360"/>
              <w:rPr>
                <w:color w:val="000000"/>
                <w:sz w:val="20"/>
                <w:szCs w:val="20"/>
              </w:rPr>
            </w:pPr>
            <w:r w:rsidRPr="0036204C">
              <w:rPr>
                <w:color w:val="000000"/>
                <w:sz w:val="20"/>
                <w:szCs w:val="20"/>
              </w:rPr>
              <w:t>Enoxaparin (</w:t>
            </w:r>
            <w:proofErr w:type="spellStart"/>
            <w:r w:rsidRPr="0036204C">
              <w:rPr>
                <w:color w:val="000000"/>
                <w:sz w:val="20"/>
                <w:szCs w:val="20"/>
              </w:rPr>
              <w:t>Lovenox</w:t>
            </w:r>
            <w:proofErr w:type="spellEnd"/>
            <w:r w:rsidRPr="0036204C">
              <w:rPr>
                <w:color w:val="000000"/>
                <w:sz w:val="20"/>
                <w:szCs w:val="20"/>
              </w:rPr>
              <w:t>)</w:t>
            </w:r>
          </w:p>
          <w:p w:rsidRPr="0036204C" w:rsidR="00610557" w:rsidP="00DD52FD" w:rsidRDefault="00610557" w14:paraId="359BBE6F" w14:textId="77777777">
            <w:pPr>
              <w:numPr>
                <w:ilvl w:val="0"/>
                <w:numId w:val="28"/>
              </w:numPr>
              <w:ind w:left="1964" w:hanging="360"/>
              <w:rPr>
                <w:color w:val="000000"/>
                <w:sz w:val="20"/>
                <w:szCs w:val="20"/>
              </w:rPr>
            </w:pPr>
            <w:r w:rsidRPr="0036204C">
              <w:rPr>
                <w:color w:val="000000"/>
                <w:sz w:val="20"/>
                <w:szCs w:val="20"/>
              </w:rPr>
              <w:t>Heparin</w:t>
            </w:r>
          </w:p>
          <w:p w:rsidRPr="0036204C" w:rsidR="00610557" w:rsidP="00DD52FD" w:rsidRDefault="00610557" w14:paraId="32E56C6F" w14:textId="77777777">
            <w:pPr>
              <w:numPr>
                <w:ilvl w:val="0"/>
                <w:numId w:val="28"/>
              </w:numPr>
              <w:ind w:left="1964" w:hanging="360"/>
              <w:rPr>
                <w:color w:val="000000"/>
                <w:sz w:val="20"/>
                <w:szCs w:val="20"/>
              </w:rPr>
            </w:pPr>
            <w:r w:rsidRPr="0036204C">
              <w:rPr>
                <w:color w:val="000000"/>
                <w:sz w:val="20"/>
                <w:szCs w:val="20"/>
              </w:rPr>
              <w:t>Rivaroxaban (</w:t>
            </w:r>
            <w:proofErr w:type="spellStart"/>
            <w:r w:rsidRPr="0036204C">
              <w:rPr>
                <w:color w:val="000000"/>
                <w:sz w:val="20"/>
                <w:szCs w:val="20"/>
              </w:rPr>
              <w:t>Xeralto</w:t>
            </w:r>
            <w:proofErr w:type="spellEnd"/>
            <w:r w:rsidRPr="0036204C">
              <w:rPr>
                <w:color w:val="000000"/>
                <w:sz w:val="20"/>
                <w:szCs w:val="20"/>
              </w:rPr>
              <w:t>)</w:t>
            </w:r>
          </w:p>
          <w:p w:rsidRPr="0036204C" w:rsidR="00610557" w:rsidP="00DD52FD" w:rsidRDefault="00610557" w14:paraId="267DBC70" w14:textId="77777777">
            <w:pPr>
              <w:numPr>
                <w:ilvl w:val="0"/>
                <w:numId w:val="28"/>
              </w:numPr>
              <w:ind w:left="1964" w:hanging="360"/>
              <w:rPr>
                <w:color w:val="000000"/>
                <w:sz w:val="20"/>
                <w:szCs w:val="20"/>
              </w:rPr>
            </w:pPr>
            <w:r w:rsidRPr="0036204C">
              <w:rPr>
                <w:color w:val="000000"/>
                <w:sz w:val="20"/>
                <w:szCs w:val="20"/>
              </w:rPr>
              <w:t>Warfarin (Coumadin)</w:t>
            </w:r>
          </w:p>
          <w:p w:rsidRPr="0036204C" w:rsidR="00610557" w:rsidP="00610557" w:rsidRDefault="00610557" w14:paraId="40B2CD8F" w14:textId="77777777">
            <w:pPr>
              <w:numPr>
                <w:ilvl w:val="4"/>
                <w:numId w:val="41"/>
              </w:numPr>
              <w:tabs>
                <w:tab w:val="clear" w:pos="3240"/>
                <w:tab w:val="num" w:pos="1240"/>
              </w:tabs>
              <w:ind w:hanging="2536"/>
              <w:rPr>
                <w:color w:val="000000"/>
                <w:sz w:val="20"/>
                <w:szCs w:val="20"/>
              </w:rPr>
            </w:pPr>
            <w:r w:rsidRPr="0036204C">
              <w:rPr>
                <w:color w:val="000000"/>
                <w:sz w:val="20"/>
                <w:szCs w:val="20"/>
              </w:rPr>
              <w:t>Antiplatelets</w:t>
            </w:r>
          </w:p>
          <w:p w:rsidRPr="0036204C" w:rsidR="00610557" w:rsidP="00DD52FD" w:rsidRDefault="00610557" w14:paraId="2684BB9F" w14:textId="77777777">
            <w:pPr>
              <w:numPr>
                <w:ilvl w:val="0"/>
                <w:numId w:val="29"/>
              </w:numPr>
              <w:ind w:left="1964" w:hanging="360"/>
              <w:rPr>
                <w:color w:val="000000"/>
                <w:sz w:val="20"/>
                <w:szCs w:val="20"/>
              </w:rPr>
            </w:pPr>
            <w:r w:rsidRPr="0036204C">
              <w:rPr>
                <w:color w:val="000000"/>
                <w:sz w:val="20"/>
                <w:szCs w:val="20"/>
              </w:rPr>
              <w:t>Aspirin</w:t>
            </w:r>
          </w:p>
          <w:p w:rsidRPr="0036204C" w:rsidR="00610557" w:rsidP="00DD52FD" w:rsidRDefault="00610557" w14:paraId="4D1E7FFA" w14:textId="77777777">
            <w:pPr>
              <w:numPr>
                <w:ilvl w:val="0"/>
                <w:numId w:val="29"/>
              </w:numPr>
              <w:ind w:left="1964" w:hanging="360"/>
              <w:rPr>
                <w:color w:val="000000"/>
                <w:sz w:val="20"/>
                <w:szCs w:val="20"/>
              </w:rPr>
            </w:pPr>
            <w:r w:rsidRPr="0036204C">
              <w:rPr>
                <w:color w:val="000000"/>
                <w:sz w:val="20"/>
                <w:szCs w:val="20"/>
              </w:rPr>
              <w:t>Clopidogrel (Plavix)</w:t>
            </w:r>
          </w:p>
          <w:p w:rsidRPr="0036204C" w:rsidR="00610557" w:rsidP="00DD52FD" w:rsidRDefault="00610557" w14:paraId="26208306" w14:textId="77777777">
            <w:pPr>
              <w:numPr>
                <w:ilvl w:val="0"/>
                <w:numId w:val="29"/>
              </w:numPr>
              <w:ind w:left="1964" w:hanging="360"/>
              <w:rPr>
                <w:color w:val="000000"/>
                <w:sz w:val="20"/>
                <w:szCs w:val="20"/>
              </w:rPr>
            </w:pPr>
            <w:proofErr w:type="spellStart"/>
            <w:r w:rsidRPr="0036204C">
              <w:rPr>
                <w:color w:val="000000"/>
                <w:sz w:val="20"/>
                <w:szCs w:val="20"/>
              </w:rPr>
              <w:t>Brilinta</w:t>
            </w:r>
            <w:proofErr w:type="spellEnd"/>
          </w:p>
          <w:p w:rsidRPr="0036204C" w:rsidR="00610557" w:rsidP="00DD52FD" w:rsidRDefault="00610557" w14:paraId="484F318E" w14:textId="77777777">
            <w:pPr>
              <w:numPr>
                <w:ilvl w:val="4"/>
                <w:numId w:val="41"/>
              </w:numPr>
              <w:ind w:left="1244"/>
              <w:rPr>
                <w:color w:val="000000"/>
                <w:sz w:val="20"/>
                <w:szCs w:val="20"/>
              </w:rPr>
            </w:pPr>
            <w:proofErr w:type="spellStart"/>
            <w:r w:rsidRPr="0036204C">
              <w:rPr>
                <w:color w:val="000000"/>
                <w:sz w:val="20"/>
                <w:szCs w:val="20"/>
              </w:rPr>
              <w:t>Fibrilytics</w:t>
            </w:r>
            <w:proofErr w:type="spellEnd"/>
          </w:p>
          <w:p w:rsidRPr="0036204C" w:rsidR="00610557" w:rsidP="00DD52FD" w:rsidRDefault="00610557" w14:paraId="212CED27" w14:textId="77777777">
            <w:pPr>
              <w:ind w:left="2054" w:hanging="450"/>
              <w:rPr>
                <w:color w:val="000000"/>
                <w:sz w:val="20"/>
                <w:szCs w:val="20"/>
              </w:rPr>
            </w:pPr>
            <w:r w:rsidRPr="0036204C">
              <w:rPr>
                <w:color w:val="000000"/>
                <w:sz w:val="20"/>
                <w:szCs w:val="20"/>
              </w:rPr>
              <w:t>1.    Alteplase (</w:t>
            </w:r>
            <w:proofErr w:type="spellStart"/>
            <w:r w:rsidRPr="0036204C">
              <w:rPr>
                <w:color w:val="000000"/>
                <w:sz w:val="20"/>
                <w:szCs w:val="20"/>
              </w:rPr>
              <w:t>Acitvase</w:t>
            </w:r>
            <w:proofErr w:type="spellEnd"/>
            <w:r w:rsidRPr="0036204C">
              <w:rPr>
                <w:color w:val="000000"/>
                <w:sz w:val="20"/>
                <w:szCs w:val="20"/>
              </w:rPr>
              <w:t xml:space="preserve">) </w:t>
            </w:r>
          </w:p>
          <w:p w:rsidRPr="0036204C" w:rsidR="00610557" w:rsidP="00DD52FD" w:rsidRDefault="00610557" w14:paraId="5392BF78" w14:textId="77777777">
            <w:pPr>
              <w:numPr>
                <w:ilvl w:val="0"/>
                <w:numId w:val="22"/>
              </w:numPr>
              <w:ind w:left="357"/>
              <w:rPr>
                <w:color w:val="000000"/>
                <w:sz w:val="20"/>
                <w:szCs w:val="20"/>
              </w:rPr>
            </w:pPr>
            <w:r w:rsidRPr="0036204C">
              <w:rPr>
                <w:color w:val="000000"/>
                <w:sz w:val="20"/>
                <w:szCs w:val="20"/>
              </w:rPr>
              <w:t>Identify any available antidotes for the coagulation modifiers.</w:t>
            </w:r>
          </w:p>
          <w:p w:rsidRPr="0036204C" w:rsidR="00610557" w:rsidP="00DD52FD" w:rsidRDefault="00610557" w14:paraId="3FC83151" w14:textId="77777777">
            <w:pPr>
              <w:pStyle w:val="ListParagraph"/>
              <w:numPr>
                <w:ilvl w:val="0"/>
                <w:numId w:val="22"/>
              </w:numPr>
              <w:tabs>
                <w:tab w:val="clear" w:pos="720"/>
                <w:tab w:val="num" w:pos="590"/>
              </w:tabs>
              <w:ind w:left="320" w:hanging="320"/>
              <w:rPr>
                <w:rFonts w:ascii="Arial" w:hAnsi="Arial"/>
                <w:w w:val="0"/>
                <w:sz w:val="20"/>
                <w:szCs w:val="20"/>
              </w:rPr>
            </w:pPr>
            <w:r w:rsidRPr="0036204C">
              <w:rPr>
                <w:w w:val="0"/>
                <w:sz w:val="20"/>
              </w:rPr>
              <w:t>Describe the nursing assessments needed to monitor therapeutic response and adverse effects from anticoagulant therapy.</w:t>
            </w:r>
          </w:p>
          <w:p w:rsidRPr="0036204C" w:rsidR="00610557" w:rsidP="00DD52FD" w:rsidRDefault="00610557" w14:paraId="7E18B847" w14:textId="77777777">
            <w:pPr>
              <w:pStyle w:val="ListParagraph"/>
              <w:numPr>
                <w:ilvl w:val="0"/>
                <w:numId w:val="22"/>
              </w:numPr>
              <w:tabs>
                <w:tab w:val="clear" w:pos="720"/>
                <w:tab w:val="num" w:pos="590"/>
              </w:tabs>
              <w:ind w:left="320" w:hanging="320"/>
              <w:rPr>
                <w:rFonts w:ascii="Arial" w:hAnsi="Arial"/>
                <w:w w:val="0"/>
                <w:sz w:val="20"/>
                <w:szCs w:val="20"/>
              </w:rPr>
            </w:pPr>
            <w:r w:rsidRPr="0036204C">
              <w:rPr>
                <w:w w:val="0"/>
                <w:sz w:val="20"/>
              </w:rPr>
              <w:t xml:space="preserve">Identify economic factors that impact direct access to anticoagulants for cardiovascular events internationally. </w:t>
            </w:r>
          </w:p>
        </w:tc>
        <w:tc>
          <w:tcPr>
            <w:tcW w:w="1539" w:type="dxa"/>
            <w:shd w:val="clear" w:color="auto" w:fill="auto"/>
          </w:tcPr>
          <w:p w:rsidRPr="0036204C" w:rsidR="00610557" w:rsidP="00DD52FD" w:rsidRDefault="00610557" w14:paraId="1562836B" w14:textId="77777777">
            <w:pPr>
              <w:rPr>
                <w:sz w:val="20"/>
                <w:szCs w:val="20"/>
              </w:rPr>
            </w:pPr>
            <w:r w:rsidRPr="0036204C">
              <w:rPr>
                <w:sz w:val="20"/>
                <w:szCs w:val="20"/>
              </w:rPr>
              <w:t>Course Assignments</w:t>
            </w:r>
          </w:p>
          <w:p w:rsidRPr="0036204C" w:rsidR="00610557" w:rsidP="00DD52FD" w:rsidRDefault="00610557" w14:paraId="7F584AA7" w14:textId="77777777">
            <w:pPr>
              <w:rPr>
                <w:sz w:val="20"/>
                <w:szCs w:val="20"/>
              </w:rPr>
            </w:pPr>
          </w:p>
          <w:p w:rsidRPr="0036204C" w:rsidR="00610557" w:rsidP="00DD52FD" w:rsidRDefault="00610557" w14:paraId="7934DE01" w14:textId="77777777">
            <w:pPr>
              <w:rPr>
                <w:sz w:val="20"/>
                <w:szCs w:val="20"/>
              </w:rPr>
            </w:pPr>
            <w:r w:rsidRPr="0036204C">
              <w:rPr>
                <w:sz w:val="20"/>
                <w:szCs w:val="20"/>
              </w:rPr>
              <w:t>Course Activities</w:t>
            </w:r>
          </w:p>
          <w:p w:rsidRPr="0036204C" w:rsidR="00610557" w:rsidP="00DD52FD" w:rsidRDefault="00610557" w14:paraId="7C35B795" w14:textId="77777777">
            <w:pPr>
              <w:rPr>
                <w:sz w:val="20"/>
                <w:szCs w:val="20"/>
              </w:rPr>
            </w:pPr>
          </w:p>
          <w:p w:rsidRPr="0036204C" w:rsidR="00610557" w:rsidP="00DD52FD" w:rsidRDefault="00610557" w14:paraId="33D0CCA3" w14:textId="77777777">
            <w:pPr>
              <w:rPr>
                <w:sz w:val="20"/>
                <w:szCs w:val="20"/>
              </w:rPr>
            </w:pPr>
            <w:r w:rsidRPr="0036204C">
              <w:rPr>
                <w:sz w:val="20"/>
                <w:szCs w:val="20"/>
              </w:rPr>
              <w:t>Course Exams</w:t>
            </w:r>
          </w:p>
        </w:tc>
        <w:tc>
          <w:tcPr>
            <w:tcW w:w="1701" w:type="dxa"/>
            <w:shd w:val="clear" w:color="auto" w:fill="auto"/>
          </w:tcPr>
          <w:p w:rsidRPr="0036204C" w:rsidR="00610557" w:rsidP="00DD52FD" w:rsidRDefault="00610557" w14:paraId="6C474647" w14:textId="77777777">
            <w:pPr>
              <w:outlineLvl w:val="0"/>
              <w:rPr>
                <w:sz w:val="20"/>
                <w:szCs w:val="20"/>
                <w:highlight w:val="green"/>
              </w:rPr>
            </w:pPr>
            <w:r w:rsidRPr="0036204C">
              <w:rPr>
                <w:sz w:val="20"/>
                <w:szCs w:val="20"/>
              </w:rPr>
              <w:t xml:space="preserve">Readings:  </w:t>
            </w:r>
            <w:proofErr w:type="spellStart"/>
            <w:r w:rsidRPr="0036204C">
              <w:rPr>
                <w:sz w:val="20"/>
                <w:szCs w:val="20"/>
              </w:rPr>
              <w:t>Willihnganz</w:t>
            </w:r>
            <w:proofErr w:type="spellEnd"/>
            <w:r w:rsidRPr="0036204C">
              <w:rPr>
                <w:sz w:val="20"/>
                <w:szCs w:val="20"/>
              </w:rPr>
              <w:t xml:space="preserve">, </w:t>
            </w:r>
            <w:proofErr w:type="spellStart"/>
            <w:r w:rsidRPr="0036204C">
              <w:rPr>
                <w:sz w:val="20"/>
                <w:szCs w:val="20"/>
              </w:rPr>
              <w:t>Gurevitz</w:t>
            </w:r>
            <w:proofErr w:type="spellEnd"/>
            <w:r w:rsidRPr="0036204C">
              <w:rPr>
                <w:sz w:val="20"/>
                <w:szCs w:val="20"/>
              </w:rPr>
              <w:t xml:space="preserve">, &amp; Clayton:  </w:t>
            </w:r>
          </w:p>
          <w:p w:rsidRPr="0036204C" w:rsidR="00610557" w:rsidP="00DD52FD" w:rsidRDefault="00610557" w14:paraId="0560136C" w14:textId="77777777">
            <w:pPr>
              <w:outlineLvl w:val="0"/>
              <w:rPr>
                <w:sz w:val="20"/>
                <w:szCs w:val="20"/>
              </w:rPr>
            </w:pPr>
            <w:r w:rsidRPr="0036204C">
              <w:rPr>
                <w:sz w:val="20"/>
                <w:szCs w:val="20"/>
              </w:rPr>
              <w:t>Chapter 26</w:t>
            </w:r>
          </w:p>
          <w:p w:rsidRPr="0036204C" w:rsidR="00610557" w:rsidP="00DD52FD" w:rsidRDefault="00610557" w14:paraId="51D5D300" w14:textId="77777777">
            <w:pPr>
              <w:outlineLvl w:val="0"/>
              <w:rPr>
                <w:sz w:val="20"/>
                <w:szCs w:val="20"/>
              </w:rPr>
            </w:pPr>
          </w:p>
          <w:p w:rsidRPr="0036204C" w:rsidR="00610557" w:rsidP="00DD52FD" w:rsidRDefault="00610557" w14:paraId="130C8CC1" w14:textId="77777777">
            <w:pPr>
              <w:outlineLvl w:val="0"/>
              <w:rPr>
                <w:sz w:val="20"/>
                <w:szCs w:val="20"/>
              </w:rPr>
            </w:pPr>
            <w:r w:rsidRPr="0036204C">
              <w:rPr>
                <w:sz w:val="20"/>
                <w:szCs w:val="20"/>
              </w:rPr>
              <w:t>Global access to affordable direct oral anticoagulants article</w:t>
            </w:r>
          </w:p>
          <w:p w:rsidRPr="0036204C" w:rsidR="00610557" w:rsidP="00DD52FD" w:rsidRDefault="00610557" w14:paraId="63809536" w14:textId="77777777">
            <w:pPr>
              <w:rPr>
                <w:sz w:val="20"/>
                <w:szCs w:val="20"/>
              </w:rPr>
            </w:pPr>
          </w:p>
          <w:p w:rsidRPr="0036204C" w:rsidR="00610557" w:rsidP="00DD52FD" w:rsidRDefault="00610557" w14:paraId="56E9354C" w14:textId="77777777">
            <w:pPr>
              <w:rPr>
                <w:sz w:val="20"/>
                <w:szCs w:val="20"/>
              </w:rPr>
            </w:pPr>
            <w:r w:rsidRPr="0036204C">
              <w:rPr>
                <w:sz w:val="20"/>
                <w:szCs w:val="20"/>
              </w:rPr>
              <w:t>Videos: Anticoagulants Lecture</w:t>
            </w:r>
          </w:p>
          <w:p w:rsidRPr="0036204C" w:rsidR="00610557" w:rsidP="00DD52FD" w:rsidRDefault="00610557" w14:paraId="4BAE880A" w14:textId="77777777">
            <w:pPr>
              <w:rPr>
                <w:sz w:val="20"/>
                <w:szCs w:val="20"/>
              </w:rPr>
            </w:pPr>
          </w:p>
          <w:p w:rsidRPr="0036204C" w:rsidR="00610557" w:rsidP="00DD52FD" w:rsidRDefault="00610557" w14:paraId="01A5C2E6" w14:textId="77777777">
            <w:pPr>
              <w:rPr>
                <w:sz w:val="20"/>
                <w:szCs w:val="20"/>
              </w:rPr>
            </w:pPr>
            <w:r w:rsidRPr="0036204C">
              <w:rPr>
                <w:sz w:val="20"/>
                <w:szCs w:val="20"/>
              </w:rPr>
              <w:t>Ch. 26 EAQ</w:t>
            </w:r>
          </w:p>
          <w:p w:rsidRPr="0036204C" w:rsidR="00610557" w:rsidP="00DD52FD" w:rsidRDefault="00610557" w14:paraId="4F32AE2C" w14:textId="77777777">
            <w:pPr>
              <w:rPr>
                <w:sz w:val="20"/>
                <w:szCs w:val="20"/>
              </w:rPr>
            </w:pPr>
          </w:p>
          <w:p w:rsidRPr="0036204C" w:rsidR="00610557" w:rsidP="00DD52FD" w:rsidRDefault="00610557" w14:paraId="6650A5CD" w14:textId="77777777">
            <w:pPr>
              <w:rPr>
                <w:sz w:val="20"/>
                <w:szCs w:val="20"/>
              </w:rPr>
            </w:pPr>
            <w:r w:rsidRPr="0036204C">
              <w:rPr>
                <w:sz w:val="20"/>
                <w:szCs w:val="20"/>
              </w:rPr>
              <w:t>Anticoagulant Case Study</w:t>
            </w:r>
          </w:p>
        </w:tc>
        <w:tc>
          <w:tcPr>
            <w:tcW w:w="1747" w:type="dxa"/>
            <w:shd w:val="clear" w:color="auto" w:fill="auto"/>
          </w:tcPr>
          <w:p w:rsidRPr="0036204C" w:rsidR="00610557" w:rsidP="00DD52FD" w:rsidRDefault="00610557" w14:paraId="3EF58A48" w14:textId="2A9A2817">
            <w:pPr>
              <w:rPr>
                <w:sz w:val="20"/>
                <w:szCs w:val="20"/>
              </w:rPr>
            </w:pPr>
            <w:r w:rsidRPr="0036204C">
              <w:rPr>
                <w:sz w:val="20"/>
                <w:szCs w:val="20"/>
              </w:rPr>
              <w:t xml:space="preserve">Ch. 26 EAQ: </w:t>
            </w:r>
            <w:r>
              <w:rPr>
                <w:sz w:val="20"/>
                <w:szCs w:val="20"/>
              </w:rPr>
              <w:t>week 8</w:t>
            </w:r>
          </w:p>
          <w:p w:rsidRPr="0036204C" w:rsidR="00610557" w:rsidP="00DD52FD" w:rsidRDefault="00610557" w14:paraId="6CC6B9B4" w14:textId="77777777">
            <w:pPr>
              <w:rPr>
                <w:sz w:val="20"/>
                <w:szCs w:val="20"/>
              </w:rPr>
            </w:pPr>
          </w:p>
          <w:p w:rsidRPr="0036204C" w:rsidR="00610557" w:rsidP="00DD52FD" w:rsidRDefault="00610557" w14:paraId="1ECF2E85" w14:textId="40DE20AC">
            <w:pPr>
              <w:rPr>
                <w:sz w:val="20"/>
                <w:szCs w:val="20"/>
              </w:rPr>
            </w:pPr>
            <w:r w:rsidRPr="0036204C">
              <w:rPr>
                <w:sz w:val="20"/>
                <w:szCs w:val="20"/>
              </w:rPr>
              <w:t>Anticoagulant Case Study:</w:t>
            </w:r>
            <w:r>
              <w:rPr>
                <w:sz w:val="20"/>
                <w:szCs w:val="20"/>
              </w:rPr>
              <w:t xml:space="preserve"> week 8</w:t>
            </w:r>
          </w:p>
        </w:tc>
      </w:tr>
      <w:tr w:rsidRPr="009D2A80" w:rsidR="00610557" w:rsidTr="00DD52FD" w14:paraId="3B13BE4C" w14:textId="77777777">
        <w:tc>
          <w:tcPr>
            <w:tcW w:w="805" w:type="dxa"/>
            <w:shd w:val="clear" w:color="auto" w:fill="auto"/>
          </w:tcPr>
          <w:p w:rsidRPr="0036204C" w:rsidR="00610557" w:rsidP="00DD52FD" w:rsidRDefault="00610557" w14:paraId="490DB011" w14:textId="77777777">
            <w:pPr>
              <w:rPr>
                <w:sz w:val="20"/>
                <w:szCs w:val="20"/>
              </w:rPr>
            </w:pPr>
            <w:r w:rsidRPr="0036204C">
              <w:rPr>
                <w:b/>
                <w:bCs/>
                <w:sz w:val="20"/>
                <w:szCs w:val="20"/>
              </w:rPr>
              <w:t>Unit 2</w:t>
            </w:r>
          </w:p>
        </w:tc>
        <w:tc>
          <w:tcPr>
            <w:tcW w:w="2343" w:type="dxa"/>
            <w:shd w:val="clear" w:color="auto" w:fill="auto"/>
          </w:tcPr>
          <w:p w:rsidRPr="0036204C" w:rsidR="00610557" w:rsidP="00DD52FD" w:rsidRDefault="00610557" w14:paraId="2D286826" w14:textId="77777777">
            <w:pPr>
              <w:rPr>
                <w:sz w:val="20"/>
                <w:szCs w:val="20"/>
              </w:rPr>
            </w:pPr>
            <w:r w:rsidRPr="0036204C">
              <w:rPr>
                <w:b/>
                <w:bCs/>
                <w:sz w:val="20"/>
                <w:szCs w:val="20"/>
              </w:rPr>
              <w:t>Exam 2</w:t>
            </w:r>
          </w:p>
        </w:tc>
        <w:tc>
          <w:tcPr>
            <w:tcW w:w="6255" w:type="dxa"/>
            <w:shd w:val="clear" w:color="auto" w:fill="auto"/>
          </w:tcPr>
          <w:p w:rsidRPr="0036204C" w:rsidR="00610557" w:rsidP="00DD52FD" w:rsidRDefault="00610557" w14:paraId="023049D5" w14:textId="77777777">
            <w:pPr>
              <w:pStyle w:val="ListParagraph"/>
              <w:numPr>
                <w:ilvl w:val="0"/>
                <w:numId w:val="42"/>
              </w:numPr>
              <w:rPr>
                <w:b/>
                <w:bCs/>
                <w:sz w:val="20"/>
                <w:szCs w:val="20"/>
              </w:rPr>
            </w:pPr>
            <w:r w:rsidRPr="0036204C">
              <w:rPr>
                <w:b/>
                <w:bCs/>
                <w:sz w:val="20"/>
                <w:szCs w:val="20"/>
              </w:rPr>
              <w:t>Review material presented in NURS 1140.</w:t>
            </w:r>
          </w:p>
          <w:p w:rsidRPr="0036204C" w:rsidR="00610557" w:rsidP="00DD52FD" w:rsidRDefault="00610557" w14:paraId="118D238F" w14:textId="77777777">
            <w:pPr>
              <w:pStyle w:val="ListParagraph"/>
              <w:numPr>
                <w:ilvl w:val="0"/>
                <w:numId w:val="42"/>
              </w:numPr>
              <w:rPr>
                <w:b/>
                <w:bCs/>
                <w:sz w:val="20"/>
                <w:szCs w:val="20"/>
              </w:rPr>
            </w:pPr>
            <w:r w:rsidRPr="0036204C">
              <w:rPr>
                <w:b/>
                <w:bCs/>
                <w:sz w:val="20"/>
                <w:szCs w:val="20"/>
              </w:rPr>
              <w:t xml:space="preserve">Review material presented in NURS 2042 Units 1 &amp; 2. </w:t>
            </w:r>
          </w:p>
          <w:p w:rsidRPr="0036204C" w:rsidR="00610557" w:rsidP="00DD52FD" w:rsidRDefault="00610557" w14:paraId="6E99DABF" w14:textId="77777777">
            <w:pPr>
              <w:pStyle w:val="ListParagraph"/>
              <w:numPr>
                <w:ilvl w:val="0"/>
                <w:numId w:val="42"/>
              </w:numPr>
              <w:rPr>
                <w:b/>
                <w:bCs/>
                <w:sz w:val="20"/>
                <w:szCs w:val="20"/>
              </w:rPr>
            </w:pPr>
            <w:r w:rsidRPr="0036204C">
              <w:rPr>
                <w:b/>
                <w:bCs/>
                <w:sz w:val="20"/>
                <w:szCs w:val="20"/>
              </w:rPr>
              <w:t>Complete Exam 2.</w:t>
            </w:r>
          </w:p>
        </w:tc>
        <w:tc>
          <w:tcPr>
            <w:tcW w:w="1539" w:type="dxa"/>
            <w:shd w:val="clear" w:color="auto" w:fill="auto"/>
          </w:tcPr>
          <w:p w:rsidRPr="0036204C" w:rsidR="00610557" w:rsidP="00DD52FD" w:rsidRDefault="00610557" w14:paraId="1F69D244" w14:textId="77777777">
            <w:pPr>
              <w:rPr>
                <w:sz w:val="20"/>
                <w:szCs w:val="20"/>
              </w:rPr>
            </w:pPr>
            <w:r w:rsidRPr="0036204C">
              <w:rPr>
                <w:b/>
                <w:bCs/>
                <w:sz w:val="20"/>
                <w:szCs w:val="20"/>
              </w:rPr>
              <w:t>Exam 2</w:t>
            </w:r>
          </w:p>
        </w:tc>
        <w:tc>
          <w:tcPr>
            <w:tcW w:w="1701" w:type="dxa"/>
            <w:shd w:val="clear" w:color="auto" w:fill="auto"/>
          </w:tcPr>
          <w:p w:rsidRPr="0036204C" w:rsidR="00610557" w:rsidP="00DD52FD" w:rsidRDefault="00610557" w14:paraId="39B43E5D" w14:textId="77777777">
            <w:pPr>
              <w:outlineLvl w:val="0"/>
              <w:rPr>
                <w:b/>
                <w:bCs/>
                <w:sz w:val="20"/>
                <w:szCs w:val="20"/>
              </w:rPr>
            </w:pPr>
            <w:r w:rsidRPr="0036204C">
              <w:rPr>
                <w:b/>
                <w:bCs/>
                <w:sz w:val="20"/>
                <w:szCs w:val="20"/>
              </w:rPr>
              <w:t>Review material covered in NURS 1141 and NURS 2042 Unit 1</w:t>
            </w:r>
          </w:p>
          <w:p w:rsidRPr="0036204C" w:rsidR="00610557" w:rsidP="00DD52FD" w:rsidRDefault="00610557" w14:paraId="52C95073" w14:textId="77777777">
            <w:pPr>
              <w:outlineLvl w:val="0"/>
              <w:rPr>
                <w:sz w:val="20"/>
                <w:szCs w:val="20"/>
              </w:rPr>
            </w:pPr>
          </w:p>
        </w:tc>
        <w:tc>
          <w:tcPr>
            <w:tcW w:w="1747" w:type="dxa"/>
            <w:shd w:val="clear" w:color="auto" w:fill="auto"/>
          </w:tcPr>
          <w:p w:rsidRPr="0036204C" w:rsidR="00610557" w:rsidP="00DD52FD" w:rsidRDefault="00610557" w14:paraId="10201D61" w14:textId="405D656C">
            <w:pPr>
              <w:rPr>
                <w:sz w:val="20"/>
                <w:szCs w:val="20"/>
              </w:rPr>
            </w:pPr>
            <w:r w:rsidRPr="0036204C">
              <w:rPr>
                <w:b/>
                <w:bCs/>
                <w:sz w:val="20"/>
                <w:szCs w:val="20"/>
              </w:rPr>
              <w:t xml:space="preserve">Exam 2: </w:t>
            </w:r>
            <w:r>
              <w:rPr>
                <w:b/>
                <w:bCs/>
                <w:sz w:val="20"/>
                <w:szCs w:val="20"/>
              </w:rPr>
              <w:t>week 9</w:t>
            </w:r>
          </w:p>
        </w:tc>
      </w:tr>
      <w:tr w:rsidRPr="009D2A80" w:rsidR="00610557" w:rsidTr="00DD52FD" w14:paraId="06DB8B3F" w14:textId="77777777">
        <w:tc>
          <w:tcPr>
            <w:tcW w:w="805" w:type="dxa"/>
            <w:shd w:val="clear" w:color="auto" w:fill="auto"/>
          </w:tcPr>
          <w:p w:rsidRPr="0036204C" w:rsidR="00610557" w:rsidP="00DD52FD" w:rsidRDefault="00610557" w14:paraId="7F783BF4" w14:textId="77777777">
            <w:pPr>
              <w:rPr>
                <w:sz w:val="20"/>
                <w:szCs w:val="20"/>
              </w:rPr>
            </w:pPr>
            <w:r w:rsidRPr="0036204C">
              <w:rPr>
                <w:sz w:val="20"/>
                <w:szCs w:val="20"/>
              </w:rPr>
              <w:t>Unit 3</w:t>
            </w:r>
          </w:p>
        </w:tc>
        <w:tc>
          <w:tcPr>
            <w:tcW w:w="2343" w:type="dxa"/>
            <w:shd w:val="clear" w:color="auto" w:fill="auto"/>
          </w:tcPr>
          <w:p w:rsidRPr="0036204C" w:rsidR="00610557" w:rsidP="00DD52FD" w:rsidRDefault="00610557" w14:paraId="42A0F162" w14:textId="77777777">
            <w:pPr>
              <w:rPr>
                <w:sz w:val="20"/>
                <w:szCs w:val="20"/>
              </w:rPr>
            </w:pPr>
            <w:r w:rsidRPr="0036204C">
              <w:rPr>
                <w:sz w:val="20"/>
                <w:szCs w:val="20"/>
              </w:rPr>
              <w:t xml:space="preserve">Autonomic Nervous System (adrenergic/adrenergic </w:t>
            </w:r>
            <w:r w:rsidRPr="0036204C">
              <w:rPr>
                <w:sz w:val="20"/>
                <w:szCs w:val="20"/>
              </w:rPr>
              <w:lastRenderedPageBreak/>
              <w:t>blocking agents &amp; cholinergic/anticholinergics)</w:t>
            </w:r>
          </w:p>
          <w:p w:rsidRPr="0036204C" w:rsidR="00610557" w:rsidP="00DD52FD" w:rsidRDefault="00610557" w14:paraId="33590C40" w14:textId="77777777">
            <w:pPr>
              <w:rPr>
                <w:sz w:val="20"/>
                <w:szCs w:val="20"/>
              </w:rPr>
            </w:pPr>
          </w:p>
          <w:p w:rsidRPr="0036204C" w:rsidR="00610557" w:rsidP="00DD52FD" w:rsidRDefault="00610557" w14:paraId="7A37D04F" w14:textId="77777777">
            <w:pPr>
              <w:rPr>
                <w:i/>
                <w:iCs/>
                <w:sz w:val="20"/>
                <w:szCs w:val="20"/>
              </w:rPr>
            </w:pPr>
            <w:r w:rsidRPr="0036204C">
              <w:rPr>
                <w:i/>
                <w:iCs/>
                <w:sz w:val="20"/>
                <w:szCs w:val="20"/>
              </w:rPr>
              <w:t>Related Concepts: Intracranial Regulation, Clinical Judgement, Patient Education, Collaboration, &amp; Safety</w:t>
            </w:r>
          </w:p>
        </w:tc>
        <w:tc>
          <w:tcPr>
            <w:tcW w:w="6255" w:type="dxa"/>
            <w:shd w:val="clear" w:color="auto" w:fill="auto"/>
          </w:tcPr>
          <w:p w:rsidRPr="0036204C" w:rsidR="00610557" w:rsidP="00DD52FD" w:rsidRDefault="00610557" w14:paraId="4A3F5777" w14:textId="77777777">
            <w:pPr>
              <w:numPr>
                <w:ilvl w:val="0"/>
                <w:numId w:val="25"/>
              </w:numPr>
              <w:ind w:left="316" w:hanging="356"/>
              <w:rPr>
                <w:sz w:val="20"/>
                <w:szCs w:val="20"/>
              </w:rPr>
            </w:pPr>
            <w:r w:rsidRPr="0036204C">
              <w:rPr>
                <w:sz w:val="20"/>
                <w:szCs w:val="20"/>
              </w:rPr>
              <w:lastRenderedPageBreak/>
              <w:t>Briefly review the specific effects of adrenergic stimulation and the specific effects of adrenergic-blocking drugs.</w:t>
            </w:r>
          </w:p>
          <w:p w:rsidRPr="0036204C" w:rsidR="00610557" w:rsidP="00DD52FD" w:rsidRDefault="00610557" w14:paraId="7B0B584D" w14:textId="77777777">
            <w:pPr>
              <w:numPr>
                <w:ilvl w:val="0"/>
                <w:numId w:val="25"/>
              </w:numPr>
              <w:ind w:left="320"/>
              <w:rPr>
                <w:sz w:val="20"/>
                <w:szCs w:val="20"/>
              </w:rPr>
            </w:pPr>
            <w:r w:rsidRPr="0036204C">
              <w:rPr>
                <w:sz w:val="20"/>
                <w:szCs w:val="20"/>
              </w:rPr>
              <w:lastRenderedPageBreak/>
              <w:t>Discuss the mechanisms of action, therapeutic effects, indications, adverse and toxic effects, cautions, contraindications, drug interactions, and available antidotes to overdosage for the following medications:</w:t>
            </w:r>
          </w:p>
          <w:p w:rsidRPr="0036204C" w:rsidR="00610557" w:rsidP="00DD52FD" w:rsidRDefault="00610557" w14:paraId="7D478DA3" w14:textId="77777777">
            <w:pPr>
              <w:numPr>
                <w:ilvl w:val="4"/>
                <w:numId w:val="31"/>
              </w:numPr>
              <w:tabs>
                <w:tab w:val="num" w:pos="1244"/>
              </w:tabs>
              <w:ind w:hanging="2536"/>
              <w:rPr>
                <w:sz w:val="20"/>
                <w:szCs w:val="20"/>
              </w:rPr>
            </w:pPr>
            <w:proofErr w:type="spellStart"/>
            <w:r w:rsidRPr="0036204C">
              <w:rPr>
                <w:sz w:val="20"/>
                <w:szCs w:val="20"/>
              </w:rPr>
              <w:t>Adrenergics</w:t>
            </w:r>
            <w:proofErr w:type="spellEnd"/>
          </w:p>
          <w:p w:rsidRPr="0036204C" w:rsidR="00610557" w:rsidP="00DD52FD" w:rsidRDefault="00610557" w14:paraId="3D11963C" w14:textId="77777777">
            <w:pPr>
              <w:numPr>
                <w:ilvl w:val="2"/>
                <w:numId w:val="34"/>
              </w:numPr>
              <w:rPr>
                <w:sz w:val="20"/>
                <w:szCs w:val="20"/>
              </w:rPr>
            </w:pPr>
            <w:r w:rsidRPr="0036204C">
              <w:rPr>
                <w:sz w:val="20"/>
                <w:szCs w:val="20"/>
              </w:rPr>
              <w:t>Albuterol (Proventil, Ventolin)</w:t>
            </w:r>
          </w:p>
          <w:p w:rsidRPr="0036204C" w:rsidR="00610557" w:rsidP="00DD52FD" w:rsidRDefault="00610557" w14:paraId="66BD448D" w14:textId="77777777">
            <w:pPr>
              <w:numPr>
                <w:ilvl w:val="2"/>
                <w:numId w:val="34"/>
              </w:numPr>
              <w:rPr>
                <w:sz w:val="20"/>
                <w:szCs w:val="20"/>
              </w:rPr>
            </w:pPr>
            <w:r w:rsidRPr="0036204C">
              <w:rPr>
                <w:sz w:val="20"/>
                <w:szCs w:val="20"/>
              </w:rPr>
              <w:t>Dobutamine (</w:t>
            </w:r>
            <w:proofErr w:type="spellStart"/>
            <w:r w:rsidRPr="0036204C">
              <w:rPr>
                <w:sz w:val="20"/>
                <w:szCs w:val="20"/>
              </w:rPr>
              <w:t>Dobutrex</w:t>
            </w:r>
            <w:proofErr w:type="spellEnd"/>
            <w:r w:rsidRPr="0036204C">
              <w:rPr>
                <w:sz w:val="20"/>
                <w:szCs w:val="20"/>
              </w:rPr>
              <w:t>)</w:t>
            </w:r>
          </w:p>
          <w:p w:rsidRPr="0036204C" w:rsidR="00610557" w:rsidP="00DD52FD" w:rsidRDefault="00610557" w14:paraId="05FBBD60" w14:textId="77777777">
            <w:pPr>
              <w:numPr>
                <w:ilvl w:val="2"/>
                <w:numId w:val="34"/>
              </w:numPr>
              <w:rPr>
                <w:sz w:val="20"/>
                <w:szCs w:val="20"/>
              </w:rPr>
            </w:pPr>
            <w:r w:rsidRPr="0036204C">
              <w:rPr>
                <w:sz w:val="20"/>
                <w:szCs w:val="20"/>
              </w:rPr>
              <w:t>Dopamine (</w:t>
            </w:r>
            <w:proofErr w:type="spellStart"/>
            <w:r w:rsidRPr="0036204C">
              <w:rPr>
                <w:sz w:val="20"/>
                <w:szCs w:val="20"/>
              </w:rPr>
              <w:t>Intropin</w:t>
            </w:r>
            <w:proofErr w:type="spellEnd"/>
            <w:r w:rsidRPr="0036204C">
              <w:rPr>
                <w:sz w:val="20"/>
                <w:szCs w:val="20"/>
              </w:rPr>
              <w:t>)</w:t>
            </w:r>
          </w:p>
          <w:p w:rsidRPr="0036204C" w:rsidR="00610557" w:rsidP="00DD52FD" w:rsidRDefault="00610557" w14:paraId="259CD1C9" w14:textId="77777777">
            <w:pPr>
              <w:numPr>
                <w:ilvl w:val="2"/>
                <w:numId w:val="34"/>
              </w:numPr>
              <w:rPr>
                <w:sz w:val="20"/>
                <w:szCs w:val="20"/>
              </w:rPr>
            </w:pPr>
            <w:r w:rsidRPr="0036204C">
              <w:rPr>
                <w:sz w:val="20"/>
                <w:szCs w:val="20"/>
              </w:rPr>
              <w:t>Epinephrine (Adrenalin)</w:t>
            </w:r>
          </w:p>
          <w:p w:rsidRPr="0036204C" w:rsidR="00610557" w:rsidP="00DD52FD" w:rsidRDefault="00610557" w14:paraId="0C28D18E" w14:textId="77777777">
            <w:pPr>
              <w:numPr>
                <w:ilvl w:val="2"/>
                <w:numId w:val="34"/>
              </w:numPr>
              <w:rPr>
                <w:sz w:val="20"/>
                <w:szCs w:val="20"/>
              </w:rPr>
            </w:pPr>
            <w:r w:rsidRPr="0036204C">
              <w:rPr>
                <w:sz w:val="20"/>
                <w:szCs w:val="20"/>
              </w:rPr>
              <w:t>Midodrine (</w:t>
            </w:r>
            <w:proofErr w:type="spellStart"/>
            <w:r w:rsidRPr="0036204C">
              <w:rPr>
                <w:sz w:val="20"/>
                <w:szCs w:val="20"/>
              </w:rPr>
              <w:t>Proamatine</w:t>
            </w:r>
            <w:proofErr w:type="spellEnd"/>
            <w:r w:rsidRPr="0036204C">
              <w:rPr>
                <w:sz w:val="20"/>
                <w:szCs w:val="20"/>
              </w:rPr>
              <w:t>)</w:t>
            </w:r>
          </w:p>
          <w:p w:rsidRPr="0036204C" w:rsidR="00610557" w:rsidP="00DD52FD" w:rsidRDefault="00610557" w14:paraId="14FBFDA5" w14:textId="77777777">
            <w:pPr>
              <w:numPr>
                <w:ilvl w:val="2"/>
                <w:numId w:val="34"/>
              </w:numPr>
              <w:rPr>
                <w:sz w:val="20"/>
                <w:szCs w:val="20"/>
              </w:rPr>
            </w:pPr>
            <w:r w:rsidRPr="0036204C">
              <w:rPr>
                <w:sz w:val="20"/>
                <w:szCs w:val="20"/>
              </w:rPr>
              <w:t>Mirabegron (</w:t>
            </w:r>
            <w:proofErr w:type="spellStart"/>
            <w:r w:rsidRPr="0036204C">
              <w:rPr>
                <w:sz w:val="20"/>
                <w:szCs w:val="20"/>
              </w:rPr>
              <w:t>Myrbetriq</w:t>
            </w:r>
            <w:proofErr w:type="spellEnd"/>
            <w:r w:rsidRPr="0036204C">
              <w:rPr>
                <w:sz w:val="20"/>
                <w:szCs w:val="20"/>
              </w:rPr>
              <w:t>)</w:t>
            </w:r>
          </w:p>
          <w:p w:rsidRPr="0036204C" w:rsidR="00610557" w:rsidP="00DD52FD" w:rsidRDefault="00610557" w14:paraId="223E5A3E" w14:textId="77777777">
            <w:pPr>
              <w:numPr>
                <w:ilvl w:val="2"/>
                <w:numId w:val="34"/>
              </w:numPr>
              <w:rPr>
                <w:sz w:val="20"/>
                <w:szCs w:val="20"/>
              </w:rPr>
            </w:pPr>
            <w:r w:rsidRPr="0036204C">
              <w:rPr>
                <w:sz w:val="20"/>
                <w:szCs w:val="20"/>
              </w:rPr>
              <w:t>Norepinephrine (</w:t>
            </w:r>
            <w:proofErr w:type="spellStart"/>
            <w:r w:rsidRPr="0036204C">
              <w:rPr>
                <w:sz w:val="20"/>
                <w:szCs w:val="20"/>
              </w:rPr>
              <w:t>Levophed</w:t>
            </w:r>
            <w:proofErr w:type="spellEnd"/>
            <w:r w:rsidRPr="0036204C">
              <w:rPr>
                <w:sz w:val="20"/>
                <w:szCs w:val="20"/>
              </w:rPr>
              <w:t xml:space="preserve">) </w:t>
            </w:r>
          </w:p>
          <w:p w:rsidRPr="0036204C" w:rsidR="00610557" w:rsidP="00DD52FD" w:rsidRDefault="00610557" w14:paraId="4D18B1F2" w14:textId="77777777">
            <w:pPr>
              <w:numPr>
                <w:ilvl w:val="2"/>
                <w:numId w:val="34"/>
              </w:numPr>
              <w:rPr>
                <w:sz w:val="20"/>
                <w:szCs w:val="20"/>
              </w:rPr>
            </w:pPr>
            <w:r w:rsidRPr="0036204C">
              <w:rPr>
                <w:sz w:val="20"/>
                <w:szCs w:val="20"/>
              </w:rPr>
              <w:t>Phenylephrine (Neo-Synephrine)</w:t>
            </w:r>
          </w:p>
          <w:p w:rsidRPr="0036204C" w:rsidR="00610557" w:rsidP="00DD52FD" w:rsidRDefault="00610557" w14:paraId="476F7E4F" w14:textId="77777777">
            <w:pPr>
              <w:numPr>
                <w:ilvl w:val="1"/>
                <w:numId w:val="27"/>
              </w:numPr>
              <w:ind w:left="1244"/>
              <w:rPr>
                <w:sz w:val="20"/>
                <w:szCs w:val="20"/>
              </w:rPr>
            </w:pPr>
            <w:r w:rsidRPr="0036204C">
              <w:rPr>
                <w:sz w:val="20"/>
                <w:szCs w:val="20"/>
              </w:rPr>
              <w:t>Adrenergic Antagonists (Adrenergic-Blockers)</w:t>
            </w:r>
          </w:p>
          <w:p w:rsidRPr="0036204C" w:rsidR="00610557" w:rsidP="00DD52FD" w:rsidRDefault="00610557" w14:paraId="1B4D7E09" w14:textId="77777777">
            <w:pPr>
              <w:numPr>
                <w:ilvl w:val="0"/>
                <w:numId w:val="35"/>
              </w:numPr>
              <w:tabs>
                <w:tab w:val="num" w:pos="1964"/>
              </w:tabs>
              <w:ind w:firstLine="884"/>
              <w:rPr>
                <w:sz w:val="20"/>
                <w:szCs w:val="20"/>
              </w:rPr>
            </w:pPr>
            <w:r w:rsidRPr="0036204C">
              <w:rPr>
                <w:sz w:val="20"/>
                <w:szCs w:val="20"/>
              </w:rPr>
              <w:t>Alpha Blockers</w:t>
            </w:r>
          </w:p>
          <w:p w:rsidRPr="0036204C" w:rsidR="00610557" w:rsidP="00DD52FD" w:rsidRDefault="00610557" w14:paraId="06E8D0E0" w14:textId="77777777">
            <w:pPr>
              <w:numPr>
                <w:ilvl w:val="1"/>
                <w:numId w:val="35"/>
              </w:numPr>
              <w:ind w:left="2654" w:hanging="264"/>
              <w:rPr>
                <w:sz w:val="20"/>
                <w:szCs w:val="20"/>
              </w:rPr>
            </w:pPr>
            <w:r w:rsidRPr="0036204C">
              <w:rPr>
                <w:sz w:val="20"/>
                <w:szCs w:val="20"/>
              </w:rPr>
              <w:t>Tamsulosin (Flomax)</w:t>
            </w:r>
          </w:p>
          <w:p w:rsidRPr="0036204C" w:rsidR="00610557" w:rsidP="00DD52FD" w:rsidRDefault="00610557" w14:paraId="2CA1DE4B" w14:textId="77777777">
            <w:pPr>
              <w:numPr>
                <w:ilvl w:val="1"/>
                <w:numId w:val="35"/>
              </w:numPr>
              <w:ind w:left="2654" w:hanging="264"/>
              <w:rPr>
                <w:sz w:val="20"/>
                <w:szCs w:val="20"/>
              </w:rPr>
            </w:pPr>
            <w:r w:rsidRPr="0036204C">
              <w:rPr>
                <w:sz w:val="20"/>
                <w:szCs w:val="20"/>
              </w:rPr>
              <w:t>Phentolamine</w:t>
            </w:r>
          </w:p>
          <w:p w:rsidRPr="0036204C" w:rsidR="00610557" w:rsidP="00DD52FD" w:rsidRDefault="00610557" w14:paraId="58D9B092" w14:textId="77777777">
            <w:pPr>
              <w:numPr>
                <w:ilvl w:val="2"/>
                <w:numId w:val="26"/>
              </w:numPr>
              <w:ind w:left="1964"/>
              <w:rPr>
                <w:sz w:val="20"/>
                <w:szCs w:val="20"/>
              </w:rPr>
            </w:pPr>
            <w:r w:rsidRPr="0036204C">
              <w:rPr>
                <w:sz w:val="20"/>
                <w:szCs w:val="20"/>
              </w:rPr>
              <w:t>Beta Blockers</w:t>
            </w:r>
          </w:p>
          <w:p w:rsidRPr="0036204C" w:rsidR="00610557" w:rsidP="00DD52FD" w:rsidRDefault="00610557" w14:paraId="3257BC43" w14:textId="77777777">
            <w:pPr>
              <w:pStyle w:val="ListParagraph"/>
              <w:numPr>
                <w:ilvl w:val="3"/>
                <w:numId w:val="34"/>
              </w:numPr>
              <w:tabs>
                <w:tab w:val="clear" w:pos="2700"/>
                <w:tab w:val="num" w:pos="2660"/>
              </w:tabs>
              <w:rPr>
                <w:sz w:val="20"/>
                <w:szCs w:val="20"/>
              </w:rPr>
            </w:pPr>
            <w:r w:rsidRPr="0036204C">
              <w:rPr>
                <w:sz w:val="20"/>
                <w:szCs w:val="20"/>
              </w:rPr>
              <w:t>Carvedilol (Coreg)</w:t>
            </w:r>
          </w:p>
          <w:p w:rsidRPr="0036204C" w:rsidR="00610557" w:rsidP="00DD52FD" w:rsidRDefault="00610557" w14:paraId="6ADE2D67" w14:textId="77777777">
            <w:pPr>
              <w:pStyle w:val="ListParagraph"/>
              <w:numPr>
                <w:ilvl w:val="3"/>
                <w:numId w:val="34"/>
              </w:numPr>
              <w:tabs>
                <w:tab w:val="clear" w:pos="2700"/>
                <w:tab w:val="num" w:pos="2660"/>
              </w:tabs>
              <w:rPr>
                <w:sz w:val="20"/>
                <w:szCs w:val="20"/>
              </w:rPr>
            </w:pPr>
            <w:r w:rsidRPr="0036204C">
              <w:rPr>
                <w:sz w:val="20"/>
                <w:szCs w:val="20"/>
              </w:rPr>
              <w:t>Metoprolol (Lopressor, Toprol XL)</w:t>
            </w:r>
          </w:p>
          <w:p w:rsidRPr="0036204C" w:rsidR="00610557" w:rsidP="00DD52FD" w:rsidRDefault="00610557" w14:paraId="6880CB2A" w14:textId="77777777">
            <w:pPr>
              <w:pStyle w:val="ListParagraph"/>
              <w:numPr>
                <w:ilvl w:val="3"/>
                <w:numId w:val="34"/>
              </w:numPr>
              <w:tabs>
                <w:tab w:val="clear" w:pos="2700"/>
                <w:tab w:val="num" w:pos="2660"/>
              </w:tabs>
              <w:rPr>
                <w:sz w:val="20"/>
                <w:szCs w:val="20"/>
              </w:rPr>
            </w:pPr>
            <w:r w:rsidRPr="0036204C">
              <w:rPr>
                <w:sz w:val="20"/>
                <w:szCs w:val="20"/>
              </w:rPr>
              <w:t>Propranolol (Inderal)</w:t>
            </w:r>
          </w:p>
          <w:p w:rsidRPr="0036204C" w:rsidR="00610557" w:rsidP="00DD52FD" w:rsidRDefault="00610557" w14:paraId="2FFF091D" w14:textId="77777777">
            <w:pPr>
              <w:pStyle w:val="ListParagraph"/>
              <w:numPr>
                <w:ilvl w:val="0"/>
                <w:numId w:val="36"/>
              </w:numPr>
              <w:tabs>
                <w:tab w:val="clear" w:pos="720"/>
                <w:tab w:val="num" w:pos="360"/>
              </w:tabs>
              <w:ind w:left="360"/>
              <w:rPr>
                <w:sz w:val="20"/>
                <w:szCs w:val="20"/>
              </w:rPr>
            </w:pPr>
            <w:r w:rsidRPr="0036204C">
              <w:rPr>
                <w:sz w:val="20"/>
                <w:szCs w:val="20"/>
              </w:rPr>
              <w:t>Briefly review the functions of the specific effects of cholinergic stimulation and the specific effects of cholinergic blockers.</w:t>
            </w:r>
          </w:p>
          <w:p w:rsidRPr="0036204C" w:rsidR="00610557" w:rsidP="00DD52FD" w:rsidRDefault="00610557" w14:paraId="660D64DD" w14:textId="77777777">
            <w:pPr>
              <w:pStyle w:val="ListParagraph"/>
              <w:numPr>
                <w:ilvl w:val="0"/>
                <w:numId w:val="36"/>
              </w:numPr>
              <w:tabs>
                <w:tab w:val="clear" w:pos="720"/>
                <w:tab w:val="num" w:pos="360"/>
              </w:tabs>
              <w:ind w:left="360"/>
              <w:rPr>
                <w:sz w:val="20"/>
                <w:szCs w:val="20"/>
              </w:rPr>
            </w:pPr>
            <w:r w:rsidRPr="0036204C">
              <w:rPr>
                <w:sz w:val="20"/>
                <w:szCs w:val="20"/>
              </w:rPr>
              <w:t>Discuss the mechanisms of action, therapeutic effects, indications, adverse and toxic effects, cautions, contraindications, drug interactions, and available antidotes to overdosage for the following medications:</w:t>
            </w:r>
          </w:p>
          <w:p w:rsidRPr="0036204C" w:rsidR="00610557" w:rsidP="00DD52FD" w:rsidRDefault="00610557" w14:paraId="2AE36F7E" w14:textId="77777777">
            <w:pPr>
              <w:pStyle w:val="ListParagraph"/>
              <w:numPr>
                <w:ilvl w:val="4"/>
                <w:numId w:val="34"/>
              </w:numPr>
              <w:tabs>
                <w:tab w:val="clear" w:pos="3420"/>
              </w:tabs>
              <w:ind w:left="1220" w:hanging="270"/>
              <w:rPr>
                <w:sz w:val="20"/>
                <w:szCs w:val="20"/>
              </w:rPr>
            </w:pPr>
            <w:proofErr w:type="spellStart"/>
            <w:r w:rsidRPr="0036204C">
              <w:rPr>
                <w:sz w:val="20"/>
                <w:szCs w:val="20"/>
              </w:rPr>
              <w:t>Cholinergics</w:t>
            </w:r>
            <w:proofErr w:type="spellEnd"/>
          </w:p>
          <w:p w:rsidRPr="0036204C" w:rsidR="00610557" w:rsidP="00DD52FD" w:rsidRDefault="00610557" w14:paraId="7238FC41" w14:textId="77777777">
            <w:pPr>
              <w:numPr>
                <w:ilvl w:val="5"/>
                <w:numId w:val="34"/>
              </w:numPr>
              <w:tabs>
                <w:tab w:val="num" w:pos="1964"/>
              </w:tabs>
              <w:ind w:hanging="2536"/>
              <w:rPr>
                <w:sz w:val="20"/>
                <w:szCs w:val="20"/>
              </w:rPr>
            </w:pPr>
            <w:r w:rsidRPr="0036204C">
              <w:rPr>
                <w:sz w:val="20"/>
                <w:szCs w:val="20"/>
              </w:rPr>
              <w:t>Bethanechol (Urecholine)</w:t>
            </w:r>
          </w:p>
          <w:p w:rsidRPr="0036204C" w:rsidR="00610557" w:rsidP="00DD52FD" w:rsidRDefault="00610557" w14:paraId="0F322E65" w14:textId="77777777">
            <w:pPr>
              <w:numPr>
                <w:ilvl w:val="5"/>
                <w:numId w:val="34"/>
              </w:numPr>
              <w:tabs>
                <w:tab w:val="num" w:pos="1964"/>
              </w:tabs>
              <w:ind w:hanging="2536"/>
              <w:rPr>
                <w:sz w:val="20"/>
                <w:szCs w:val="20"/>
              </w:rPr>
            </w:pPr>
            <w:r w:rsidRPr="0036204C">
              <w:rPr>
                <w:sz w:val="20"/>
                <w:szCs w:val="20"/>
              </w:rPr>
              <w:t>Donepezil (Aricept)</w:t>
            </w:r>
          </w:p>
          <w:p w:rsidRPr="0036204C" w:rsidR="00610557" w:rsidP="00DD52FD" w:rsidRDefault="00610557" w14:paraId="132A9802" w14:textId="77777777">
            <w:pPr>
              <w:numPr>
                <w:ilvl w:val="5"/>
                <w:numId w:val="34"/>
              </w:numPr>
              <w:tabs>
                <w:tab w:val="num" w:pos="1964"/>
              </w:tabs>
              <w:ind w:hanging="2536"/>
              <w:rPr>
                <w:sz w:val="20"/>
                <w:szCs w:val="20"/>
              </w:rPr>
            </w:pPr>
            <w:r w:rsidRPr="0036204C">
              <w:rPr>
                <w:sz w:val="20"/>
                <w:szCs w:val="20"/>
              </w:rPr>
              <w:t>Pyridostigmine (</w:t>
            </w:r>
            <w:proofErr w:type="spellStart"/>
            <w:r w:rsidRPr="0036204C">
              <w:rPr>
                <w:sz w:val="20"/>
                <w:szCs w:val="20"/>
              </w:rPr>
              <w:t>Mestinon</w:t>
            </w:r>
            <w:proofErr w:type="spellEnd"/>
            <w:r w:rsidRPr="0036204C">
              <w:rPr>
                <w:sz w:val="20"/>
                <w:szCs w:val="20"/>
              </w:rPr>
              <w:t xml:space="preserve">) </w:t>
            </w:r>
          </w:p>
          <w:p w:rsidRPr="0036204C" w:rsidR="00610557" w:rsidP="00DD52FD" w:rsidRDefault="00610557" w14:paraId="64164ADC" w14:textId="77777777">
            <w:pPr>
              <w:pStyle w:val="ListParagraph"/>
              <w:ind w:left="1220" w:hanging="270"/>
              <w:rPr>
                <w:sz w:val="20"/>
                <w:szCs w:val="20"/>
              </w:rPr>
            </w:pPr>
            <w:r w:rsidRPr="0036204C">
              <w:rPr>
                <w:sz w:val="20"/>
                <w:szCs w:val="20"/>
              </w:rPr>
              <w:t>B. Cholinergic Blockers</w:t>
            </w:r>
          </w:p>
          <w:p w:rsidR="00610557" w:rsidP="00610557" w:rsidRDefault="00610557" w14:paraId="555B2F1C" w14:textId="77777777">
            <w:pPr>
              <w:numPr>
                <w:ilvl w:val="6"/>
                <w:numId w:val="42"/>
              </w:numPr>
              <w:tabs>
                <w:tab w:val="clear" w:pos="4680"/>
                <w:tab w:val="num" w:pos="1960"/>
                <w:tab w:val="num" w:pos="4860"/>
              </w:tabs>
              <w:ind w:hanging="3256"/>
              <w:rPr>
                <w:sz w:val="20"/>
                <w:szCs w:val="20"/>
              </w:rPr>
            </w:pPr>
            <w:r w:rsidRPr="0036204C">
              <w:rPr>
                <w:sz w:val="20"/>
                <w:szCs w:val="20"/>
              </w:rPr>
              <w:t>Atropine</w:t>
            </w:r>
          </w:p>
          <w:p w:rsidR="00610557" w:rsidP="00610557" w:rsidRDefault="00610557" w14:paraId="0124DD74" w14:textId="77777777">
            <w:pPr>
              <w:numPr>
                <w:ilvl w:val="6"/>
                <w:numId w:val="42"/>
              </w:numPr>
              <w:tabs>
                <w:tab w:val="clear" w:pos="4680"/>
                <w:tab w:val="num" w:pos="1960"/>
                <w:tab w:val="num" w:pos="4860"/>
              </w:tabs>
              <w:ind w:hanging="3256"/>
              <w:rPr>
                <w:sz w:val="20"/>
                <w:szCs w:val="20"/>
              </w:rPr>
            </w:pPr>
            <w:r w:rsidRPr="00610557">
              <w:rPr>
                <w:sz w:val="20"/>
                <w:szCs w:val="20"/>
              </w:rPr>
              <w:t>Dicyclomine (</w:t>
            </w:r>
            <w:proofErr w:type="spellStart"/>
            <w:r w:rsidRPr="00610557">
              <w:rPr>
                <w:sz w:val="20"/>
                <w:szCs w:val="20"/>
              </w:rPr>
              <w:t>Bentyl</w:t>
            </w:r>
            <w:proofErr w:type="spellEnd"/>
            <w:r w:rsidRPr="00610557">
              <w:rPr>
                <w:sz w:val="20"/>
                <w:szCs w:val="20"/>
              </w:rPr>
              <w:t>)</w:t>
            </w:r>
          </w:p>
          <w:p w:rsidR="00610557" w:rsidP="00610557" w:rsidRDefault="00610557" w14:paraId="2D17E31F" w14:textId="77777777">
            <w:pPr>
              <w:numPr>
                <w:ilvl w:val="6"/>
                <w:numId w:val="42"/>
              </w:numPr>
              <w:tabs>
                <w:tab w:val="clear" w:pos="4680"/>
                <w:tab w:val="num" w:pos="1960"/>
                <w:tab w:val="num" w:pos="4860"/>
              </w:tabs>
              <w:ind w:hanging="3256"/>
              <w:rPr>
                <w:sz w:val="20"/>
                <w:szCs w:val="20"/>
              </w:rPr>
            </w:pPr>
            <w:r w:rsidRPr="00610557">
              <w:rPr>
                <w:sz w:val="20"/>
                <w:szCs w:val="20"/>
              </w:rPr>
              <w:t>Oxybutynin (Ditropan)</w:t>
            </w:r>
          </w:p>
          <w:p w:rsidR="00610557" w:rsidP="00610557" w:rsidRDefault="00610557" w14:paraId="5EA2239B" w14:textId="77777777">
            <w:pPr>
              <w:numPr>
                <w:ilvl w:val="6"/>
                <w:numId w:val="42"/>
              </w:numPr>
              <w:tabs>
                <w:tab w:val="clear" w:pos="4680"/>
                <w:tab w:val="num" w:pos="1960"/>
                <w:tab w:val="num" w:pos="4860"/>
              </w:tabs>
              <w:ind w:hanging="3256"/>
              <w:rPr>
                <w:sz w:val="20"/>
                <w:szCs w:val="20"/>
              </w:rPr>
            </w:pPr>
            <w:r w:rsidRPr="00610557">
              <w:rPr>
                <w:sz w:val="20"/>
                <w:szCs w:val="20"/>
              </w:rPr>
              <w:t>Scopolamine</w:t>
            </w:r>
          </w:p>
          <w:p w:rsidRPr="00610557" w:rsidR="00610557" w:rsidP="00610557" w:rsidRDefault="00610557" w14:paraId="2A0340DA" w14:textId="1821AACC">
            <w:pPr>
              <w:numPr>
                <w:ilvl w:val="6"/>
                <w:numId w:val="42"/>
              </w:numPr>
              <w:tabs>
                <w:tab w:val="clear" w:pos="4680"/>
                <w:tab w:val="num" w:pos="1960"/>
                <w:tab w:val="num" w:pos="4860"/>
              </w:tabs>
              <w:ind w:hanging="3256"/>
              <w:rPr>
                <w:sz w:val="20"/>
                <w:szCs w:val="20"/>
              </w:rPr>
            </w:pPr>
            <w:r w:rsidRPr="00610557">
              <w:rPr>
                <w:sz w:val="20"/>
                <w:szCs w:val="20"/>
              </w:rPr>
              <w:t>Tolterodine (Detrol)</w:t>
            </w:r>
          </w:p>
          <w:p w:rsidRPr="0036204C" w:rsidR="00610557" w:rsidP="00DD52FD" w:rsidRDefault="00610557" w14:paraId="59DBABC8" w14:textId="77777777">
            <w:pPr>
              <w:pStyle w:val="ListParagraph"/>
              <w:tabs>
                <w:tab w:val="num" w:pos="4860"/>
              </w:tabs>
              <w:ind w:left="3420" w:hanging="2378"/>
              <w:rPr>
                <w:sz w:val="20"/>
                <w:szCs w:val="20"/>
              </w:rPr>
            </w:pPr>
            <w:r w:rsidRPr="0036204C">
              <w:rPr>
                <w:sz w:val="20"/>
                <w:szCs w:val="20"/>
              </w:rPr>
              <w:t>C. Other</w:t>
            </w:r>
          </w:p>
          <w:p w:rsidRPr="0036204C" w:rsidR="00610557" w:rsidP="00DD52FD" w:rsidRDefault="00610557" w14:paraId="5B5A0786" w14:textId="77777777">
            <w:pPr>
              <w:ind w:left="1440"/>
              <w:rPr>
                <w:sz w:val="20"/>
                <w:szCs w:val="20"/>
              </w:rPr>
            </w:pPr>
            <w:r w:rsidRPr="0036204C">
              <w:rPr>
                <w:sz w:val="20"/>
                <w:szCs w:val="20"/>
              </w:rPr>
              <w:t>1.     Memantine (Namenda)</w:t>
            </w:r>
          </w:p>
        </w:tc>
        <w:tc>
          <w:tcPr>
            <w:tcW w:w="1539" w:type="dxa"/>
            <w:shd w:val="clear" w:color="auto" w:fill="auto"/>
          </w:tcPr>
          <w:p w:rsidRPr="0036204C" w:rsidR="00610557" w:rsidP="00DD52FD" w:rsidRDefault="00610557" w14:paraId="27DF80CA" w14:textId="77777777">
            <w:pPr>
              <w:rPr>
                <w:sz w:val="20"/>
                <w:szCs w:val="20"/>
              </w:rPr>
            </w:pPr>
            <w:r w:rsidRPr="0036204C">
              <w:rPr>
                <w:sz w:val="20"/>
                <w:szCs w:val="20"/>
              </w:rPr>
              <w:lastRenderedPageBreak/>
              <w:t>Course Assignments</w:t>
            </w:r>
          </w:p>
          <w:p w:rsidRPr="0036204C" w:rsidR="00610557" w:rsidP="00DD52FD" w:rsidRDefault="00610557" w14:paraId="445C8872" w14:textId="77777777">
            <w:pPr>
              <w:rPr>
                <w:sz w:val="20"/>
                <w:szCs w:val="20"/>
              </w:rPr>
            </w:pPr>
          </w:p>
          <w:p w:rsidRPr="0036204C" w:rsidR="00610557" w:rsidP="00DD52FD" w:rsidRDefault="00610557" w14:paraId="2CEB46B2" w14:textId="77777777">
            <w:pPr>
              <w:rPr>
                <w:sz w:val="20"/>
                <w:szCs w:val="20"/>
              </w:rPr>
            </w:pPr>
            <w:r w:rsidRPr="0036204C">
              <w:rPr>
                <w:sz w:val="20"/>
                <w:szCs w:val="20"/>
              </w:rPr>
              <w:lastRenderedPageBreak/>
              <w:t>Course Activities</w:t>
            </w:r>
          </w:p>
          <w:p w:rsidRPr="0036204C" w:rsidR="00610557" w:rsidP="00DD52FD" w:rsidRDefault="00610557" w14:paraId="5903E6DD" w14:textId="77777777">
            <w:pPr>
              <w:rPr>
                <w:sz w:val="20"/>
                <w:szCs w:val="20"/>
              </w:rPr>
            </w:pPr>
          </w:p>
          <w:p w:rsidRPr="0036204C" w:rsidR="00610557" w:rsidP="00DD52FD" w:rsidRDefault="00610557" w14:paraId="05BCA214" w14:textId="77777777">
            <w:pPr>
              <w:rPr>
                <w:sz w:val="20"/>
                <w:szCs w:val="20"/>
              </w:rPr>
            </w:pPr>
            <w:r w:rsidRPr="0036204C">
              <w:rPr>
                <w:sz w:val="20"/>
                <w:szCs w:val="20"/>
              </w:rPr>
              <w:t>Course Exams</w:t>
            </w:r>
          </w:p>
        </w:tc>
        <w:tc>
          <w:tcPr>
            <w:tcW w:w="1701" w:type="dxa"/>
            <w:shd w:val="clear" w:color="auto" w:fill="auto"/>
          </w:tcPr>
          <w:p w:rsidRPr="0036204C" w:rsidR="00610557" w:rsidP="00DD52FD" w:rsidRDefault="00610557" w14:paraId="30A27B0F" w14:textId="77777777">
            <w:pPr>
              <w:outlineLvl w:val="0"/>
              <w:rPr>
                <w:sz w:val="20"/>
                <w:szCs w:val="20"/>
              </w:rPr>
            </w:pPr>
            <w:r w:rsidRPr="0036204C">
              <w:rPr>
                <w:sz w:val="20"/>
                <w:szCs w:val="20"/>
              </w:rPr>
              <w:lastRenderedPageBreak/>
              <w:t xml:space="preserve">Readings:  </w:t>
            </w:r>
            <w:proofErr w:type="spellStart"/>
            <w:r w:rsidRPr="0036204C">
              <w:rPr>
                <w:sz w:val="20"/>
                <w:szCs w:val="20"/>
              </w:rPr>
              <w:t>Willihnganz</w:t>
            </w:r>
            <w:proofErr w:type="spellEnd"/>
            <w:r w:rsidRPr="0036204C">
              <w:rPr>
                <w:sz w:val="20"/>
                <w:szCs w:val="20"/>
              </w:rPr>
              <w:t xml:space="preserve">, </w:t>
            </w:r>
            <w:proofErr w:type="spellStart"/>
            <w:r w:rsidRPr="0036204C">
              <w:rPr>
                <w:sz w:val="20"/>
                <w:szCs w:val="20"/>
              </w:rPr>
              <w:lastRenderedPageBreak/>
              <w:t>Gurevitz</w:t>
            </w:r>
            <w:proofErr w:type="spellEnd"/>
            <w:r w:rsidRPr="0036204C">
              <w:rPr>
                <w:sz w:val="20"/>
                <w:szCs w:val="20"/>
              </w:rPr>
              <w:t xml:space="preserve">, &amp; Clayton:  </w:t>
            </w:r>
          </w:p>
          <w:p w:rsidRPr="0036204C" w:rsidR="00610557" w:rsidP="00DD52FD" w:rsidRDefault="00610557" w14:paraId="6457C537" w14:textId="77777777">
            <w:pPr>
              <w:outlineLvl w:val="0"/>
              <w:rPr>
                <w:sz w:val="20"/>
                <w:szCs w:val="20"/>
              </w:rPr>
            </w:pPr>
            <w:r w:rsidRPr="0036204C">
              <w:rPr>
                <w:sz w:val="20"/>
                <w:szCs w:val="20"/>
              </w:rPr>
              <w:t>Chapter 12</w:t>
            </w:r>
          </w:p>
          <w:p w:rsidRPr="0036204C" w:rsidR="00610557" w:rsidP="00DD52FD" w:rsidRDefault="00610557" w14:paraId="1635B5DC" w14:textId="77777777">
            <w:pPr>
              <w:rPr>
                <w:sz w:val="20"/>
                <w:szCs w:val="20"/>
              </w:rPr>
            </w:pPr>
          </w:p>
          <w:p w:rsidRPr="0036204C" w:rsidR="00610557" w:rsidP="00DD52FD" w:rsidRDefault="00610557" w14:paraId="258E7B76" w14:textId="77777777">
            <w:pPr>
              <w:rPr>
                <w:sz w:val="20"/>
                <w:szCs w:val="20"/>
              </w:rPr>
            </w:pPr>
            <w:r w:rsidRPr="0036204C">
              <w:rPr>
                <w:sz w:val="20"/>
                <w:szCs w:val="20"/>
              </w:rPr>
              <w:t xml:space="preserve">Videos: Autonomic Nervous System Overview Lecture, </w:t>
            </w:r>
            <w:proofErr w:type="spellStart"/>
            <w:r w:rsidRPr="0036204C">
              <w:rPr>
                <w:sz w:val="20"/>
                <w:szCs w:val="20"/>
              </w:rPr>
              <w:t>Adrenergics</w:t>
            </w:r>
            <w:proofErr w:type="spellEnd"/>
            <w:r w:rsidRPr="0036204C">
              <w:rPr>
                <w:sz w:val="20"/>
                <w:szCs w:val="20"/>
              </w:rPr>
              <w:t xml:space="preserve"> Lecture Video, Adrenergic Blockers Lecture Video, Cholinergic Lecture Video, Anticholinergic Lecture Video</w:t>
            </w:r>
          </w:p>
          <w:p w:rsidRPr="0036204C" w:rsidR="00610557" w:rsidP="00DD52FD" w:rsidRDefault="00610557" w14:paraId="66231CBB" w14:textId="77777777">
            <w:pPr>
              <w:rPr>
                <w:sz w:val="20"/>
                <w:szCs w:val="20"/>
              </w:rPr>
            </w:pPr>
          </w:p>
          <w:p w:rsidRPr="0036204C" w:rsidR="00610557" w:rsidP="00DD52FD" w:rsidRDefault="00610557" w14:paraId="6C121AFB" w14:textId="77777777">
            <w:pPr>
              <w:rPr>
                <w:sz w:val="20"/>
                <w:szCs w:val="20"/>
              </w:rPr>
            </w:pPr>
            <w:r w:rsidRPr="0036204C">
              <w:rPr>
                <w:sz w:val="20"/>
                <w:szCs w:val="20"/>
              </w:rPr>
              <w:t>Ch. 12 EAQ</w:t>
            </w:r>
          </w:p>
          <w:p w:rsidRPr="0036204C" w:rsidR="00610557" w:rsidP="00DD52FD" w:rsidRDefault="00610557" w14:paraId="0DA2025A" w14:textId="77777777">
            <w:pPr>
              <w:rPr>
                <w:sz w:val="20"/>
                <w:szCs w:val="20"/>
              </w:rPr>
            </w:pPr>
          </w:p>
          <w:p w:rsidRPr="0036204C" w:rsidR="00610557" w:rsidP="00DD52FD" w:rsidRDefault="00610557" w14:paraId="1B40F138" w14:textId="77777777">
            <w:pPr>
              <w:rPr>
                <w:sz w:val="20"/>
                <w:szCs w:val="20"/>
              </w:rPr>
            </w:pPr>
            <w:r w:rsidRPr="0036204C">
              <w:rPr>
                <w:sz w:val="20"/>
                <w:szCs w:val="20"/>
              </w:rPr>
              <w:t xml:space="preserve">Compare and Contrast (C&amp;C) WIKI Assignment </w:t>
            </w:r>
          </w:p>
        </w:tc>
        <w:tc>
          <w:tcPr>
            <w:tcW w:w="1747" w:type="dxa"/>
            <w:shd w:val="clear" w:color="auto" w:fill="auto"/>
          </w:tcPr>
          <w:p w:rsidRPr="0036204C" w:rsidR="00610557" w:rsidP="00610557" w:rsidRDefault="00610557" w14:paraId="7201D55A" w14:textId="2A43B9C0">
            <w:pPr>
              <w:rPr>
                <w:sz w:val="20"/>
                <w:szCs w:val="20"/>
              </w:rPr>
            </w:pPr>
            <w:r w:rsidRPr="0036204C">
              <w:rPr>
                <w:sz w:val="20"/>
                <w:szCs w:val="20"/>
              </w:rPr>
              <w:lastRenderedPageBreak/>
              <w:t xml:space="preserve">Ch. 12 EAQ: </w:t>
            </w:r>
            <w:r>
              <w:rPr>
                <w:sz w:val="20"/>
                <w:szCs w:val="20"/>
              </w:rPr>
              <w:t xml:space="preserve"> week 14</w:t>
            </w:r>
          </w:p>
          <w:p w:rsidRPr="0036204C" w:rsidR="00610557" w:rsidP="00DD52FD" w:rsidRDefault="00610557" w14:paraId="25729F80" w14:textId="4B62D9A0">
            <w:pPr>
              <w:rPr>
                <w:sz w:val="20"/>
                <w:szCs w:val="20"/>
              </w:rPr>
            </w:pPr>
          </w:p>
          <w:p w:rsidRPr="0036204C" w:rsidR="00610557" w:rsidP="00DD52FD" w:rsidRDefault="00610557" w14:paraId="395DC725" w14:textId="77777777">
            <w:pPr>
              <w:rPr>
                <w:sz w:val="20"/>
                <w:szCs w:val="20"/>
              </w:rPr>
            </w:pPr>
          </w:p>
          <w:p w:rsidRPr="0036204C" w:rsidR="00610557" w:rsidP="00DD52FD" w:rsidRDefault="00610557" w14:paraId="5DADA185" w14:textId="77777777">
            <w:pPr>
              <w:rPr>
                <w:sz w:val="20"/>
                <w:szCs w:val="20"/>
              </w:rPr>
            </w:pPr>
            <w:r w:rsidRPr="0036204C">
              <w:rPr>
                <w:sz w:val="20"/>
                <w:szCs w:val="20"/>
              </w:rPr>
              <w:t>C&amp;C WIKI Assignment:</w:t>
            </w:r>
          </w:p>
          <w:p w:rsidRPr="0036204C" w:rsidR="00610557" w:rsidP="00610557" w:rsidRDefault="00610557" w14:paraId="5FD2CD66" w14:textId="77777777">
            <w:pPr>
              <w:rPr>
                <w:sz w:val="20"/>
                <w:szCs w:val="20"/>
              </w:rPr>
            </w:pPr>
            <w:r>
              <w:rPr>
                <w:sz w:val="20"/>
                <w:szCs w:val="20"/>
              </w:rPr>
              <w:t>week 14</w:t>
            </w:r>
          </w:p>
          <w:p w:rsidRPr="0036204C" w:rsidR="00610557" w:rsidP="00DD52FD" w:rsidRDefault="00610557" w14:paraId="7DE8350F" w14:textId="77777777">
            <w:pPr>
              <w:rPr>
                <w:sz w:val="20"/>
                <w:szCs w:val="20"/>
              </w:rPr>
            </w:pPr>
          </w:p>
          <w:p w:rsidRPr="0036204C" w:rsidR="00610557" w:rsidP="00DD52FD" w:rsidRDefault="00610557" w14:paraId="504875C9" w14:textId="77777777">
            <w:pPr>
              <w:rPr>
                <w:sz w:val="20"/>
                <w:szCs w:val="20"/>
              </w:rPr>
            </w:pPr>
          </w:p>
        </w:tc>
      </w:tr>
      <w:tr w:rsidRPr="009D2A80" w:rsidR="00610557" w:rsidTr="00DD52FD" w14:paraId="05CE2A6B" w14:textId="77777777">
        <w:tc>
          <w:tcPr>
            <w:tcW w:w="805" w:type="dxa"/>
            <w:shd w:val="clear" w:color="auto" w:fill="auto"/>
          </w:tcPr>
          <w:p w:rsidRPr="0036204C" w:rsidR="00610557" w:rsidP="00DD52FD" w:rsidRDefault="00610557" w14:paraId="2F79A097" w14:textId="77777777">
            <w:pPr>
              <w:rPr>
                <w:sz w:val="20"/>
                <w:szCs w:val="20"/>
              </w:rPr>
            </w:pPr>
            <w:r w:rsidRPr="0036204C">
              <w:rPr>
                <w:sz w:val="20"/>
                <w:szCs w:val="20"/>
              </w:rPr>
              <w:lastRenderedPageBreak/>
              <w:t>Unit 3</w:t>
            </w:r>
          </w:p>
        </w:tc>
        <w:tc>
          <w:tcPr>
            <w:tcW w:w="2343" w:type="dxa"/>
            <w:shd w:val="clear" w:color="auto" w:fill="auto"/>
          </w:tcPr>
          <w:p w:rsidRPr="0036204C" w:rsidR="00610557" w:rsidP="00DD52FD" w:rsidRDefault="00610557" w14:paraId="68129D3D" w14:textId="77777777">
            <w:pPr>
              <w:rPr>
                <w:sz w:val="20"/>
                <w:szCs w:val="20"/>
              </w:rPr>
            </w:pPr>
            <w:r w:rsidRPr="0036204C">
              <w:rPr>
                <w:sz w:val="20"/>
                <w:szCs w:val="20"/>
              </w:rPr>
              <w:t>Neurogenerative and Seizure Disorders (Antiparkinsonian meds &amp; Antiepileptics)</w:t>
            </w:r>
          </w:p>
          <w:p w:rsidRPr="0036204C" w:rsidR="00610557" w:rsidP="00DD52FD" w:rsidRDefault="00610557" w14:paraId="2D272BF1" w14:textId="77777777">
            <w:pPr>
              <w:rPr>
                <w:sz w:val="20"/>
                <w:szCs w:val="20"/>
              </w:rPr>
            </w:pPr>
          </w:p>
          <w:p w:rsidRPr="0036204C" w:rsidR="00610557" w:rsidP="00DD52FD" w:rsidRDefault="00610557" w14:paraId="52CD7CEA" w14:textId="77777777">
            <w:pPr>
              <w:rPr>
                <w:i/>
                <w:iCs/>
                <w:sz w:val="20"/>
                <w:szCs w:val="20"/>
              </w:rPr>
            </w:pPr>
            <w:r w:rsidRPr="0036204C">
              <w:rPr>
                <w:i/>
                <w:iCs/>
                <w:sz w:val="20"/>
                <w:szCs w:val="20"/>
              </w:rPr>
              <w:t>Related Concepts: Intracranial Regulation, Clinical Judgement, Patient Education, Health Promotion, Collaboration, &amp; Safety</w:t>
            </w:r>
          </w:p>
        </w:tc>
        <w:tc>
          <w:tcPr>
            <w:tcW w:w="6255" w:type="dxa"/>
            <w:shd w:val="clear" w:color="auto" w:fill="auto"/>
          </w:tcPr>
          <w:p w:rsidRPr="0036204C" w:rsidR="00610557" w:rsidP="00DD52FD" w:rsidRDefault="00610557" w14:paraId="303DF7F9" w14:textId="77777777">
            <w:pPr>
              <w:pStyle w:val="ListParagraph"/>
              <w:numPr>
                <w:ilvl w:val="0"/>
                <w:numId w:val="39"/>
              </w:numPr>
              <w:rPr>
                <w:sz w:val="20"/>
                <w:szCs w:val="20"/>
              </w:rPr>
            </w:pPr>
            <w:r w:rsidRPr="0036204C">
              <w:rPr>
                <w:sz w:val="20"/>
                <w:szCs w:val="20"/>
              </w:rPr>
              <w:t>Understand neurotransmitters involved in Parkinson’s disease, and their role, including dopamine, GABA, and acetylcholine.</w:t>
            </w:r>
          </w:p>
          <w:p w:rsidRPr="0036204C" w:rsidR="00610557" w:rsidP="00DD52FD" w:rsidRDefault="00610557" w14:paraId="545ED290" w14:textId="77777777">
            <w:pPr>
              <w:numPr>
                <w:ilvl w:val="0"/>
                <w:numId w:val="39"/>
              </w:numPr>
              <w:ind w:left="344"/>
              <w:contextualSpacing/>
              <w:rPr>
                <w:sz w:val="20"/>
                <w:szCs w:val="20"/>
              </w:rPr>
            </w:pPr>
            <w:r w:rsidRPr="0036204C">
              <w:rPr>
                <w:sz w:val="20"/>
                <w:szCs w:val="20"/>
              </w:rPr>
              <w:t xml:space="preserve">Describe the main differences between types of seizures </w:t>
            </w:r>
            <w:proofErr w:type="gramStart"/>
            <w:r w:rsidRPr="0036204C">
              <w:rPr>
                <w:sz w:val="20"/>
                <w:szCs w:val="20"/>
              </w:rPr>
              <w:t>including:</w:t>
            </w:r>
            <w:proofErr w:type="gramEnd"/>
            <w:r w:rsidRPr="0036204C">
              <w:rPr>
                <w:sz w:val="20"/>
                <w:szCs w:val="20"/>
              </w:rPr>
              <w:t xml:space="preserve"> Tonic-</w:t>
            </w:r>
            <w:proofErr w:type="spellStart"/>
            <w:r w:rsidRPr="0036204C">
              <w:rPr>
                <w:sz w:val="20"/>
                <w:szCs w:val="20"/>
              </w:rPr>
              <w:t>Clonic</w:t>
            </w:r>
            <w:proofErr w:type="spellEnd"/>
            <w:r w:rsidRPr="0036204C">
              <w:rPr>
                <w:sz w:val="20"/>
                <w:szCs w:val="20"/>
              </w:rPr>
              <w:t>, Atonic/Akinetic, Myoclonic, Focal/Localized.</w:t>
            </w:r>
          </w:p>
          <w:p w:rsidRPr="0036204C" w:rsidR="00610557" w:rsidP="00DD52FD" w:rsidRDefault="00610557" w14:paraId="54C0C69D" w14:textId="77777777">
            <w:pPr>
              <w:numPr>
                <w:ilvl w:val="0"/>
                <w:numId w:val="39"/>
              </w:numPr>
              <w:spacing w:before="100" w:beforeAutospacing="1" w:after="100" w:afterAutospacing="1"/>
              <w:ind w:left="344"/>
              <w:contextualSpacing/>
              <w:rPr>
                <w:sz w:val="20"/>
                <w:szCs w:val="20"/>
              </w:rPr>
            </w:pPr>
            <w:r w:rsidRPr="0036204C">
              <w:rPr>
                <w:sz w:val="20"/>
                <w:szCs w:val="20"/>
              </w:rPr>
              <w:t>Identify the classification, MOA, Indications, Contraindications, side effects, life-threatening side effects, drug-drug interactions, and nursing considerations for the following antiparkinsonian and antiepileptic drugs:</w:t>
            </w:r>
          </w:p>
          <w:p w:rsidRPr="0036204C" w:rsidR="00610557" w:rsidP="00DD52FD" w:rsidRDefault="00610557" w14:paraId="029048E2" w14:textId="77777777">
            <w:pPr>
              <w:numPr>
                <w:ilvl w:val="1"/>
                <w:numId w:val="39"/>
              </w:numPr>
              <w:ind w:left="1244"/>
              <w:contextualSpacing/>
              <w:rPr>
                <w:sz w:val="20"/>
                <w:szCs w:val="20"/>
              </w:rPr>
            </w:pPr>
            <w:r w:rsidRPr="0036204C">
              <w:rPr>
                <w:sz w:val="20"/>
                <w:szCs w:val="20"/>
              </w:rPr>
              <w:t>Monoamine Oxidase type B Inhibitors</w:t>
            </w:r>
          </w:p>
          <w:p w:rsidRPr="0036204C" w:rsidR="00610557" w:rsidP="00DD52FD" w:rsidRDefault="00610557" w14:paraId="7448C364" w14:textId="77777777">
            <w:pPr>
              <w:numPr>
                <w:ilvl w:val="3"/>
                <w:numId w:val="33"/>
              </w:numPr>
              <w:tabs>
                <w:tab w:val="num" w:pos="1964"/>
              </w:tabs>
              <w:ind w:hanging="1186"/>
              <w:contextualSpacing/>
              <w:rPr>
                <w:sz w:val="20"/>
                <w:szCs w:val="20"/>
              </w:rPr>
            </w:pPr>
            <w:r w:rsidRPr="0036204C">
              <w:rPr>
                <w:sz w:val="20"/>
                <w:szCs w:val="20"/>
              </w:rPr>
              <w:t>Selegiline (</w:t>
            </w:r>
            <w:proofErr w:type="spellStart"/>
            <w:r w:rsidRPr="0036204C">
              <w:rPr>
                <w:sz w:val="20"/>
                <w:szCs w:val="20"/>
              </w:rPr>
              <w:t>Eldepryl</w:t>
            </w:r>
            <w:proofErr w:type="spellEnd"/>
            <w:r w:rsidRPr="0036204C">
              <w:rPr>
                <w:sz w:val="20"/>
                <w:szCs w:val="20"/>
              </w:rPr>
              <w:t xml:space="preserve">, </w:t>
            </w:r>
            <w:proofErr w:type="spellStart"/>
            <w:r w:rsidRPr="0036204C">
              <w:rPr>
                <w:sz w:val="20"/>
                <w:szCs w:val="20"/>
              </w:rPr>
              <w:t>Zelapar</w:t>
            </w:r>
            <w:proofErr w:type="spellEnd"/>
            <w:r w:rsidRPr="0036204C">
              <w:rPr>
                <w:sz w:val="20"/>
                <w:szCs w:val="20"/>
              </w:rPr>
              <w:t>)</w:t>
            </w:r>
          </w:p>
          <w:p w:rsidRPr="0036204C" w:rsidR="00610557" w:rsidP="00DD52FD" w:rsidRDefault="00610557" w14:paraId="267CC380" w14:textId="77777777">
            <w:pPr>
              <w:numPr>
                <w:ilvl w:val="1"/>
                <w:numId w:val="33"/>
              </w:numPr>
              <w:spacing w:before="100" w:beforeAutospacing="1" w:after="100" w:afterAutospacing="1"/>
              <w:ind w:left="1244"/>
              <w:contextualSpacing/>
              <w:rPr>
                <w:sz w:val="20"/>
                <w:szCs w:val="20"/>
              </w:rPr>
            </w:pPr>
            <w:r w:rsidRPr="0036204C">
              <w:rPr>
                <w:sz w:val="20"/>
                <w:szCs w:val="20"/>
              </w:rPr>
              <w:t>Dopamine Agonists</w:t>
            </w:r>
          </w:p>
          <w:p w:rsidRPr="0036204C" w:rsidR="00610557" w:rsidP="00DD52FD" w:rsidRDefault="00610557" w14:paraId="1B64CCC2" w14:textId="77777777">
            <w:pPr>
              <w:numPr>
                <w:ilvl w:val="2"/>
                <w:numId w:val="33"/>
              </w:numPr>
              <w:spacing w:before="100" w:beforeAutospacing="1" w:after="100" w:afterAutospacing="1"/>
              <w:ind w:left="1964"/>
              <w:contextualSpacing/>
              <w:rPr>
                <w:sz w:val="20"/>
                <w:szCs w:val="20"/>
              </w:rPr>
            </w:pPr>
            <w:r w:rsidRPr="0036204C">
              <w:rPr>
                <w:sz w:val="20"/>
                <w:szCs w:val="20"/>
              </w:rPr>
              <w:t>Carbidopa-Levodopa (Sinemet)</w:t>
            </w:r>
          </w:p>
          <w:p w:rsidRPr="0036204C" w:rsidR="00610557" w:rsidP="00DD52FD" w:rsidRDefault="00610557" w14:paraId="050FFE5B" w14:textId="77777777">
            <w:pPr>
              <w:numPr>
                <w:ilvl w:val="2"/>
                <w:numId w:val="33"/>
              </w:numPr>
              <w:spacing w:before="100" w:beforeAutospacing="1" w:after="100" w:afterAutospacing="1"/>
              <w:ind w:left="1964"/>
              <w:contextualSpacing/>
              <w:rPr>
                <w:sz w:val="20"/>
                <w:szCs w:val="20"/>
              </w:rPr>
            </w:pPr>
            <w:proofErr w:type="spellStart"/>
            <w:r w:rsidRPr="0036204C">
              <w:rPr>
                <w:sz w:val="20"/>
                <w:szCs w:val="20"/>
              </w:rPr>
              <w:t>Primipexole</w:t>
            </w:r>
            <w:proofErr w:type="spellEnd"/>
            <w:r w:rsidRPr="0036204C">
              <w:rPr>
                <w:sz w:val="20"/>
                <w:szCs w:val="20"/>
              </w:rPr>
              <w:t xml:space="preserve"> (Mirapex, Mirapex ER)</w:t>
            </w:r>
          </w:p>
          <w:p w:rsidRPr="0036204C" w:rsidR="00610557" w:rsidP="00DD52FD" w:rsidRDefault="00610557" w14:paraId="519D8E4C" w14:textId="77777777">
            <w:pPr>
              <w:numPr>
                <w:ilvl w:val="2"/>
                <w:numId w:val="33"/>
              </w:numPr>
              <w:spacing w:before="100" w:beforeAutospacing="1" w:after="100" w:afterAutospacing="1"/>
              <w:ind w:left="1964"/>
              <w:contextualSpacing/>
              <w:rPr>
                <w:sz w:val="20"/>
                <w:szCs w:val="20"/>
              </w:rPr>
            </w:pPr>
            <w:r w:rsidRPr="0036204C">
              <w:rPr>
                <w:sz w:val="20"/>
                <w:szCs w:val="20"/>
              </w:rPr>
              <w:t>Ropinirole (</w:t>
            </w:r>
            <w:proofErr w:type="spellStart"/>
            <w:r w:rsidRPr="0036204C">
              <w:rPr>
                <w:sz w:val="20"/>
                <w:szCs w:val="20"/>
              </w:rPr>
              <w:t>Requip</w:t>
            </w:r>
            <w:proofErr w:type="spellEnd"/>
            <w:r w:rsidRPr="0036204C">
              <w:rPr>
                <w:sz w:val="20"/>
                <w:szCs w:val="20"/>
              </w:rPr>
              <w:t xml:space="preserve">, </w:t>
            </w:r>
            <w:proofErr w:type="spellStart"/>
            <w:r w:rsidRPr="0036204C">
              <w:rPr>
                <w:sz w:val="20"/>
                <w:szCs w:val="20"/>
              </w:rPr>
              <w:t>Requip</w:t>
            </w:r>
            <w:proofErr w:type="spellEnd"/>
            <w:r w:rsidRPr="0036204C">
              <w:rPr>
                <w:sz w:val="20"/>
                <w:szCs w:val="20"/>
              </w:rPr>
              <w:t xml:space="preserve"> XL)</w:t>
            </w:r>
          </w:p>
          <w:p w:rsidRPr="0036204C" w:rsidR="00610557" w:rsidP="00DD52FD" w:rsidRDefault="00610557" w14:paraId="2468DE04" w14:textId="77777777">
            <w:pPr>
              <w:numPr>
                <w:ilvl w:val="1"/>
                <w:numId w:val="33"/>
              </w:numPr>
              <w:spacing w:before="100" w:beforeAutospacing="1" w:after="100" w:afterAutospacing="1"/>
              <w:ind w:left="1244"/>
              <w:contextualSpacing/>
              <w:rPr>
                <w:sz w:val="20"/>
                <w:szCs w:val="20"/>
              </w:rPr>
            </w:pPr>
            <w:r w:rsidRPr="0036204C">
              <w:rPr>
                <w:sz w:val="20"/>
                <w:szCs w:val="20"/>
              </w:rPr>
              <w:t>Catechol-o-methyltransferase inhibitors</w:t>
            </w:r>
          </w:p>
          <w:p w:rsidRPr="0036204C" w:rsidR="00610557" w:rsidP="00DD52FD" w:rsidRDefault="00610557" w14:paraId="661A0236" w14:textId="77777777">
            <w:pPr>
              <w:numPr>
                <w:ilvl w:val="2"/>
                <w:numId w:val="33"/>
              </w:numPr>
              <w:spacing w:before="100" w:beforeAutospacing="1" w:after="100" w:afterAutospacing="1"/>
              <w:ind w:left="1964"/>
              <w:contextualSpacing/>
              <w:rPr>
                <w:sz w:val="20"/>
                <w:szCs w:val="20"/>
              </w:rPr>
            </w:pPr>
            <w:r w:rsidRPr="0036204C">
              <w:rPr>
                <w:sz w:val="20"/>
                <w:szCs w:val="20"/>
              </w:rPr>
              <w:t>Entacapone (</w:t>
            </w:r>
            <w:proofErr w:type="spellStart"/>
            <w:r w:rsidRPr="0036204C">
              <w:rPr>
                <w:sz w:val="20"/>
                <w:szCs w:val="20"/>
              </w:rPr>
              <w:t>Comtan</w:t>
            </w:r>
            <w:proofErr w:type="spellEnd"/>
            <w:r w:rsidRPr="0036204C">
              <w:rPr>
                <w:sz w:val="20"/>
                <w:szCs w:val="20"/>
              </w:rPr>
              <w:t>)</w:t>
            </w:r>
          </w:p>
          <w:p w:rsidRPr="0036204C" w:rsidR="00610557" w:rsidP="00DD52FD" w:rsidRDefault="00610557" w14:paraId="0ED3CBC1" w14:textId="77777777">
            <w:pPr>
              <w:numPr>
                <w:ilvl w:val="1"/>
                <w:numId w:val="33"/>
              </w:numPr>
              <w:spacing w:before="100" w:beforeAutospacing="1" w:after="100" w:afterAutospacing="1"/>
              <w:ind w:left="1244"/>
              <w:contextualSpacing/>
              <w:rPr>
                <w:sz w:val="20"/>
                <w:szCs w:val="20"/>
              </w:rPr>
            </w:pPr>
            <w:r w:rsidRPr="0036204C">
              <w:rPr>
                <w:sz w:val="20"/>
                <w:szCs w:val="20"/>
              </w:rPr>
              <w:t>Anticholinergic Agents</w:t>
            </w:r>
          </w:p>
          <w:p w:rsidRPr="0036204C" w:rsidR="00610557" w:rsidP="00DD52FD" w:rsidRDefault="00610557" w14:paraId="6E3C616F" w14:textId="77777777">
            <w:pPr>
              <w:numPr>
                <w:ilvl w:val="2"/>
                <w:numId w:val="33"/>
              </w:numPr>
              <w:spacing w:before="100" w:beforeAutospacing="1" w:after="100" w:afterAutospacing="1"/>
              <w:ind w:left="1874" w:hanging="270"/>
              <w:contextualSpacing/>
              <w:rPr>
                <w:sz w:val="20"/>
                <w:szCs w:val="20"/>
              </w:rPr>
            </w:pPr>
            <w:r w:rsidRPr="0036204C">
              <w:rPr>
                <w:sz w:val="20"/>
                <w:szCs w:val="20"/>
              </w:rPr>
              <w:t>Benztropine (Cogentin)</w:t>
            </w:r>
          </w:p>
          <w:p w:rsidRPr="0036204C" w:rsidR="00610557" w:rsidP="00DD52FD" w:rsidRDefault="00610557" w14:paraId="1D72D39E" w14:textId="77777777">
            <w:pPr>
              <w:numPr>
                <w:ilvl w:val="1"/>
                <w:numId w:val="33"/>
              </w:numPr>
              <w:spacing w:before="100" w:beforeAutospacing="1" w:after="100" w:afterAutospacing="1"/>
              <w:ind w:left="1244"/>
              <w:contextualSpacing/>
              <w:rPr>
                <w:sz w:val="20"/>
                <w:szCs w:val="20"/>
              </w:rPr>
            </w:pPr>
            <w:r w:rsidRPr="0036204C">
              <w:rPr>
                <w:sz w:val="20"/>
                <w:szCs w:val="20"/>
              </w:rPr>
              <w:t>Hydantoins</w:t>
            </w:r>
          </w:p>
          <w:p w:rsidRPr="0036204C" w:rsidR="00610557" w:rsidP="00DD52FD" w:rsidRDefault="00610557" w14:paraId="592D0447" w14:textId="77777777">
            <w:pPr>
              <w:numPr>
                <w:ilvl w:val="2"/>
                <w:numId w:val="33"/>
              </w:numPr>
              <w:spacing w:before="100" w:beforeAutospacing="1" w:after="100" w:afterAutospacing="1"/>
              <w:ind w:left="1964"/>
              <w:contextualSpacing/>
              <w:rPr>
                <w:sz w:val="20"/>
                <w:szCs w:val="20"/>
              </w:rPr>
            </w:pPr>
            <w:r w:rsidRPr="0036204C">
              <w:rPr>
                <w:sz w:val="20"/>
                <w:szCs w:val="20"/>
              </w:rPr>
              <w:t>Phenytoin (Dilantin)</w:t>
            </w:r>
          </w:p>
          <w:p w:rsidRPr="0036204C" w:rsidR="00610557" w:rsidP="00DD52FD" w:rsidRDefault="00610557" w14:paraId="2F09F441" w14:textId="77777777">
            <w:pPr>
              <w:numPr>
                <w:ilvl w:val="1"/>
                <w:numId w:val="33"/>
              </w:numPr>
              <w:spacing w:before="100" w:beforeAutospacing="1" w:after="100" w:afterAutospacing="1"/>
              <w:ind w:left="1244"/>
              <w:contextualSpacing/>
              <w:rPr>
                <w:sz w:val="20"/>
                <w:szCs w:val="20"/>
              </w:rPr>
            </w:pPr>
            <w:r w:rsidRPr="0036204C">
              <w:rPr>
                <w:sz w:val="20"/>
                <w:szCs w:val="20"/>
              </w:rPr>
              <w:t>Succinimides</w:t>
            </w:r>
          </w:p>
          <w:p w:rsidRPr="0036204C" w:rsidR="00610557" w:rsidP="00DD52FD" w:rsidRDefault="00610557" w14:paraId="2BEC4100" w14:textId="77777777">
            <w:pPr>
              <w:numPr>
                <w:ilvl w:val="2"/>
                <w:numId w:val="33"/>
              </w:numPr>
              <w:spacing w:before="100" w:beforeAutospacing="1" w:after="100" w:afterAutospacing="1"/>
              <w:ind w:left="1964"/>
              <w:contextualSpacing/>
              <w:rPr>
                <w:sz w:val="20"/>
                <w:szCs w:val="20"/>
              </w:rPr>
            </w:pPr>
            <w:r w:rsidRPr="0036204C">
              <w:rPr>
                <w:sz w:val="20"/>
                <w:szCs w:val="20"/>
              </w:rPr>
              <w:t>Ethosuximide (</w:t>
            </w:r>
            <w:proofErr w:type="spellStart"/>
            <w:r w:rsidRPr="0036204C">
              <w:rPr>
                <w:sz w:val="20"/>
                <w:szCs w:val="20"/>
              </w:rPr>
              <w:t>Zarontin</w:t>
            </w:r>
            <w:proofErr w:type="spellEnd"/>
            <w:r w:rsidRPr="0036204C">
              <w:rPr>
                <w:sz w:val="20"/>
                <w:szCs w:val="20"/>
              </w:rPr>
              <w:t>)</w:t>
            </w:r>
          </w:p>
          <w:p w:rsidRPr="0036204C" w:rsidR="00610557" w:rsidP="00DD52FD" w:rsidRDefault="00610557" w14:paraId="2186593F" w14:textId="77777777">
            <w:pPr>
              <w:numPr>
                <w:ilvl w:val="1"/>
                <w:numId w:val="33"/>
              </w:numPr>
              <w:spacing w:before="100" w:beforeAutospacing="1" w:after="100" w:afterAutospacing="1"/>
              <w:ind w:left="1244"/>
              <w:contextualSpacing/>
              <w:rPr>
                <w:sz w:val="20"/>
                <w:szCs w:val="20"/>
              </w:rPr>
            </w:pPr>
            <w:r w:rsidRPr="0036204C">
              <w:rPr>
                <w:sz w:val="20"/>
                <w:szCs w:val="20"/>
              </w:rPr>
              <w:t>Miscellaneous Antiepileptic medicines</w:t>
            </w:r>
          </w:p>
          <w:p w:rsidRPr="0036204C" w:rsidR="00610557" w:rsidP="00DD52FD" w:rsidRDefault="00610557" w14:paraId="3A1A7ADD" w14:textId="77777777">
            <w:pPr>
              <w:numPr>
                <w:ilvl w:val="2"/>
                <w:numId w:val="33"/>
              </w:numPr>
              <w:spacing w:before="100" w:beforeAutospacing="1" w:after="100" w:afterAutospacing="1"/>
              <w:ind w:left="1964"/>
              <w:contextualSpacing/>
              <w:rPr>
                <w:sz w:val="20"/>
                <w:szCs w:val="20"/>
              </w:rPr>
            </w:pPr>
            <w:r w:rsidRPr="0036204C">
              <w:rPr>
                <w:sz w:val="20"/>
                <w:szCs w:val="20"/>
              </w:rPr>
              <w:t>Gabapentin (Neurontin)</w:t>
            </w:r>
          </w:p>
          <w:p w:rsidRPr="0036204C" w:rsidR="00610557" w:rsidP="00DD52FD" w:rsidRDefault="00610557" w14:paraId="24E833DF" w14:textId="77777777">
            <w:pPr>
              <w:numPr>
                <w:ilvl w:val="2"/>
                <w:numId w:val="33"/>
              </w:numPr>
              <w:spacing w:before="100" w:beforeAutospacing="1" w:after="100" w:afterAutospacing="1"/>
              <w:ind w:left="1964"/>
              <w:contextualSpacing/>
              <w:rPr>
                <w:sz w:val="20"/>
                <w:szCs w:val="20"/>
              </w:rPr>
            </w:pPr>
            <w:r w:rsidRPr="0036204C">
              <w:rPr>
                <w:sz w:val="20"/>
                <w:szCs w:val="20"/>
              </w:rPr>
              <w:t>Lamotrigine (Lamictal)</w:t>
            </w:r>
          </w:p>
          <w:p w:rsidRPr="0036204C" w:rsidR="00610557" w:rsidP="00DD52FD" w:rsidRDefault="00610557" w14:paraId="7B1AC5B4" w14:textId="77777777">
            <w:pPr>
              <w:numPr>
                <w:ilvl w:val="2"/>
                <w:numId w:val="33"/>
              </w:numPr>
              <w:spacing w:before="100" w:beforeAutospacing="1" w:after="100" w:afterAutospacing="1"/>
              <w:ind w:left="1964"/>
              <w:contextualSpacing/>
              <w:rPr>
                <w:sz w:val="20"/>
                <w:szCs w:val="20"/>
              </w:rPr>
            </w:pPr>
            <w:r w:rsidRPr="0036204C">
              <w:rPr>
                <w:sz w:val="20"/>
                <w:szCs w:val="20"/>
              </w:rPr>
              <w:t>Levetiracetam (Keppra)</w:t>
            </w:r>
          </w:p>
          <w:p w:rsidRPr="0036204C" w:rsidR="00610557" w:rsidP="00DD52FD" w:rsidRDefault="00610557" w14:paraId="4D1F8679" w14:textId="77777777">
            <w:pPr>
              <w:numPr>
                <w:ilvl w:val="2"/>
                <w:numId w:val="33"/>
              </w:numPr>
              <w:spacing w:before="100" w:beforeAutospacing="1" w:after="100" w:afterAutospacing="1"/>
              <w:ind w:left="1964"/>
              <w:contextualSpacing/>
              <w:rPr>
                <w:sz w:val="20"/>
                <w:szCs w:val="20"/>
              </w:rPr>
            </w:pPr>
            <w:r w:rsidRPr="0036204C">
              <w:rPr>
                <w:sz w:val="20"/>
                <w:szCs w:val="20"/>
              </w:rPr>
              <w:t>Oxcarbazepine (Trileptal)</w:t>
            </w:r>
          </w:p>
          <w:p w:rsidRPr="0036204C" w:rsidR="00610557" w:rsidP="00DD52FD" w:rsidRDefault="00610557" w14:paraId="4D76A201" w14:textId="77777777">
            <w:pPr>
              <w:numPr>
                <w:ilvl w:val="2"/>
                <w:numId w:val="33"/>
              </w:numPr>
              <w:spacing w:before="100" w:beforeAutospacing="1" w:after="100" w:afterAutospacing="1"/>
              <w:ind w:left="1964"/>
              <w:contextualSpacing/>
              <w:rPr>
                <w:sz w:val="20"/>
                <w:szCs w:val="20"/>
              </w:rPr>
            </w:pPr>
            <w:r w:rsidRPr="0036204C">
              <w:rPr>
                <w:sz w:val="20"/>
                <w:szCs w:val="20"/>
              </w:rPr>
              <w:t>Phenobarbital</w:t>
            </w:r>
          </w:p>
          <w:p w:rsidRPr="0036204C" w:rsidR="00610557" w:rsidP="00DD52FD" w:rsidRDefault="00610557" w14:paraId="5B31D63B" w14:textId="77777777">
            <w:pPr>
              <w:numPr>
                <w:ilvl w:val="2"/>
                <w:numId w:val="33"/>
              </w:numPr>
              <w:spacing w:before="100" w:beforeAutospacing="1" w:after="100" w:afterAutospacing="1"/>
              <w:ind w:left="1964"/>
              <w:contextualSpacing/>
              <w:rPr>
                <w:sz w:val="20"/>
                <w:szCs w:val="20"/>
              </w:rPr>
            </w:pPr>
            <w:r w:rsidRPr="0036204C">
              <w:rPr>
                <w:sz w:val="20"/>
                <w:szCs w:val="20"/>
              </w:rPr>
              <w:t>Pregabalin (Lyrica)</w:t>
            </w:r>
          </w:p>
          <w:p w:rsidRPr="0036204C" w:rsidR="00610557" w:rsidP="00DD52FD" w:rsidRDefault="00610557" w14:paraId="21F4756B" w14:textId="77777777">
            <w:pPr>
              <w:numPr>
                <w:ilvl w:val="2"/>
                <w:numId w:val="33"/>
              </w:numPr>
              <w:spacing w:before="100" w:beforeAutospacing="1" w:after="100" w:afterAutospacing="1"/>
              <w:ind w:left="1964"/>
              <w:contextualSpacing/>
              <w:rPr>
                <w:sz w:val="20"/>
                <w:szCs w:val="20"/>
              </w:rPr>
            </w:pPr>
            <w:r w:rsidRPr="0036204C">
              <w:rPr>
                <w:sz w:val="20"/>
                <w:szCs w:val="20"/>
              </w:rPr>
              <w:t>Topiramate (Topamax)</w:t>
            </w:r>
          </w:p>
          <w:p w:rsidRPr="0036204C" w:rsidR="00610557" w:rsidP="00DD52FD" w:rsidRDefault="00610557" w14:paraId="3A49577F" w14:textId="77777777">
            <w:pPr>
              <w:numPr>
                <w:ilvl w:val="2"/>
                <w:numId w:val="33"/>
              </w:numPr>
              <w:spacing w:before="100" w:beforeAutospacing="1" w:after="100" w:afterAutospacing="1"/>
              <w:ind w:left="1964"/>
              <w:contextualSpacing/>
              <w:rPr>
                <w:sz w:val="20"/>
                <w:szCs w:val="20"/>
              </w:rPr>
            </w:pPr>
            <w:r w:rsidRPr="0036204C">
              <w:rPr>
                <w:sz w:val="20"/>
                <w:szCs w:val="20"/>
              </w:rPr>
              <w:t>Valproic Acid (Depakote/Depakene)</w:t>
            </w:r>
          </w:p>
        </w:tc>
        <w:tc>
          <w:tcPr>
            <w:tcW w:w="1539" w:type="dxa"/>
            <w:shd w:val="clear" w:color="auto" w:fill="auto"/>
          </w:tcPr>
          <w:p w:rsidRPr="0036204C" w:rsidR="00610557" w:rsidP="00DD52FD" w:rsidRDefault="00610557" w14:paraId="2AAE83DF" w14:textId="77777777">
            <w:pPr>
              <w:rPr>
                <w:sz w:val="20"/>
                <w:szCs w:val="20"/>
              </w:rPr>
            </w:pPr>
            <w:r w:rsidRPr="0036204C">
              <w:rPr>
                <w:sz w:val="20"/>
                <w:szCs w:val="20"/>
              </w:rPr>
              <w:t>Course Assignments</w:t>
            </w:r>
          </w:p>
          <w:p w:rsidRPr="0036204C" w:rsidR="00610557" w:rsidP="00DD52FD" w:rsidRDefault="00610557" w14:paraId="0405C899" w14:textId="77777777">
            <w:pPr>
              <w:rPr>
                <w:sz w:val="20"/>
                <w:szCs w:val="20"/>
              </w:rPr>
            </w:pPr>
          </w:p>
          <w:p w:rsidRPr="0036204C" w:rsidR="00610557" w:rsidP="00DD52FD" w:rsidRDefault="00610557" w14:paraId="6CED4D1A" w14:textId="77777777">
            <w:pPr>
              <w:rPr>
                <w:sz w:val="20"/>
                <w:szCs w:val="20"/>
              </w:rPr>
            </w:pPr>
            <w:r w:rsidRPr="0036204C">
              <w:rPr>
                <w:sz w:val="20"/>
                <w:szCs w:val="20"/>
              </w:rPr>
              <w:t>Course Activities</w:t>
            </w:r>
          </w:p>
          <w:p w:rsidRPr="0036204C" w:rsidR="00610557" w:rsidP="00DD52FD" w:rsidRDefault="00610557" w14:paraId="66B3CF23" w14:textId="77777777">
            <w:pPr>
              <w:rPr>
                <w:sz w:val="20"/>
                <w:szCs w:val="20"/>
              </w:rPr>
            </w:pPr>
          </w:p>
          <w:p w:rsidRPr="0036204C" w:rsidR="00610557" w:rsidP="00DD52FD" w:rsidRDefault="00610557" w14:paraId="1B1E52C0" w14:textId="77777777">
            <w:pPr>
              <w:rPr>
                <w:sz w:val="20"/>
                <w:szCs w:val="20"/>
              </w:rPr>
            </w:pPr>
            <w:r w:rsidRPr="0036204C">
              <w:rPr>
                <w:sz w:val="20"/>
                <w:szCs w:val="20"/>
              </w:rPr>
              <w:t>Course Exams</w:t>
            </w:r>
          </w:p>
          <w:p w:rsidRPr="0036204C" w:rsidR="00610557" w:rsidP="00DD52FD" w:rsidRDefault="00610557" w14:paraId="75594BD7" w14:textId="77777777">
            <w:pPr>
              <w:rPr>
                <w:sz w:val="20"/>
                <w:szCs w:val="20"/>
              </w:rPr>
            </w:pPr>
          </w:p>
        </w:tc>
        <w:tc>
          <w:tcPr>
            <w:tcW w:w="1701" w:type="dxa"/>
            <w:shd w:val="clear" w:color="auto" w:fill="auto"/>
          </w:tcPr>
          <w:p w:rsidRPr="0036204C" w:rsidR="00610557" w:rsidP="00DD52FD" w:rsidRDefault="00610557" w14:paraId="7DBF6ADE" w14:textId="77777777">
            <w:pPr>
              <w:outlineLvl w:val="0"/>
              <w:rPr>
                <w:sz w:val="20"/>
                <w:szCs w:val="20"/>
              </w:rPr>
            </w:pPr>
            <w:r w:rsidRPr="0036204C">
              <w:rPr>
                <w:sz w:val="20"/>
                <w:szCs w:val="20"/>
              </w:rPr>
              <w:t xml:space="preserve">Readings:  </w:t>
            </w:r>
            <w:proofErr w:type="spellStart"/>
            <w:r w:rsidRPr="0036204C">
              <w:rPr>
                <w:sz w:val="20"/>
                <w:szCs w:val="20"/>
              </w:rPr>
              <w:t>Willihnganz</w:t>
            </w:r>
            <w:proofErr w:type="spellEnd"/>
            <w:r w:rsidRPr="0036204C">
              <w:rPr>
                <w:sz w:val="20"/>
                <w:szCs w:val="20"/>
              </w:rPr>
              <w:t xml:space="preserve">, </w:t>
            </w:r>
            <w:proofErr w:type="spellStart"/>
            <w:r w:rsidRPr="0036204C">
              <w:rPr>
                <w:sz w:val="20"/>
                <w:szCs w:val="20"/>
              </w:rPr>
              <w:t>Gurevitz</w:t>
            </w:r>
            <w:proofErr w:type="spellEnd"/>
            <w:r w:rsidRPr="0036204C">
              <w:rPr>
                <w:sz w:val="20"/>
                <w:szCs w:val="20"/>
              </w:rPr>
              <w:t xml:space="preserve">, &amp; Clayton:  </w:t>
            </w:r>
          </w:p>
          <w:p w:rsidRPr="0036204C" w:rsidR="00610557" w:rsidP="00DD52FD" w:rsidRDefault="00610557" w14:paraId="3373B8EA" w14:textId="77777777">
            <w:pPr>
              <w:outlineLvl w:val="0"/>
              <w:rPr>
                <w:sz w:val="20"/>
                <w:szCs w:val="20"/>
              </w:rPr>
            </w:pPr>
            <w:r w:rsidRPr="0036204C">
              <w:rPr>
                <w:sz w:val="20"/>
                <w:szCs w:val="20"/>
              </w:rPr>
              <w:t>Chapter 14 &amp; 18</w:t>
            </w:r>
          </w:p>
          <w:p w:rsidRPr="0036204C" w:rsidR="00610557" w:rsidP="00DD52FD" w:rsidRDefault="00610557" w14:paraId="7989C2FE" w14:textId="77777777">
            <w:pPr>
              <w:rPr>
                <w:sz w:val="20"/>
                <w:szCs w:val="20"/>
              </w:rPr>
            </w:pPr>
          </w:p>
          <w:p w:rsidRPr="0036204C" w:rsidR="00610557" w:rsidP="00DD52FD" w:rsidRDefault="00610557" w14:paraId="350A903F" w14:textId="77777777">
            <w:pPr>
              <w:rPr>
                <w:sz w:val="20"/>
                <w:szCs w:val="20"/>
              </w:rPr>
            </w:pPr>
            <w:r w:rsidRPr="0036204C">
              <w:rPr>
                <w:sz w:val="20"/>
                <w:szCs w:val="20"/>
              </w:rPr>
              <w:t>Videos: Antiparkinsonians Lecture and Antiepileptic Drugs Lecture</w:t>
            </w:r>
          </w:p>
          <w:p w:rsidRPr="0036204C" w:rsidR="00610557" w:rsidP="00DD52FD" w:rsidRDefault="00610557" w14:paraId="714C9208" w14:textId="77777777">
            <w:pPr>
              <w:rPr>
                <w:sz w:val="20"/>
                <w:szCs w:val="20"/>
              </w:rPr>
            </w:pPr>
          </w:p>
          <w:p w:rsidRPr="0036204C" w:rsidR="00610557" w:rsidP="00DD52FD" w:rsidRDefault="00610557" w14:paraId="218B323F" w14:textId="77777777">
            <w:pPr>
              <w:rPr>
                <w:sz w:val="20"/>
                <w:szCs w:val="20"/>
              </w:rPr>
            </w:pPr>
            <w:r w:rsidRPr="0036204C">
              <w:rPr>
                <w:sz w:val="20"/>
                <w:szCs w:val="20"/>
              </w:rPr>
              <w:t>Ch. 14 EAQ</w:t>
            </w:r>
          </w:p>
          <w:p w:rsidRPr="0036204C" w:rsidR="00610557" w:rsidP="00DD52FD" w:rsidRDefault="00610557" w14:paraId="74135FBE" w14:textId="77777777">
            <w:pPr>
              <w:rPr>
                <w:sz w:val="20"/>
                <w:szCs w:val="20"/>
              </w:rPr>
            </w:pPr>
          </w:p>
          <w:p w:rsidRPr="0036204C" w:rsidR="00610557" w:rsidP="00DD52FD" w:rsidRDefault="00610557" w14:paraId="264CF975" w14:textId="77777777">
            <w:pPr>
              <w:rPr>
                <w:sz w:val="20"/>
                <w:szCs w:val="20"/>
              </w:rPr>
            </w:pPr>
            <w:r w:rsidRPr="0036204C">
              <w:rPr>
                <w:sz w:val="20"/>
                <w:szCs w:val="20"/>
              </w:rPr>
              <w:t>Ch. 18 EAQ</w:t>
            </w:r>
          </w:p>
        </w:tc>
        <w:tc>
          <w:tcPr>
            <w:tcW w:w="1747" w:type="dxa"/>
            <w:shd w:val="clear" w:color="auto" w:fill="auto"/>
          </w:tcPr>
          <w:p w:rsidRPr="0036204C" w:rsidR="00610557" w:rsidP="00610557" w:rsidRDefault="00610557" w14:paraId="720AB3AD" w14:textId="65D2B767">
            <w:pPr>
              <w:rPr>
                <w:sz w:val="20"/>
                <w:szCs w:val="20"/>
              </w:rPr>
            </w:pPr>
            <w:r w:rsidRPr="0036204C">
              <w:rPr>
                <w:sz w:val="20"/>
                <w:szCs w:val="20"/>
              </w:rPr>
              <w:t xml:space="preserve">Ch. 14 EAQ: </w:t>
            </w:r>
            <w:r>
              <w:rPr>
                <w:sz w:val="20"/>
                <w:szCs w:val="20"/>
              </w:rPr>
              <w:t xml:space="preserve"> week 14</w:t>
            </w:r>
          </w:p>
          <w:p w:rsidRPr="0036204C" w:rsidR="00610557" w:rsidP="00DD52FD" w:rsidRDefault="00610557" w14:paraId="1F9BDA34" w14:textId="77777777">
            <w:pPr>
              <w:rPr>
                <w:sz w:val="20"/>
                <w:szCs w:val="20"/>
              </w:rPr>
            </w:pPr>
          </w:p>
          <w:p w:rsidRPr="0036204C" w:rsidR="00610557" w:rsidP="00DD52FD" w:rsidRDefault="00610557" w14:paraId="390EB52A" w14:textId="6712543D">
            <w:pPr>
              <w:rPr>
                <w:sz w:val="20"/>
                <w:szCs w:val="20"/>
              </w:rPr>
            </w:pPr>
            <w:r w:rsidRPr="0036204C">
              <w:rPr>
                <w:sz w:val="20"/>
                <w:szCs w:val="20"/>
              </w:rPr>
              <w:t xml:space="preserve">Ch. 18 EAQ: </w:t>
            </w:r>
            <w:r>
              <w:rPr>
                <w:sz w:val="20"/>
                <w:szCs w:val="20"/>
              </w:rPr>
              <w:t>week 14</w:t>
            </w:r>
          </w:p>
          <w:p w:rsidRPr="0036204C" w:rsidR="00610557" w:rsidP="00DD52FD" w:rsidRDefault="00610557" w14:paraId="0448CF8C" w14:textId="77777777">
            <w:pPr>
              <w:rPr>
                <w:sz w:val="20"/>
                <w:szCs w:val="20"/>
              </w:rPr>
            </w:pPr>
          </w:p>
          <w:p w:rsidRPr="0036204C" w:rsidR="00610557" w:rsidP="00DD52FD" w:rsidRDefault="00610557" w14:paraId="784EE5AE" w14:textId="77777777">
            <w:pPr>
              <w:rPr>
                <w:sz w:val="20"/>
                <w:szCs w:val="20"/>
              </w:rPr>
            </w:pPr>
          </w:p>
        </w:tc>
      </w:tr>
      <w:tr w:rsidRPr="009D2A80" w:rsidR="00610557" w:rsidTr="00DD52FD" w14:paraId="702E1B65" w14:textId="77777777">
        <w:tc>
          <w:tcPr>
            <w:tcW w:w="805" w:type="dxa"/>
            <w:shd w:val="clear" w:color="auto" w:fill="auto"/>
          </w:tcPr>
          <w:p w:rsidRPr="0036204C" w:rsidR="00610557" w:rsidP="00DD52FD" w:rsidRDefault="00610557" w14:paraId="513DF50E" w14:textId="77777777">
            <w:pPr>
              <w:rPr>
                <w:b/>
                <w:bCs/>
                <w:sz w:val="20"/>
                <w:szCs w:val="20"/>
              </w:rPr>
            </w:pPr>
            <w:r w:rsidRPr="0036204C">
              <w:rPr>
                <w:b/>
                <w:bCs/>
                <w:sz w:val="20"/>
                <w:szCs w:val="20"/>
              </w:rPr>
              <w:t>Unit 3</w:t>
            </w:r>
          </w:p>
        </w:tc>
        <w:tc>
          <w:tcPr>
            <w:tcW w:w="2343" w:type="dxa"/>
            <w:shd w:val="clear" w:color="auto" w:fill="auto"/>
          </w:tcPr>
          <w:p w:rsidRPr="0036204C" w:rsidR="00610557" w:rsidP="00DD52FD" w:rsidRDefault="00610557" w14:paraId="50EEFE0A" w14:textId="77777777">
            <w:pPr>
              <w:rPr>
                <w:b/>
                <w:bCs/>
                <w:sz w:val="20"/>
                <w:szCs w:val="20"/>
              </w:rPr>
            </w:pPr>
            <w:r w:rsidRPr="0036204C">
              <w:rPr>
                <w:b/>
                <w:bCs/>
                <w:sz w:val="20"/>
                <w:szCs w:val="20"/>
              </w:rPr>
              <w:t>Pharmacology HESI</w:t>
            </w:r>
          </w:p>
        </w:tc>
        <w:tc>
          <w:tcPr>
            <w:tcW w:w="6255" w:type="dxa"/>
            <w:shd w:val="clear" w:color="auto" w:fill="auto"/>
          </w:tcPr>
          <w:p w:rsidRPr="0036204C" w:rsidR="00610557" w:rsidP="00DD52FD" w:rsidRDefault="00610557" w14:paraId="7B94AB4F" w14:textId="77777777">
            <w:pPr>
              <w:pStyle w:val="ListParagraph"/>
              <w:numPr>
                <w:ilvl w:val="0"/>
                <w:numId w:val="44"/>
              </w:numPr>
              <w:rPr>
                <w:b/>
                <w:bCs/>
                <w:sz w:val="20"/>
                <w:szCs w:val="20"/>
              </w:rPr>
            </w:pPr>
            <w:r w:rsidRPr="0036204C">
              <w:rPr>
                <w:b/>
                <w:bCs/>
                <w:sz w:val="20"/>
                <w:szCs w:val="20"/>
              </w:rPr>
              <w:t>Complete the Pharmacology HESI Practice Exam.</w:t>
            </w:r>
          </w:p>
          <w:p w:rsidRPr="0036204C" w:rsidR="00610557" w:rsidP="00DD52FD" w:rsidRDefault="00610557" w14:paraId="117CE233" w14:textId="77777777">
            <w:pPr>
              <w:pStyle w:val="ListParagraph"/>
              <w:numPr>
                <w:ilvl w:val="0"/>
                <w:numId w:val="44"/>
              </w:numPr>
              <w:rPr>
                <w:b/>
                <w:bCs/>
                <w:sz w:val="20"/>
                <w:szCs w:val="20"/>
              </w:rPr>
            </w:pPr>
            <w:r w:rsidRPr="0036204C">
              <w:rPr>
                <w:b/>
                <w:bCs/>
                <w:sz w:val="20"/>
                <w:szCs w:val="20"/>
              </w:rPr>
              <w:t>Complete the Pharmacology HESI Exam.</w:t>
            </w:r>
          </w:p>
        </w:tc>
        <w:tc>
          <w:tcPr>
            <w:tcW w:w="1539" w:type="dxa"/>
            <w:shd w:val="clear" w:color="auto" w:fill="auto"/>
          </w:tcPr>
          <w:p w:rsidRPr="0036204C" w:rsidR="00610557" w:rsidP="00DD52FD" w:rsidRDefault="00610557" w14:paraId="7EFE7299" w14:textId="77777777">
            <w:pPr>
              <w:rPr>
                <w:b/>
                <w:bCs/>
                <w:sz w:val="20"/>
                <w:szCs w:val="20"/>
              </w:rPr>
            </w:pPr>
            <w:r w:rsidRPr="0036204C">
              <w:rPr>
                <w:b/>
                <w:bCs/>
                <w:sz w:val="20"/>
                <w:szCs w:val="20"/>
              </w:rPr>
              <w:t>Pharmacology HESI</w:t>
            </w:r>
          </w:p>
        </w:tc>
        <w:tc>
          <w:tcPr>
            <w:tcW w:w="1701" w:type="dxa"/>
            <w:shd w:val="clear" w:color="auto" w:fill="auto"/>
          </w:tcPr>
          <w:p w:rsidRPr="0036204C" w:rsidR="00610557" w:rsidP="00DD52FD" w:rsidRDefault="00610557" w14:paraId="027F6101" w14:textId="77777777">
            <w:pPr>
              <w:rPr>
                <w:b/>
                <w:bCs/>
                <w:sz w:val="20"/>
                <w:szCs w:val="20"/>
              </w:rPr>
            </w:pPr>
            <w:r w:rsidRPr="0036204C">
              <w:rPr>
                <w:b/>
                <w:bCs/>
                <w:sz w:val="20"/>
                <w:szCs w:val="20"/>
              </w:rPr>
              <w:t>Review readings from NURS 1140, NURS 1141, and NURS 2042 in preparation for HESI examination.</w:t>
            </w:r>
          </w:p>
          <w:p w:rsidRPr="0036204C" w:rsidR="00610557" w:rsidP="00DD52FD" w:rsidRDefault="00610557" w14:paraId="6BB91BEF" w14:textId="77777777">
            <w:pPr>
              <w:rPr>
                <w:b/>
                <w:bCs/>
                <w:sz w:val="20"/>
                <w:szCs w:val="20"/>
              </w:rPr>
            </w:pPr>
          </w:p>
          <w:p w:rsidRPr="0036204C" w:rsidR="00610557" w:rsidP="00DD52FD" w:rsidRDefault="00610557" w14:paraId="37717EFD" w14:textId="77777777">
            <w:pPr>
              <w:rPr>
                <w:b/>
                <w:bCs/>
                <w:sz w:val="20"/>
                <w:szCs w:val="20"/>
              </w:rPr>
            </w:pPr>
            <w:r w:rsidRPr="0036204C">
              <w:rPr>
                <w:b/>
                <w:bCs/>
                <w:sz w:val="20"/>
                <w:szCs w:val="20"/>
              </w:rPr>
              <w:lastRenderedPageBreak/>
              <w:t>Pharmacology HESI Practice Exam</w:t>
            </w:r>
          </w:p>
        </w:tc>
        <w:tc>
          <w:tcPr>
            <w:tcW w:w="1747" w:type="dxa"/>
            <w:shd w:val="clear" w:color="auto" w:fill="auto"/>
          </w:tcPr>
          <w:p w:rsidRPr="0036204C" w:rsidR="00610557" w:rsidP="00DD52FD" w:rsidRDefault="00610557" w14:paraId="18216E54" w14:textId="77777777">
            <w:pPr>
              <w:rPr>
                <w:b/>
                <w:bCs/>
                <w:sz w:val="20"/>
                <w:szCs w:val="20"/>
              </w:rPr>
            </w:pPr>
            <w:r w:rsidRPr="0036204C">
              <w:rPr>
                <w:b/>
                <w:bCs/>
                <w:sz w:val="20"/>
                <w:szCs w:val="20"/>
              </w:rPr>
              <w:lastRenderedPageBreak/>
              <w:t xml:space="preserve">Pharmacology HESI Practice Exam: </w:t>
            </w:r>
          </w:p>
          <w:p w:rsidRPr="0036204C" w:rsidR="00610557" w:rsidP="00DD52FD" w:rsidRDefault="00610557" w14:paraId="55924BC1" w14:textId="77777777">
            <w:pPr>
              <w:rPr>
                <w:b/>
                <w:bCs/>
                <w:sz w:val="20"/>
                <w:szCs w:val="20"/>
              </w:rPr>
            </w:pPr>
            <w:r w:rsidRPr="0036204C">
              <w:rPr>
                <w:b/>
                <w:bCs/>
                <w:sz w:val="20"/>
                <w:szCs w:val="20"/>
              </w:rPr>
              <w:t>4/28/2024 @2359</w:t>
            </w:r>
          </w:p>
          <w:p w:rsidRPr="0036204C" w:rsidR="00610557" w:rsidP="00DD52FD" w:rsidRDefault="00610557" w14:paraId="687110A4" w14:textId="77777777">
            <w:pPr>
              <w:rPr>
                <w:b/>
                <w:bCs/>
                <w:sz w:val="20"/>
                <w:szCs w:val="20"/>
              </w:rPr>
            </w:pPr>
          </w:p>
          <w:p w:rsidRPr="0036204C" w:rsidR="00610557" w:rsidP="00DD52FD" w:rsidRDefault="00610557" w14:paraId="54984223" w14:textId="068CC638">
            <w:pPr>
              <w:rPr>
                <w:b/>
                <w:bCs/>
                <w:sz w:val="20"/>
                <w:szCs w:val="20"/>
              </w:rPr>
            </w:pPr>
            <w:r w:rsidRPr="0036204C">
              <w:rPr>
                <w:b/>
                <w:bCs/>
                <w:sz w:val="20"/>
                <w:szCs w:val="20"/>
              </w:rPr>
              <w:t xml:space="preserve">Pharmacology HESI Exam: </w:t>
            </w:r>
            <w:r>
              <w:rPr>
                <w:b/>
                <w:bCs/>
                <w:sz w:val="20"/>
                <w:szCs w:val="20"/>
              </w:rPr>
              <w:t>week 15</w:t>
            </w:r>
          </w:p>
        </w:tc>
      </w:tr>
      <w:tr w:rsidRPr="009D2A80" w:rsidR="00610557" w:rsidTr="00DD52FD" w14:paraId="7B86FAB5" w14:textId="77777777">
        <w:tc>
          <w:tcPr>
            <w:tcW w:w="805" w:type="dxa"/>
            <w:shd w:val="clear" w:color="auto" w:fill="auto"/>
          </w:tcPr>
          <w:p w:rsidRPr="0036204C" w:rsidR="00610557" w:rsidP="00DD52FD" w:rsidRDefault="00610557" w14:paraId="33DDD400" w14:textId="77777777">
            <w:pPr>
              <w:rPr>
                <w:b/>
                <w:bCs/>
                <w:sz w:val="20"/>
                <w:szCs w:val="20"/>
              </w:rPr>
            </w:pPr>
            <w:r w:rsidRPr="0036204C">
              <w:rPr>
                <w:b/>
                <w:bCs/>
                <w:sz w:val="20"/>
                <w:szCs w:val="20"/>
              </w:rPr>
              <w:t>Unit 3</w:t>
            </w:r>
          </w:p>
        </w:tc>
        <w:tc>
          <w:tcPr>
            <w:tcW w:w="2343" w:type="dxa"/>
            <w:shd w:val="clear" w:color="auto" w:fill="auto"/>
          </w:tcPr>
          <w:p w:rsidRPr="0036204C" w:rsidR="00610557" w:rsidP="00DD52FD" w:rsidRDefault="00610557" w14:paraId="601AC376" w14:textId="77777777">
            <w:pPr>
              <w:rPr>
                <w:b/>
                <w:bCs/>
                <w:sz w:val="20"/>
                <w:szCs w:val="20"/>
              </w:rPr>
            </w:pPr>
            <w:r w:rsidRPr="0036204C">
              <w:rPr>
                <w:b/>
                <w:bCs/>
                <w:sz w:val="20"/>
                <w:szCs w:val="20"/>
              </w:rPr>
              <w:t xml:space="preserve">Exam 3 (Final Exam) </w:t>
            </w:r>
          </w:p>
        </w:tc>
        <w:tc>
          <w:tcPr>
            <w:tcW w:w="6255" w:type="dxa"/>
            <w:shd w:val="clear" w:color="auto" w:fill="auto"/>
          </w:tcPr>
          <w:p w:rsidRPr="0036204C" w:rsidR="00610557" w:rsidP="00DD52FD" w:rsidRDefault="00610557" w14:paraId="7DC9804C" w14:textId="77777777">
            <w:pPr>
              <w:pStyle w:val="ListParagraph"/>
              <w:numPr>
                <w:ilvl w:val="0"/>
                <w:numId w:val="43"/>
              </w:numPr>
              <w:rPr>
                <w:b/>
                <w:bCs/>
                <w:sz w:val="20"/>
                <w:szCs w:val="20"/>
              </w:rPr>
            </w:pPr>
            <w:r w:rsidRPr="0036204C">
              <w:rPr>
                <w:b/>
                <w:bCs/>
                <w:sz w:val="20"/>
                <w:szCs w:val="20"/>
              </w:rPr>
              <w:t>Review material presented in NURS 1141.</w:t>
            </w:r>
          </w:p>
          <w:p w:rsidRPr="0036204C" w:rsidR="00610557" w:rsidP="00DD52FD" w:rsidRDefault="00610557" w14:paraId="364BDC2B" w14:textId="77777777">
            <w:pPr>
              <w:pStyle w:val="ListParagraph"/>
              <w:numPr>
                <w:ilvl w:val="0"/>
                <w:numId w:val="43"/>
              </w:numPr>
              <w:rPr>
                <w:b/>
                <w:bCs/>
                <w:sz w:val="20"/>
                <w:szCs w:val="20"/>
              </w:rPr>
            </w:pPr>
            <w:r w:rsidRPr="0036204C">
              <w:rPr>
                <w:b/>
                <w:bCs/>
                <w:sz w:val="20"/>
                <w:szCs w:val="20"/>
              </w:rPr>
              <w:t xml:space="preserve">Review material presented in NURS 2042 Units 1, 2 &amp; 3. </w:t>
            </w:r>
          </w:p>
          <w:p w:rsidRPr="0036204C" w:rsidR="00610557" w:rsidP="00DD52FD" w:rsidRDefault="00610557" w14:paraId="174A4181" w14:textId="6D4D60F7">
            <w:pPr>
              <w:pStyle w:val="ListParagraph"/>
              <w:numPr>
                <w:ilvl w:val="0"/>
                <w:numId w:val="43"/>
              </w:numPr>
              <w:rPr>
                <w:b/>
                <w:bCs/>
                <w:sz w:val="20"/>
                <w:szCs w:val="20"/>
              </w:rPr>
            </w:pPr>
            <w:r w:rsidRPr="0036204C">
              <w:rPr>
                <w:b/>
                <w:bCs/>
                <w:sz w:val="20"/>
                <w:szCs w:val="20"/>
              </w:rPr>
              <w:t xml:space="preserve">Complete Exam </w:t>
            </w:r>
            <w:r w:rsidR="00D919C2">
              <w:rPr>
                <w:b/>
                <w:bCs/>
                <w:sz w:val="20"/>
                <w:szCs w:val="20"/>
              </w:rPr>
              <w:t>3</w:t>
            </w:r>
            <w:r w:rsidRPr="0036204C">
              <w:rPr>
                <w:b/>
                <w:bCs/>
                <w:sz w:val="20"/>
                <w:szCs w:val="20"/>
              </w:rPr>
              <w:t xml:space="preserve"> (Final Exam).</w:t>
            </w:r>
          </w:p>
        </w:tc>
        <w:tc>
          <w:tcPr>
            <w:tcW w:w="1539" w:type="dxa"/>
            <w:shd w:val="clear" w:color="auto" w:fill="auto"/>
          </w:tcPr>
          <w:p w:rsidRPr="0036204C" w:rsidR="00610557" w:rsidP="00DD52FD" w:rsidRDefault="00610557" w14:paraId="16BFAA36" w14:textId="7857719F">
            <w:pPr>
              <w:rPr>
                <w:b/>
                <w:bCs/>
                <w:sz w:val="20"/>
                <w:szCs w:val="20"/>
              </w:rPr>
            </w:pPr>
            <w:r w:rsidRPr="0036204C">
              <w:rPr>
                <w:b/>
                <w:bCs/>
                <w:sz w:val="20"/>
                <w:szCs w:val="20"/>
              </w:rPr>
              <w:t xml:space="preserve">Exam </w:t>
            </w:r>
            <w:r w:rsidR="00D919C2">
              <w:rPr>
                <w:b/>
                <w:bCs/>
                <w:sz w:val="20"/>
                <w:szCs w:val="20"/>
              </w:rPr>
              <w:t>3</w:t>
            </w:r>
            <w:r w:rsidRPr="0036204C">
              <w:rPr>
                <w:b/>
                <w:bCs/>
                <w:sz w:val="20"/>
                <w:szCs w:val="20"/>
              </w:rPr>
              <w:t xml:space="preserve"> (Final Exam)</w:t>
            </w:r>
          </w:p>
        </w:tc>
        <w:tc>
          <w:tcPr>
            <w:tcW w:w="1701" w:type="dxa"/>
            <w:shd w:val="clear" w:color="auto" w:fill="auto"/>
          </w:tcPr>
          <w:p w:rsidRPr="0036204C" w:rsidR="00610557" w:rsidP="00DD52FD" w:rsidRDefault="00610557" w14:paraId="51F1A3DF" w14:textId="77777777">
            <w:pPr>
              <w:rPr>
                <w:b/>
                <w:bCs/>
                <w:sz w:val="20"/>
                <w:szCs w:val="20"/>
              </w:rPr>
            </w:pPr>
            <w:r w:rsidRPr="0036204C">
              <w:rPr>
                <w:b/>
                <w:bCs/>
                <w:sz w:val="20"/>
                <w:szCs w:val="20"/>
              </w:rPr>
              <w:t>Review readings from NURS 1141 and NURS 2042 in preparation for the final examination.</w:t>
            </w:r>
          </w:p>
        </w:tc>
        <w:tc>
          <w:tcPr>
            <w:tcW w:w="1747" w:type="dxa"/>
            <w:shd w:val="clear" w:color="auto" w:fill="auto"/>
          </w:tcPr>
          <w:p w:rsidRPr="0036204C" w:rsidR="00610557" w:rsidP="00DD52FD" w:rsidRDefault="00610557" w14:paraId="322CCB7B" w14:textId="5245E150">
            <w:pPr>
              <w:rPr>
                <w:b/>
                <w:bCs/>
                <w:sz w:val="20"/>
                <w:szCs w:val="20"/>
              </w:rPr>
            </w:pPr>
            <w:r w:rsidRPr="0036204C">
              <w:rPr>
                <w:b/>
                <w:bCs/>
                <w:sz w:val="20"/>
                <w:szCs w:val="20"/>
              </w:rPr>
              <w:t xml:space="preserve">Exam 3: </w:t>
            </w:r>
            <w:r>
              <w:rPr>
                <w:b/>
                <w:bCs/>
                <w:sz w:val="20"/>
                <w:szCs w:val="20"/>
              </w:rPr>
              <w:t>week 16</w:t>
            </w:r>
          </w:p>
        </w:tc>
      </w:tr>
    </w:tbl>
    <w:p w:rsidRPr="001908A5" w:rsidR="00BC0E15" w:rsidP="000904A2" w:rsidRDefault="00BC0E15" w14:paraId="4A881537" w14:textId="77777777"/>
    <w:sectPr w:rsidRPr="001908A5" w:rsidR="00BC0E15" w:rsidSect="00E219B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12D3" w:rsidP="00E81F7D" w:rsidRDefault="00AE12D3" w14:paraId="7036E749" w14:textId="77777777">
      <w:r>
        <w:separator/>
      </w:r>
    </w:p>
  </w:endnote>
  <w:endnote w:type="continuationSeparator" w:id="0">
    <w:p w:rsidR="00AE12D3" w:rsidP="00E81F7D" w:rsidRDefault="00AE12D3" w14:paraId="7B8BCC4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7AC8" w:rsidP="00F50864" w:rsidRDefault="002E7AC8" w14:paraId="228B699B" w14:textId="0ADC9CA0">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3ABB">
      <w:rPr>
        <w:rStyle w:val="PageNumber"/>
        <w:noProof/>
      </w:rPr>
      <w:t>2</w:t>
    </w:r>
    <w:r>
      <w:rPr>
        <w:rStyle w:val="PageNumber"/>
      </w:rPr>
      <w:fldChar w:fldCharType="end"/>
    </w:r>
  </w:p>
  <w:p w:rsidR="002E7AC8" w:rsidP="00A63891" w:rsidRDefault="002E7AC8" w14:paraId="283493C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3E63" w:rsidP="00610557" w:rsidRDefault="002B3E63" w14:paraId="125AA4BA" w14:textId="3E697B8F">
    <w:pPr>
      <w:pStyle w:val="Footer"/>
    </w:pPr>
    <w:r>
      <w:t>NURS</w:t>
    </w:r>
    <w:r w:rsidR="00E219BA">
      <w:t xml:space="preserve"> 2052 Syllabus</w:t>
    </w:r>
    <w:r>
      <w:tab/>
    </w:r>
    <w:r>
      <w:tab/>
    </w:r>
    <w:sdt>
      <w:sdtPr>
        <w:id w:val="-8494137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2E7AC8" w:rsidRDefault="00201E9C" w14:paraId="3F6E8B4B" w14:textId="3B949407">
    <w:pPr>
      <w:pStyle w:val="Footer"/>
    </w:pPr>
    <w:r>
      <w:t>0</w:t>
    </w:r>
    <w:r w:rsidR="00E219BA">
      <w:t>5</w:t>
    </w: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12D3" w:rsidP="00E81F7D" w:rsidRDefault="00AE12D3" w14:paraId="6D309688" w14:textId="77777777">
      <w:r>
        <w:separator/>
      </w:r>
    </w:p>
  </w:footnote>
  <w:footnote w:type="continuationSeparator" w:id="0">
    <w:p w:rsidR="00AE12D3" w:rsidP="00E81F7D" w:rsidRDefault="00AE12D3" w14:paraId="6AE23FA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E9E44D82"/>
    <w:name w:val="AutoList2"/>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B036CB"/>
    <w:multiLevelType w:val="multilevel"/>
    <w:tmpl w:val="ED0C9D02"/>
    <w:lvl w:ilvl="0">
      <w:start w:val="1"/>
      <w:numFmt w:val="decimal"/>
      <w:lvlText w:val="%1."/>
      <w:lvlJc w:val="left"/>
      <w:pPr>
        <w:tabs>
          <w:tab w:val="num" w:pos="723"/>
        </w:tabs>
        <w:ind w:left="723" w:hanging="147"/>
      </w:pPr>
      <w:rPr>
        <w:rFonts w:hint="default"/>
      </w:rPr>
    </w:lvl>
    <w:lvl w:ilvl="1">
      <w:start w:val="1"/>
      <w:numFmt w:val="upperLetter"/>
      <w:lvlText w:val="%2."/>
      <w:lvlJc w:val="left"/>
      <w:pPr>
        <w:ind w:left="1443" w:hanging="360"/>
      </w:pPr>
      <w:rPr>
        <w:rFonts w:hint="default" w:ascii="Times New Roman" w:hAnsi="Times New Roman" w:eastAsia="Times New Roman" w:cs="Times New Roman"/>
      </w:rPr>
    </w:lvl>
    <w:lvl w:ilvl="2">
      <w:start w:val="1"/>
      <w:numFmt w:val="decimal"/>
      <w:lvlText w:val="%3."/>
      <w:lvlJc w:val="left"/>
      <w:pPr>
        <w:tabs>
          <w:tab w:val="num" w:pos="2163"/>
        </w:tabs>
        <w:ind w:left="2163" w:hanging="360"/>
      </w:pPr>
      <w:rPr>
        <w:rFonts w:hint="default"/>
      </w:rPr>
    </w:lvl>
    <w:lvl w:ilvl="3">
      <w:start w:val="1"/>
      <w:numFmt w:val="decimal"/>
      <w:lvlText w:val="%4."/>
      <w:lvlJc w:val="left"/>
      <w:pPr>
        <w:tabs>
          <w:tab w:val="num" w:pos="2883"/>
        </w:tabs>
        <w:ind w:left="2883" w:hanging="360"/>
      </w:pPr>
      <w:rPr>
        <w:rFonts w:hint="default"/>
      </w:rPr>
    </w:lvl>
    <w:lvl w:ilvl="4">
      <w:start w:val="1"/>
      <w:numFmt w:val="decimal"/>
      <w:lvlText w:val="%5."/>
      <w:lvlJc w:val="left"/>
      <w:pPr>
        <w:tabs>
          <w:tab w:val="num" w:pos="3603"/>
        </w:tabs>
        <w:ind w:left="3603" w:hanging="360"/>
      </w:pPr>
      <w:rPr>
        <w:rFonts w:hint="default"/>
      </w:rPr>
    </w:lvl>
    <w:lvl w:ilvl="5">
      <w:start w:val="1"/>
      <w:numFmt w:val="decimal"/>
      <w:lvlText w:val="%6."/>
      <w:lvlJc w:val="left"/>
      <w:pPr>
        <w:tabs>
          <w:tab w:val="num" w:pos="4323"/>
        </w:tabs>
        <w:ind w:left="4323" w:hanging="360"/>
      </w:pPr>
      <w:rPr>
        <w:rFonts w:hint="default"/>
      </w:rPr>
    </w:lvl>
    <w:lvl w:ilvl="6">
      <w:start w:val="1"/>
      <w:numFmt w:val="decimal"/>
      <w:lvlText w:val="%7."/>
      <w:lvlJc w:val="left"/>
      <w:pPr>
        <w:tabs>
          <w:tab w:val="num" w:pos="5043"/>
        </w:tabs>
        <w:ind w:left="5043" w:hanging="360"/>
      </w:pPr>
      <w:rPr>
        <w:rFonts w:hint="default"/>
      </w:rPr>
    </w:lvl>
    <w:lvl w:ilvl="7">
      <w:start w:val="1"/>
      <w:numFmt w:val="decimal"/>
      <w:lvlText w:val="%8."/>
      <w:lvlJc w:val="left"/>
      <w:pPr>
        <w:tabs>
          <w:tab w:val="num" w:pos="5763"/>
        </w:tabs>
        <w:ind w:left="5763" w:hanging="360"/>
      </w:pPr>
      <w:rPr>
        <w:rFonts w:hint="default"/>
      </w:rPr>
    </w:lvl>
    <w:lvl w:ilvl="8">
      <w:start w:val="1"/>
      <w:numFmt w:val="decimal"/>
      <w:lvlText w:val="%9."/>
      <w:lvlJc w:val="left"/>
      <w:pPr>
        <w:tabs>
          <w:tab w:val="num" w:pos="6483"/>
        </w:tabs>
        <w:ind w:left="6483" w:hanging="360"/>
      </w:pPr>
      <w:rPr>
        <w:rFonts w:hint="default"/>
      </w:rPr>
    </w:lvl>
  </w:abstractNum>
  <w:abstractNum w:abstractNumId="3" w15:restartNumberingAfterBreak="0">
    <w:nsid w:val="06CA292B"/>
    <w:multiLevelType w:val="multilevel"/>
    <w:tmpl w:val="FBD0F73A"/>
    <w:lvl w:ilvl="0">
      <w:start w:val="10"/>
      <w:numFmt w:val="decimal"/>
      <w:lvlText w:val="%1."/>
      <w:lvlJc w:val="left"/>
      <w:pPr>
        <w:tabs>
          <w:tab w:val="num" w:pos="540"/>
        </w:tabs>
        <w:ind w:left="540" w:hanging="360"/>
      </w:pPr>
      <w:rPr>
        <w:rFonts w:hint="default"/>
      </w:rPr>
    </w:lvl>
    <w:lvl w:ilvl="1">
      <w:start w:val="10"/>
      <w:numFmt w:val="upperLetter"/>
      <w:lvlText w:val="%2."/>
      <w:lvlJc w:val="left"/>
      <w:pPr>
        <w:tabs>
          <w:tab w:val="num" w:pos="1260"/>
        </w:tabs>
        <w:ind w:left="1260" w:hanging="360"/>
      </w:pPr>
      <w:rPr>
        <w:rFonts w:hint="default" w:ascii="Times New Roman" w:hAnsi="Times New Roman" w:eastAsia="Times New Roman" w:cs="Times New Roman"/>
      </w:rPr>
    </w:lvl>
    <w:lvl w:ilvl="2">
      <w:start w:val="2"/>
      <w:numFmt w:val="decimal"/>
      <w:lvlText w:val="%3."/>
      <w:lvlJc w:val="left"/>
      <w:pPr>
        <w:tabs>
          <w:tab w:val="num" w:pos="1980"/>
        </w:tabs>
        <w:ind w:left="1980" w:hanging="360"/>
      </w:pPr>
      <w:rPr>
        <w:rFonts w:hint="default"/>
      </w:rPr>
    </w:lvl>
    <w:lvl w:ilvl="3">
      <w:start w:val="1"/>
      <w:numFmt w:val="lowerLetter"/>
      <w:lvlText w:val="%4."/>
      <w:lvlJc w:val="left"/>
      <w:pPr>
        <w:tabs>
          <w:tab w:val="num" w:pos="2700"/>
        </w:tabs>
        <w:ind w:left="2700" w:hanging="360"/>
      </w:pPr>
      <w:rPr>
        <w:rFonts w:hint="default"/>
      </w:rPr>
    </w:lvl>
    <w:lvl w:ilvl="4">
      <w:start w:val="1"/>
      <w:numFmt w:val="upperLetter"/>
      <w:lvlText w:val="%5."/>
      <w:lvlJc w:val="left"/>
      <w:pPr>
        <w:tabs>
          <w:tab w:val="num" w:pos="3420"/>
        </w:tabs>
        <w:ind w:left="3420" w:hanging="360"/>
      </w:pPr>
      <w:rPr>
        <w:rFonts w:hint="default" w:ascii="Times New Roman" w:hAnsi="Times New Roman" w:eastAsia="Times New Roman" w:cs="Times New Roman"/>
      </w:rPr>
    </w:lvl>
    <w:lvl w:ilvl="5">
      <w:start w:val="2"/>
      <w:numFmt w:val="decimal"/>
      <w:lvlText w:val="%6."/>
      <w:lvlJc w:val="left"/>
      <w:pPr>
        <w:tabs>
          <w:tab w:val="num" w:pos="4140"/>
        </w:tabs>
        <w:ind w:left="4140" w:hanging="360"/>
      </w:pPr>
      <w:rPr>
        <w:rFonts w:hint="default" w:ascii="Times New Roman" w:hAnsi="Times New Roman" w:eastAsia="Times New Roman" w:cs="Times New Roman"/>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4"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hint="default" w:ascii="Symbol" w:hAnsi="Symbol"/>
        <w:color w:val="auto"/>
      </w:rPr>
    </w:lvl>
    <w:lvl w:ilvl="1" w:tplc="04090003" w:tentative="1">
      <w:start w:val="1"/>
      <w:numFmt w:val="bullet"/>
      <w:lvlText w:val="o"/>
      <w:lvlJc w:val="left"/>
      <w:pPr>
        <w:tabs>
          <w:tab w:val="num" w:pos="3600"/>
        </w:tabs>
        <w:ind w:left="3600" w:hanging="360"/>
      </w:pPr>
      <w:rPr>
        <w:rFonts w:hint="default" w:ascii="Courier New" w:hAnsi="Courier New" w:cs="Courier New"/>
      </w:rPr>
    </w:lvl>
    <w:lvl w:ilvl="2" w:tplc="04090005" w:tentative="1">
      <w:start w:val="1"/>
      <w:numFmt w:val="bullet"/>
      <w:lvlText w:val=""/>
      <w:lvlJc w:val="left"/>
      <w:pPr>
        <w:tabs>
          <w:tab w:val="num" w:pos="4320"/>
        </w:tabs>
        <w:ind w:left="4320" w:hanging="360"/>
      </w:pPr>
      <w:rPr>
        <w:rFonts w:hint="default" w:ascii="Wingdings" w:hAnsi="Wingdings"/>
      </w:rPr>
    </w:lvl>
    <w:lvl w:ilvl="3" w:tplc="04090001" w:tentative="1">
      <w:start w:val="1"/>
      <w:numFmt w:val="bullet"/>
      <w:lvlText w:val=""/>
      <w:lvlJc w:val="left"/>
      <w:pPr>
        <w:tabs>
          <w:tab w:val="num" w:pos="5040"/>
        </w:tabs>
        <w:ind w:left="5040" w:hanging="360"/>
      </w:pPr>
      <w:rPr>
        <w:rFonts w:hint="default" w:ascii="Symbol" w:hAnsi="Symbol"/>
      </w:rPr>
    </w:lvl>
    <w:lvl w:ilvl="4" w:tplc="04090003" w:tentative="1">
      <w:start w:val="1"/>
      <w:numFmt w:val="bullet"/>
      <w:lvlText w:val="o"/>
      <w:lvlJc w:val="left"/>
      <w:pPr>
        <w:tabs>
          <w:tab w:val="num" w:pos="5760"/>
        </w:tabs>
        <w:ind w:left="5760" w:hanging="360"/>
      </w:pPr>
      <w:rPr>
        <w:rFonts w:hint="default" w:ascii="Courier New" w:hAnsi="Courier New" w:cs="Courier New"/>
      </w:rPr>
    </w:lvl>
    <w:lvl w:ilvl="5" w:tplc="04090005" w:tentative="1">
      <w:start w:val="1"/>
      <w:numFmt w:val="bullet"/>
      <w:lvlText w:val=""/>
      <w:lvlJc w:val="left"/>
      <w:pPr>
        <w:tabs>
          <w:tab w:val="num" w:pos="6480"/>
        </w:tabs>
        <w:ind w:left="6480" w:hanging="360"/>
      </w:pPr>
      <w:rPr>
        <w:rFonts w:hint="default" w:ascii="Wingdings" w:hAnsi="Wingdings"/>
      </w:rPr>
    </w:lvl>
    <w:lvl w:ilvl="6" w:tplc="04090001" w:tentative="1">
      <w:start w:val="1"/>
      <w:numFmt w:val="bullet"/>
      <w:lvlText w:val=""/>
      <w:lvlJc w:val="left"/>
      <w:pPr>
        <w:tabs>
          <w:tab w:val="num" w:pos="7200"/>
        </w:tabs>
        <w:ind w:left="7200" w:hanging="360"/>
      </w:pPr>
      <w:rPr>
        <w:rFonts w:hint="default" w:ascii="Symbol" w:hAnsi="Symbol"/>
      </w:rPr>
    </w:lvl>
    <w:lvl w:ilvl="7" w:tplc="04090003" w:tentative="1">
      <w:start w:val="1"/>
      <w:numFmt w:val="bullet"/>
      <w:lvlText w:val="o"/>
      <w:lvlJc w:val="left"/>
      <w:pPr>
        <w:tabs>
          <w:tab w:val="num" w:pos="7920"/>
        </w:tabs>
        <w:ind w:left="7920" w:hanging="360"/>
      </w:pPr>
      <w:rPr>
        <w:rFonts w:hint="default" w:ascii="Courier New" w:hAnsi="Courier New" w:cs="Courier New"/>
      </w:rPr>
    </w:lvl>
    <w:lvl w:ilvl="8" w:tplc="04090005" w:tentative="1">
      <w:start w:val="1"/>
      <w:numFmt w:val="bullet"/>
      <w:lvlText w:val=""/>
      <w:lvlJc w:val="left"/>
      <w:pPr>
        <w:tabs>
          <w:tab w:val="num" w:pos="8640"/>
        </w:tabs>
        <w:ind w:left="8640" w:hanging="360"/>
      </w:pPr>
      <w:rPr>
        <w:rFonts w:hint="default" w:ascii="Wingdings" w:hAnsi="Wingdings"/>
      </w:rPr>
    </w:lvl>
  </w:abstractNum>
  <w:abstractNum w:abstractNumId="5" w15:restartNumberingAfterBreak="0">
    <w:nsid w:val="0A6614E9"/>
    <w:multiLevelType w:val="hybridMultilevel"/>
    <w:tmpl w:val="B7A83FE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0A9413BB"/>
    <w:multiLevelType w:val="hybridMultilevel"/>
    <w:tmpl w:val="63A08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ABA3FA5"/>
    <w:multiLevelType w:val="hybridMultilevel"/>
    <w:tmpl w:val="A7AAD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71847"/>
    <w:multiLevelType w:val="hybridMultilevel"/>
    <w:tmpl w:val="2B6897E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0E312B04"/>
    <w:multiLevelType w:val="multilevel"/>
    <w:tmpl w:val="63727BD6"/>
    <w:lvl w:ilvl="0">
      <w:start w:val="10"/>
      <w:numFmt w:val="decimal"/>
      <w:lvlText w:val="%1."/>
      <w:lvlJc w:val="left"/>
      <w:pPr>
        <w:tabs>
          <w:tab w:val="num" w:pos="540"/>
        </w:tabs>
        <w:ind w:left="540" w:hanging="360"/>
      </w:pPr>
      <w:rPr>
        <w:rFonts w:hint="default"/>
      </w:rPr>
    </w:lvl>
    <w:lvl w:ilvl="1">
      <w:start w:val="10"/>
      <w:numFmt w:val="upperLetter"/>
      <w:lvlText w:val="%2."/>
      <w:lvlJc w:val="left"/>
      <w:pPr>
        <w:tabs>
          <w:tab w:val="num" w:pos="1260"/>
        </w:tabs>
        <w:ind w:left="1260" w:hanging="360"/>
      </w:pPr>
      <w:rPr>
        <w:rFonts w:hint="default" w:ascii="Times New Roman" w:hAnsi="Times New Roman" w:eastAsia="Times New Roman" w:cs="Times New Roman"/>
      </w:rPr>
    </w:lvl>
    <w:lvl w:ilvl="2">
      <w:start w:val="1"/>
      <w:numFmt w:val="decimal"/>
      <w:lvlText w:val="%3."/>
      <w:lvlJc w:val="left"/>
      <w:pPr>
        <w:tabs>
          <w:tab w:val="num" w:pos="1980"/>
        </w:tabs>
        <w:ind w:left="1980" w:hanging="360"/>
      </w:pPr>
      <w:rPr>
        <w:rFonts w:hint="default"/>
      </w:rPr>
    </w:lvl>
    <w:lvl w:ilvl="3">
      <w:start w:val="1"/>
      <w:numFmt w:val="lowerLetter"/>
      <w:lvlText w:val="%4."/>
      <w:lvlJc w:val="left"/>
      <w:pPr>
        <w:tabs>
          <w:tab w:val="num" w:pos="2700"/>
        </w:tabs>
        <w:ind w:left="2700" w:hanging="360"/>
      </w:pPr>
      <w:rPr>
        <w:rFonts w:hint="default"/>
      </w:rPr>
    </w:lvl>
    <w:lvl w:ilvl="4">
      <w:start w:val="1"/>
      <w:numFmt w:val="upperLetter"/>
      <w:lvlText w:val="%5."/>
      <w:lvlJc w:val="left"/>
      <w:pPr>
        <w:tabs>
          <w:tab w:val="num" w:pos="3420"/>
        </w:tabs>
        <w:ind w:left="3420" w:hanging="360"/>
      </w:pPr>
      <w:rPr>
        <w:rFonts w:hint="default" w:ascii="Times New Roman" w:hAnsi="Times New Roman" w:eastAsia="Times New Roman" w:cs="Times New Roman"/>
      </w:rPr>
    </w:lvl>
    <w:lvl w:ilvl="5">
      <w:start w:val="1"/>
      <w:numFmt w:val="decimal"/>
      <w:lvlText w:val="%6."/>
      <w:lvlJc w:val="left"/>
      <w:pPr>
        <w:tabs>
          <w:tab w:val="num" w:pos="4140"/>
        </w:tabs>
        <w:ind w:left="4140" w:hanging="360"/>
      </w:pPr>
      <w:rPr>
        <w:rFonts w:hint="default" w:ascii="Times New Roman" w:hAnsi="Times New Roman" w:eastAsia="Times New Roman" w:cs="Times New Roman"/>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10" w15:restartNumberingAfterBreak="0">
    <w:nsid w:val="0E9D423C"/>
    <w:multiLevelType w:val="multilevel"/>
    <w:tmpl w:val="CDBE7536"/>
    <w:lvl w:ilvl="0">
      <w:start w:val="3"/>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ascii="Times New Roman" w:hAnsi="Times New Roman" w:eastAsia="Times New Roman" w:cs="Times New Roman"/>
      </w:rPr>
    </w:lvl>
    <w:lvl w:ilvl="2">
      <w:start w:val="1"/>
      <w:numFmt w:val="decimal"/>
      <w:lvlText w:val="%3."/>
      <w:lvlJc w:val="left"/>
      <w:pPr>
        <w:ind w:left="2160" w:hanging="360"/>
      </w:pPr>
      <w:rPr>
        <w:rFonts w:ascii="Times New Roman" w:hAnsi="Times New Roman" w:eastAsia="Times New Roman" w:cs="Times New Roman"/>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F1011AF"/>
    <w:multiLevelType w:val="hybridMultilevel"/>
    <w:tmpl w:val="96CEDE3C"/>
    <w:lvl w:ilvl="0" w:tplc="600AD534">
      <w:start w:val="1"/>
      <w:numFmt w:val="decimal"/>
      <w:lvlText w:val="%1."/>
      <w:lvlJc w:val="left"/>
      <w:pPr>
        <w:ind w:left="1080" w:hanging="360"/>
      </w:pPr>
      <w:rPr>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D33B88"/>
    <w:multiLevelType w:val="hybridMultilevel"/>
    <w:tmpl w:val="2DA2FE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3DE5003"/>
    <w:multiLevelType w:val="multilevel"/>
    <w:tmpl w:val="37947F9C"/>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62B3542"/>
    <w:multiLevelType w:val="multilevel"/>
    <w:tmpl w:val="1180D334"/>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8D3D9C"/>
    <w:multiLevelType w:val="hybridMultilevel"/>
    <w:tmpl w:val="1C1A53C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23171B7"/>
    <w:multiLevelType w:val="hybridMultilevel"/>
    <w:tmpl w:val="7584C358"/>
    <w:lvl w:ilvl="0" w:tplc="0409000F">
      <w:start w:val="1"/>
      <w:numFmt w:val="decimal"/>
      <w:lvlText w:val="%1."/>
      <w:lvlJc w:val="left"/>
      <w:pPr>
        <w:ind w:left="720" w:hanging="360"/>
      </w:pPr>
    </w:lvl>
    <w:lvl w:ilvl="1" w:tplc="96F6F38A">
      <w:start w:val="1"/>
      <w:numFmt w:val="upperLetter"/>
      <w:lvlText w:val="%2."/>
      <w:lvlJc w:val="left"/>
      <w:pPr>
        <w:ind w:left="1440" w:hanging="360"/>
      </w:pPr>
      <w:rPr>
        <w:rFonts w:ascii="Times New Roman" w:hAnsi="Times New Roman" w:eastAsia="Times New Roman" w:cs="Times New Roman"/>
      </w:rPr>
    </w:lvl>
    <w:lvl w:ilvl="2" w:tplc="7C1A629A">
      <w:start w:val="1"/>
      <w:numFmt w:val="decimal"/>
      <w:lvlText w:val="%3."/>
      <w:lvlJc w:val="right"/>
      <w:pPr>
        <w:ind w:left="2160" w:hanging="180"/>
      </w:pPr>
      <w:rPr>
        <w:rFonts w:ascii="Times New Roman" w:hAnsi="Times New Roman" w:eastAsia="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5911E2"/>
    <w:multiLevelType w:val="multilevel"/>
    <w:tmpl w:val="7C86C7DE"/>
    <w:lvl w:ilvl="0">
      <w:start w:val="1"/>
      <w:numFmt w:val="decimal"/>
      <w:lvlText w:val="%1."/>
      <w:lvlJc w:val="left"/>
      <w:pPr>
        <w:tabs>
          <w:tab w:val="num" w:pos="360"/>
        </w:tabs>
        <w:ind w:left="360" w:hanging="360"/>
      </w:pPr>
      <w:rPr>
        <w:rFonts w:hint="default"/>
      </w:rPr>
    </w:lvl>
    <w:lvl w:ilvl="1">
      <w:start w:val="2"/>
      <w:numFmt w:val="upperLetter"/>
      <w:lvlText w:val="%2."/>
      <w:lvlJc w:val="left"/>
      <w:pPr>
        <w:tabs>
          <w:tab w:val="num" w:pos="1080"/>
        </w:tabs>
        <w:ind w:left="1080" w:hanging="360"/>
      </w:pPr>
      <w:rPr>
        <w:rFonts w:hint="default" w:ascii="Times New Roman" w:hAnsi="Times New Roman" w:eastAsia="Times New Roman" w:cs="Times New Roman"/>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upperLetter"/>
      <w:lvlText w:val="%5."/>
      <w:lvlJc w:val="left"/>
      <w:pPr>
        <w:tabs>
          <w:tab w:val="num" w:pos="3240"/>
        </w:tabs>
        <w:ind w:left="3240" w:hanging="360"/>
      </w:pPr>
      <w:rPr>
        <w:rFonts w:hint="default" w:ascii="Times New Roman" w:hAnsi="Times New Roman" w:eastAsia="Times New Roman" w:cs="Times New Roman"/>
      </w:rPr>
    </w:lvl>
    <w:lvl w:ilvl="5">
      <w:start w:val="1"/>
      <w:numFmt w:val="decimal"/>
      <w:lvlText w:val="%6."/>
      <w:lvlJc w:val="left"/>
      <w:pPr>
        <w:tabs>
          <w:tab w:val="num" w:pos="3960"/>
        </w:tabs>
        <w:ind w:left="3960" w:hanging="360"/>
      </w:pPr>
      <w:rPr>
        <w:rFonts w:hint="default" w:ascii="Times New Roman" w:hAnsi="Times New Roman" w:eastAsia="Times New Roman" w:cs="Times New Roman"/>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15:restartNumberingAfterBreak="0">
    <w:nsid w:val="2A704BFB"/>
    <w:multiLevelType w:val="hybridMultilevel"/>
    <w:tmpl w:val="3294E13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31693AF6"/>
    <w:multiLevelType w:val="multilevel"/>
    <w:tmpl w:val="E1B0BCE4"/>
    <w:lvl w:ilvl="0">
      <w:start w:val="1"/>
      <w:numFmt w:val="decimal"/>
      <w:lvlText w:val="%1."/>
      <w:lvlJc w:val="left"/>
      <w:pPr>
        <w:tabs>
          <w:tab w:val="num" w:pos="360"/>
        </w:tabs>
        <w:ind w:left="360" w:hanging="360"/>
      </w:pPr>
      <w:rPr>
        <w:rFonts w:hint="default"/>
      </w:rPr>
    </w:lvl>
    <w:lvl w:ilvl="1">
      <w:start w:val="10"/>
      <w:numFmt w:val="upperLetter"/>
      <w:lvlText w:val="%2."/>
      <w:lvlJc w:val="left"/>
      <w:pPr>
        <w:tabs>
          <w:tab w:val="num" w:pos="1080"/>
        </w:tabs>
        <w:ind w:left="1080" w:hanging="360"/>
      </w:pPr>
      <w:rPr>
        <w:rFonts w:hint="default" w:ascii="Times New Roman" w:hAnsi="Times New Roman" w:eastAsia="Times New Roman" w:cs="Times New Roman"/>
      </w:rPr>
    </w:lvl>
    <w:lvl w:ilvl="2">
      <w:start w:val="2"/>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upperLetter"/>
      <w:lvlText w:val="%5."/>
      <w:lvlJc w:val="left"/>
      <w:pPr>
        <w:tabs>
          <w:tab w:val="num" w:pos="3240"/>
        </w:tabs>
        <w:ind w:left="3240" w:hanging="360"/>
      </w:pPr>
      <w:rPr>
        <w:rFonts w:hint="default" w:ascii="Times New Roman" w:hAnsi="Times New Roman" w:eastAsia="Times New Roman" w:cs="Times New Roman"/>
      </w:rPr>
    </w:lvl>
    <w:lvl w:ilvl="5">
      <w:start w:val="2"/>
      <w:numFmt w:val="decimal"/>
      <w:lvlText w:val="%6."/>
      <w:lvlJc w:val="left"/>
      <w:pPr>
        <w:tabs>
          <w:tab w:val="num" w:pos="3960"/>
        </w:tabs>
        <w:ind w:left="3960" w:hanging="360"/>
      </w:pPr>
      <w:rPr>
        <w:rFonts w:hint="default" w:ascii="Times New Roman" w:hAnsi="Times New Roman" w:eastAsia="Times New Roman" w:cs="Times New Roman"/>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15:restartNumberingAfterBreak="0">
    <w:nsid w:val="33CE2DC9"/>
    <w:multiLevelType w:val="multilevel"/>
    <w:tmpl w:val="C5D2880A"/>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B4C2172"/>
    <w:multiLevelType w:val="multilevel"/>
    <w:tmpl w:val="7D0EF7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2C3531"/>
    <w:multiLevelType w:val="multilevel"/>
    <w:tmpl w:val="BE8460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484687"/>
    <w:multiLevelType w:val="hybridMultilevel"/>
    <w:tmpl w:val="CA3611F4"/>
    <w:lvl w:ilvl="0" w:tplc="82EE53F4">
      <w:start w:val="1"/>
      <w:numFmt w:val="decimal"/>
      <w:lvlText w:val="%1."/>
      <w:lvlJc w:val="left"/>
      <w:pPr>
        <w:ind w:left="360" w:hanging="360"/>
      </w:pPr>
      <w:rPr>
        <w:rFonts w:ascii="Times New Roman" w:hAnsi="Times New Roman" w:eastAsia="Times New Roman" w:cs="Times New Roman"/>
      </w:rPr>
    </w:lvl>
    <w:lvl w:ilvl="1" w:tplc="A0E27484">
      <w:start w:val="1"/>
      <w:numFmt w:val="upperLetter"/>
      <w:lvlText w:val="%2."/>
      <w:lvlJc w:val="left"/>
      <w:pPr>
        <w:ind w:left="1080" w:hanging="360"/>
      </w:pPr>
      <w:rPr>
        <w:rFonts w:ascii="Times New Roman" w:hAnsi="Times New Roman" w:eastAsia="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C8730D"/>
    <w:multiLevelType w:val="multilevel"/>
    <w:tmpl w:val="DD9EAD44"/>
    <w:lvl w:ilvl="0">
      <w:start w:val="6"/>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A5747F"/>
    <w:multiLevelType w:val="hybridMultilevel"/>
    <w:tmpl w:val="B9B02E74"/>
    <w:lvl w:ilvl="0" w:tplc="82EE53F4">
      <w:start w:val="1"/>
      <w:numFmt w:val="decimal"/>
      <w:lvlText w:val="%1."/>
      <w:lvlJc w:val="left"/>
      <w:pPr>
        <w:ind w:left="720" w:hanging="360"/>
      </w:pPr>
      <w:rPr>
        <w:rFonts w:ascii="Times New Roman" w:hAnsi="Times New Roman" w:eastAsia="Times New Roman" w:cs="Times New Roman"/>
      </w:rPr>
    </w:lvl>
    <w:lvl w:ilvl="1" w:tplc="A0E27484">
      <w:start w:val="1"/>
      <w:numFmt w:val="upperLetter"/>
      <w:lvlText w:val="%2."/>
      <w:lvlJc w:val="left"/>
      <w:pPr>
        <w:ind w:left="1440" w:hanging="360"/>
      </w:pPr>
      <w:rPr>
        <w:rFonts w:ascii="Times New Roman" w:hAnsi="Times New Roman" w:eastAsia="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91B95"/>
    <w:multiLevelType w:val="hybridMultilevel"/>
    <w:tmpl w:val="A782B6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CB160AC"/>
    <w:multiLevelType w:val="multilevel"/>
    <w:tmpl w:val="5288B53E"/>
    <w:lvl w:ilvl="0">
      <w:start w:val="10"/>
      <w:numFmt w:val="decimal"/>
      <w:lvlText w:val="%1."/>
      <w:lvlJc w:val="left"/>
      <w:pPr>
        <w:tabs>
          <w:tab w:val="num" w:pos="540"/>
        </w:tabs>
        <w:ind w:left="540" w:hanging="360"/>
      </w:pPr>
      <w:rPr>
        <w:rFonts w:hint="default"/>
      </w:rPr>
    </w:lvl>
    <w:lvl w:ilvl="1">
      <w:start w:val="10"/>
      <w:numFmt w:val="upperLetter"/>
      <w:lvlText w:val="%2."/>
      <w:lvlJc w:val="left"/>
      <w:pPr>
        <w:tabs>
          <w:tab w:val="num" w:pos="1260"/>
        </w:tabs>
        <w:ind w:left="1260" w:hanging="360"/>
      </w:pPr>
      <w:rPr>
        <w:rFonts w:hint="default" w:ascii="Times New Roman" w:hAnsi="Times New Roman" w:eastAsia="Times New Roman" w:cs="Times New Roman"/>
      </w:rPr>
    </w:lvl>
    <w:lvl w:ilvl="2">
      <w:start w:val="1"/>
      <w:numFmt w:val="decimal"/>
      <w:lvlText w:val="%3."/>
      <w:lvlJc w:val="left"/>
      <w:pPr>
        <w:tabs>
          <w:tab w:val="num" w:pos="1980"/>
        </w:tabs>
        <w:ind w:left="1980" w:hanging="360"/>
      </w:pPr>
      <w:rPr>
        <w:rFonts w:hint="default"/>
      </w:rPr>
    </w:lvl>
    <w:lvl w:ilvl="3">
      <w:start w:val="1"/>
      <w:numFmt w:val="lowerLetter"/>
      <w:lvlText w:val="%4."/>
      <w:lvlJc w:val="left"/>
      <w:pPr>
        <w:tabs>
          <w:tab w:val="num" w:pos="2700"/>
        </w:tabs>
        <w:ind w:left="2700" w:hanging="360"/>
      </w:pPr>
      <w:rPr>
        <w:rFonts w:hint="default"/>
      </w:rPr>
    </w:lvl>
    <w:lvl w:ilvl="4">
      <w:start w:val="1"/>
      <w:numFmt w:val="upperLetter"/>
      <w:lvlText w:val="%5."/>
      <w:lvlJc w:val="left"/>
      <w:pPr>
        <w:tabs>
          <w:tab w:val="num" w:pos="3420"/>
        </w:tabs>
        <w:ind w:left="3420" w:hanging="360"/>
      </w:pPr>
      <w:rPr>
        <w:rFonts w:hint="default" w:ascii="Times New Roman" w:hAnsi="Times New Roman" w:eastAsia="Times New Roman" w:cs="Times New Roman"/>
      </w:rPr>
    </w:lvl>
    <w:lvl w:ilvl="5">
      <w:start w:val="1"/>
      <w:numFmt w:val="decimal"/>
      <w:lvlText w:val="%6."/>
      <w:lvlJc w:val="left"/>
      <w:pPr>
        <w:tabs>
          <w:tab w:val="num" w:pos="4140"/>
        </w:tabs>
        <w:ind w:left="4140" w:hanging="360"/>
      </w:pPr>
      <w:rPr>
        <w:rFonts w:hint="default" w:ascii="Times New Roman" w:hAnsi="Times New Roman" w:eastAsia="Times New Roman" w:cs="Times New Roman"/>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28" w15:restartNumberingAfterBreak="0">
    <w:nsid w:val="4ECF30B4"/>
    <w:multiLevelType w:val="hybridMultilevel"/>
    <w:tmpl w:val="07165008"/>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9" w15:restartNumberingAfterBreak="0">
    <w:nsid w:val="4FEC6439"/>
    <w:multiLevelType w:val="hybridMultilevel"/>
    <w:tmpl w:val="0B926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682099"/>
    <w:multiLevelType w:val="hybridMultilevel"/>
    <w:tmpl w:val="8A2C5C4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1" w15:restartNumberingAfterBreak="0">
    <w:nsid w:val="530D628A"/>
    <w:multiLevelType w:val="multilevel"/>
    <w:tmpl w:val="35BA8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1C2F20"/>
    <w:multiLevelType w:val="hybridMultilevel"/>
    <w:tmpl w:val="4C0E32D6"/>
    <w:lvl w:ilvl="0" w:tplc="9B384F66">
      <w:start w:val="1"/>
      <w:numFmt w:val="decimal"/>
      <w:lvlText w:val="%1."/>
      <w:lvlJc w:val="left"/>
      <w:pPr>
        <w:ind w:left="1437" w:hanging="720"/>
      </w:pPr>
      <w:rPr>
        <w:rFonts w:ascii="Times New Roman" w:hAnsi="Times New Roman" w:eastAsia="Times New Roman" w:cs="Times New Roman"/>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15:restartNumberingAfterBreak="0">
    <w:nsid w:val="55B07DCD"/>
    <w:multiLevelType w:val="multilevel"/>
    <w:tmpl w:val="8446020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color w:val="auto"/>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1C4BC5"/>
    <w:multiLevelType w:val="multilevel"/>
    <w:tmpl w:val="FA262D4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06F4B0B"/>
    <w:multiLevelType w:val="hybridMultilevel"/>
    <w:tmpl w:val="F0B86A74"/>
    <w:lvl w:ilvl="0" w:tplc="7B1206CC">
      <w:start w:val="1"/>
      <w:numFmt w:val="decimal"/>
      <w:lvlText w:val="%1."/>
      <w:lvlJc w:val="left"/>
      <w:pPr>
        <w:ind w:left="1437" w:hanging="720"/>
      </w:pPr>
      <w:rPr>
        <w:rFonts w:ascii="Times New Roman" w:hAnsi="Times New Roman" w:eastAsia="Times New Roman" w:cs="Times New Roman"/>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6" w15:restartNumberingAfterBreak="0">
    <w:nsid w:val="63A16F4B"/>
    <w:multiLevelType w:val="multilevel"/>
    <w:tmpl w:val="BC489C6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7" w15:restartNumberingAfterBreak="0">
    <w:nsid w:val="674E6116"/>
    <w:multiLevelType w:val="multilevel"/>
    <w:tmpl w:val="BE8461D6"/>
    <w:lvl w:ilvl="0">
      <w:start w:val="1"/>
      <w:numFmt w:val="decimal"/>
      <w:lvlText w:val="%1."/>
      <w:lvlJc w:val="left"/>
      <w:pPr>
        <w:ind w:left="540" w:hanging="360"/>
      </w:pPr>
    </w:lvl>
    <w:lvl w:ilvl="1">
      <w:start w:val="1"/>
      <w:numFmt w:val="upperLetter"/>
      <w:lvlText w:val="%2."/>
      <w:lvlJc w:val="left"/>
      <w:pPr>
        <w:tabs>
          <w:tab w:val="num" w:pos="1260"/>
        </w:tabs>
        <w:ind w:left="1260" w:hanging="360"/>
      </w:pPr>
      <w:rPr>
        <w:rFonts w:ascii="Times New Roman" w:hAnsi="Times New Roman" w:eastAsia="Times New Roman" w:cs="Times New Roman"/>
      </w:rPr>
    </w:lvl>
    <w:lvl w:ilvl="2">
      <w:start w:val="1"/>
      <w:numFmt w:val="decimal"/>
      <w:lvlText w:val="%3."/>
      <w:lvlJc w:val="left"/>
      <w:pPr>
        <w:tabs>
          <w:tab w:val="num" w:pos="1980"/>
        </w:tabs>
        <w:ind w:left="1980" w:hanging="360"/>
      </w:pPr>
      <w:rPr>
        <w:rFonts w:hint="default"/>
      </w:rPr>
    </w:lvl>
    <w:lvl w:ilvl="3">
      <w:start w:val="1"/>
      <w:numFmt w:val="lowerLetter"/>
      <w:lvlText w:val="%4."/>
      <w:lvlJc w:val="left"/>
      <w:pPr>
        <w:tabs>
          <w:tab w:val="num" w:pos="2700"/>
        </w:tabs>
        <w:ind w:left="2700" w:hanging="360"/>
      </w:pPr>
      <w:rPr>
        <w:rFonts w:hint="default"/>
      </w:rPr>
    </w:lvl>
    <w:lvl w:ilvl="4">
      <w:start w:val="1"/>
      <w:numFmt w:val="upperLetter"/>
      <w:lvlText w:val="%5."/>
      <w:lvlJc w:val="left"/>
      <w:pPr>
        <w:tabs>
          <w:tab w:val="num" w:pos="3420"/>
        </w:tabs>
        <w:ind w:left="3420" w:hanging="360"/>
      </w:pPr>
      <w:rPr>
        <w:rFonts w:ascii="Times New Roman" w:hAnsi="Times New Roman" w:eastAsia="Times New Roman" w:cs="Times New Roman"/>
      </w:rPr>
    </w:lvl>
    <w:lvl w:ilvl="5">
      <w:start w:val="1"/>
      <w:numFmt w:val="decimal"/>
      <w:lvlText w:val="%6."/>
      <w:lvlJc w:val="left"/>
      <w:pPr>
        <w:tabs>
          <w:tab w:val="num" w:pos="4140"/>
        </w:tabs>
        <w:ind w:left="4140" w:hanging="360"/>
      </w:pPr>
      <w:rPr>
        <w:rFonts w:ascii="Times New Roman" w:hAnsi="Times New Roman" w:eastAsia="Times New Roman" w:cs="Times New Roman"/>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38" w15:restartNumberingAfterBreak="0">
    <w:nsid w:val="7325354B"/>
    <w:multiLevelType w:val="hybridMultilevel"/>
    <w:tmpl w:val="7EFAADA6"/>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9" w15:restartNumberingAfterBreak="0">
    <w:nsid w:val="74B46D95"/>
    <w:multiLevelType w:val="multilevel"/>
    <w:tmpl w:val="E1B0BCE4"/>
    <w:lvl w:ilvl="0">
      <w:start w:val="1"/>
      <w:numFmt w:val="decimal"/>
      <w:lvlText w:val="%1."/>
      <w:lvlJc w:val="left"/>
      <w:pPr>
        <w:tabs>
          <w:tab w:val="num" w:pos="360"/>
        </w:tabs>
        <w:ind w:left="360" w:hanging="360"/>
      </w:pPr>
      <w:rPr>
        <w:rFonts w:hint="default"/>
      </w:rPr>
    </w:lvl>
    <w:lvl w:ilvl="1">
      <w:start w:val="10"/>
      <w:numFmt w:val="upperLetter"/>
      <w:lvlText w:val="%2."/>
      <w:lvlJc w:val="left"/>
      <w:pPr>
        <w:tabs>
          <w:tab w:val="num" w:pos="1080"/>
        </w:tabs>
        <w:ind w:left="1080" w:hanging="360"/>
      </w:pPr>
      <w:rPr>
        <w:rFonts w:hint="default" w:ascii="Times New Roman" w:hAnsi="Times New Roman" w:eastAsia="Times New Roman" w:cs="Times New Roman"/>
      </w:rPr>
    </w:lvl>
    <w:lvl w:ilvl="2">
      <w:start w:val="2"/>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upperLetter"/>
      <w:lvlText w:val="%5."/>
      <w:lvlJc w:val="left"/>
      <w:pPr>
        <w:tabs>
          <w:tab w:val="num" w:pos="3240"/>
        </w:tabs>
        <w:ind w:left="3240" w:hanging="360"/>
      </w:pPr>
      <w:rPr>
        <w:rFonts w:hint="default" w:ascii="Times New Roman" w:hAnsi="Times New Roman" w:eastAsia="Times New Roman" w:cs="Times New Roman"/>
      </w:rPr>
    </w:lvl>
    <w:lvl w:ilvl="5">
      <w:start w:val="2"/>
      <w:numFmt w:val="decimal"/>
      <w:lvlText w:val="%6."/>
      <w:lvlJc w:val="left"/>
      <w:pPr>
        <w:tabs>
          <w:tab w:val="num" w:pos="3960"/>
        </w:tabs>
        <w:ind w:left="3960" w:hanging="360"/>
      </w:pPr>
      <w:rPr>
        <w:rFonts w:hint="default" w:ascii="Times New Roman" w:hAnsi="Times New Roman" w:eastAsia="Times New Roman" w:cs="Times New Roman"/>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0" w15:restartNumberingAfterBreak="0">
    <w:nsid w:val="76B36FAC"/>
    <w:multiLevelType w:val="multilevel"/>
    <w:tmpl w:val="DB0CDFA6"/>
    <w:lvl w:ilvl="0">
      <w:start w:val="1"/>
      <w:numFmt w:val="decimal"/>
      <w:lvlText w:val="%1."/>
      <w:lvlJc w:val="left"/>
      <w:pPr>
        <w:tabs>
          <w:tab w:val="num" w:pos="360"/>
        </w:tabs>
        <w:ind w:left="360" w:hanging="360"/>
      </w:pPr>
      <w:rPr>
        <w:rFonts w:hint="default"/>
      </w:rPr>
    </w:lvl>
    <w:lvl w:ilvl="1">
      <w:start w:val="10"/>
      <w:numFmt w:val="upperLetter"/>
      <w:lvlText w:val="%2."/>
      <w:lvlJc w:val="left"/>
      <w:pPr>
        <w:tabs>
          <w:tab w:val="num" w:pos="1080"/>
        </w:tabs>
        <w:ind w:left="1080" w:hanging="360"/>
      </w:pPr>
      <w:rPr>
        <w:rFonts w:hint="default" w:ascii="Times New Roman" w:hAnsi="Times New Roman" w:eastAsia="Times New Roman" w:cs="Times New Roman"/>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upperLetter"/>
      <w:lvlText w:val="%5."/>
      <w:lvlJc w:val="left"/>
      <w:pPr>
        <w:tabs>
          <w:tab w:val="num" w:pos="3240"/>
        </w:tabs>
        <w:ind w:left="3240" w:hanging="360"/>
      </w:pPr>
      <w:rPr>
        <w:rFonts w:hint="default" w:ascii="Times New Roman" w:hAnsi="Times New Roman" w:eastAsia="Times New Roman" w:cs="Times New Roman"/>
      </w:rPr>
    </w:lvl>
    <w:lvl w:ilvl="5">
      <w:start w:val="1"/>
      <w:numFmt w:val="decimal"/>
      <w:lvlText w:val="%6."/>
      <w:lvlJc w:val="left"/>
      <w:pPr>
        <w:tabs>
          <w:tab w:val="num" w:pos="3960"/>
        </w:tabs>
        <w:ind w:left="3960" w:hanging="360"/>
      </w:pPr>
      <w:rPr>
        <w:rFonts w:hint="default" w:ascii="Times New Roman" w:hAnsi="Times New Roman" w:eastAsia="Times New Roman" w:cs="Times New Roman"/>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1" w15:restartNumberingAfterBreak="0">
    <w:nsid w:val="7B8748A7"/>
    <w:multiLevelType w:val="multilevel"/>
    <w:tmpl w:val="231E8C0A"/>
    <w:lvl w:ilvl="0">
      <w:start w:val="1"/>
      <w:numFmt w:val="decimal"/>
      <w:lvlText w:val="%1."/>
      <w:lvlJc w:val="left"/>
      <w:pPr>
        <w:tabs>
          <w:tab w:val="num" w:pos="360"/>
        </w:tabs>
        <w:ind w:left="360" w:hanging="360"/>
      </w:pPr>
      <w:rPr>
        <w:rFonts w:hint="default"/>
      </w:rPr>
    </w:lvl>
    <w:lvl w:ilvl="1">
      <w:start w:val="10"/>
      <w:numFmt w:val="upperLetter"/>
      <w:lvlText w:val="%2."/>
      <w:lvlJc w:val="left"/>
      <w:pPr>
        <w:tabs>
          <w:tab w:val="num" w:pos="1080"/>
        </w:tabs>
        <w:ind w:left="1080" w:hanging="360"/>
      </w:pPr>
      <w:rPr>
        <w:rFonts w:hint="default" w:ascii="Times New Roman" w:hAnsi="Times New Roman" w:eastAsia="Times New Roman" w:cs="Times New Roman"/>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upperLetter"/>
      <w:lvlText w:val="%5."/>
      <w:lvlJc w:val="left"/>
      <w:pPr>
        <w:tabs>
          <w:tab w:val="num" w:pos="3240"/>
        </w:tabs>
        <w:ind w:left="3240" w:hanging="360"/>
      </w:pPr>
      <w:rPr>
        <w:rFonts w:hint="default" w:ascii="Times New Roman" w:hAnsi="Times New Roman" w:eastAsia="Times New Roman" w:cs="Times New Roman"/>
      </w:rPr>
    </w:lvl>
    <w:lvl w:ilvl="5">
      <w:start w:val="1"/>
      <w:numFmt w:val="decimal"/>
      <w:lvlText w:val="%6."/>
      <w:lvlJc w:val="left"/>
      <w:pPr>
        <w:tabs>
          <w:tab w:val="num" w:pos="3960"/>
        </w:tabs>
        <w:ind w:left="3960" w:hanging="360"/>
      </w:pPr>
      <w:rPr>
        <w:rFonts w:hint="default" w:ascii="Times New Roman" w:hAnsi="Times New Roman" w:eastAsia="Times New Roman" w:cs="Times New Roman"/>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2" w15:restartNumberingAfterBreak="0">
    <w:nsid w:val="7CC85AC7"/>
    <w:multiLevelType w:val="multilevel"/>
    <w:tmpl w:val="54E8B41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23028F"/>
    <w:multiLevelType w:val="hybridMultilevel"/>
    <w:tmpl w:val="F1C0D764"/>
    <w:lvl w:ilvl="0" w:tplc="0409000F">
      <w:start w:val="1"/>
      <w:numFmt w:val="decimal"/>
      <w:lvlText w:val="%1."/>
      <w:lvlJc w:val="left"/>
      <w:pPr>
        <w:ind w:left="360" w:hanging="360"/>
      </w:pPr>
      <w:rPr>
        <w:rFonts w:hint="default" w:eastAsia="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1399340">
    <w:abstractNumId w:val="12"/>
  </w:num>
  <w:num w:numId="2" w16cid:durableId="1078942025">
    <w:abstractNumId w:val="34"/>
  </w:num>
  <w:num w:numId="3" w16cid:durableId="830872864">
    <w:abstractNumId w:val="28"/>
  </w:num>
  <w:num w:numId="4" w16cid:durableId="527303139">
    <w:abstractNumId w:val="6"/>
  </w:num>
  <w:num w:numId="5" w16cid:durableId="1785464977">
    <w:abstractNumId w:val="7"/>
  </w:num>
  <w:num w:numId="6" w16cid:durableId="204417697">
    <w:abstractNumId w:val="30"/>
  </w:num>
  <w:num w:numId="7" w16cid:durableId="1109550275">
    <w:abstractNumId w:val="18"/>
  </w:num>
  <w:num w:numId="8" w16cid:durableId="1263996075">
    <w:abstractNumId w:val="15"/>
  </w:num>
  <w:num w:numId="9" w16cid:durableId="1357271845">
    <w:abstractNumId w:val="26"/>
  </w:num>
  <w:num w:numId="10" w16cid:durableId="1491864969">
    <w:abstractNumId w:val="38"/>
  </w:num>
  <w:num w:numId="11" w16cid:durableId="2026200556">
    <w:abstractNumId w:val="8"/>
  </w:num>
  <w:num w:numId="12" w16cid:durableId="1489906082">
    <w:abstractNumId w:val="22"/>
  </w:num>
  <w:num w:numId="13" w16cid:durableId="287711862">
    <w:abstractNumId w:val="22"/>
  </w:num>
  <w:num w:numId="14" w16cid:durableId="2084330866">
    <w:abstractNumId w:val="22"/>
  </w:num>
  <w:num w:numId="15" w16cid:durableId="108791081">
    <w:abstractNumId w:val="21"/>
  </w:num>
  <w:num w:numId="16" w16cid:durableId="643661153">
    <w:abstractNumId w:val="14"/>
  </w:num>
  <w:num w:numId="17" w16cid:durableId="196965239">
    <w:abstractNumId w:val="24"/>
  </w:num>
  <w:num w:numId="18" w16cid:durableId="1925801729">
    <w:abstractNumId w:val="5"/>
  </w:num>
  <w:num w:numId="19" w16cid:durableId="396320846">
    <w:abstractNumId w:val="11"/>
  </w:num>
  <w:num w:numId="20" w16cid:durableId="893571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505619">
    <w:abstractNumId w:val="4"/>
  </w:num>
  <w:num w:numId="22" w16cid:durableId="132068545">
    <w:abstractNumId w:val="31"/>
  </w:num>
  <w:num w:numId="23" w16cid:durableId="192426505">
    <w:abstractNumId w:val="33"/>
  </w:num>
  <w:num w:numId="24" w16cid:durableId="1138840954">
    <w:abstractNumId w:val="2"/>
  </w:num>
  <w:num w:numId="25" w16cid:durableId="14624517">
    <w:abstractNumId w:val="42"/>
  </w:num>
  <w:num w:numId="26" w16cid:durableId="767430026">
    <w:abstractNumId w:val="16"/>
  </w:num>
  <w:num w:numId="27" w16cid:durableId="108672808">
    <w:abstractNumId w:val="25"/>
  </w:num>
  <w:num w:numId="28" w16cid:durableId="816000114">
    <w:abstractNumId w:val="35"/>
  </w:num>
  <w:num w:numId="29" w16cid:durableId="1456560748">
    <w:abstractNumId w:val="32"/>
  </w:num>
  <w:num w:numId="30" w16cid:durableId="411971288">
    <w:abstractNumId w:val="17"/>
  </w:num>
  <w:num w:numId="31" w16cid:durableId="1392850017">
    <w:abstractNumId w:val="27"/>
  </w:num>
  <w:num w:numId="32" w16cid:durableId="457528773">
    <w:abstractNumId w:val="3"/>
  </w:num>
  <w:num w:numId="33" w16cid:durableId="556362797">
    <w:abstractNumId w:val="10"/>
  </w:num>
  <w:num w:numId="34" w16cid:durableId="1372995714">
    <w:abstractNumId w:val="9"/>
  </w:num>
  <w:num w:numId="35" w16cid:durableId="1783258881">
    <w:abstractNumId w:val="13"/>
  </w:num>
  <w:num w:numId="36" w16cid:durableId="1647197740">
    <w:abstractNumId w:val="20"/>
  </w:num>
  <w:num w:numId="37" w16cid:durableId="1610311102">
    <w:abstractNumId w:val="43"/>
  </w:num>
  <w:num w:numId="38" w16cid:durableId="2061056829">
    <w:abstractNumId w:val="37"/>
  </w:num>
  <w:num w:numId="39" w16cid:durableId="1345402709">
    <w:abstractNumId w:val="23"/>
  </w:num>
  <w:num w:numId="40" w16cid:durableId="2078824217">
    <w:abstractNumId w:val="29"/>
  </w:num>
  <w:num w:numId="41" w16cid:durableId="878317817">
    <w:abstractNumId w:val="39"/>
  </w:num>
  <w:num w:numId="42" w16cid:durableId="1416366607">
    <w:abstractNumId w:val="19"/>
  </w:num>
  <w:num w:numId="43" w16cid:durableId="440302785">
    <w:abstractNumId w:val="40"/>
  </w:num>
  <w:num w:numId="44" w16cid:durableId="1101297335">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103D"/>
    <w:rsid w:val="000021FB"/>
    <w:rsid w:val="00002A9C"/>
    <w:rsid w:val="000033EF"/>
    <w:rsid w:val="00004F5A"/>
    <w:rsid w:val="00006026"/>
    <w:rsid w:val="00006DCD"/>
    <w:rsid w:val="00010D40"/>
    <w:rsid w:val="000115B6"/>
    <w:rsid w:val="00015583"/>
    <w:rsid w:val="00016E1E"/>
    <w:rsid w:val="00017786"/>
    <w:rsid w:val="00020D0B"/>
    <w:rsid w:val="00021EFA"/>
    <w:rsid w:val="000226D3"/>
    <w:rsid w:val="00023224"/>
    <w:rsid w:val="00025FEF"/>
    <w:rsid w:val="000300AF"/>
    <w:rsid w:val="00032239"/>
    <w:rsid w:val="0003609B"/>
    <w:rsid w:val="00036A5E"/>
    <w:rsid w:val="00037C05"/>
    <w:rsid w:val="00046426"/>
    <w:rsid w:val="00046AFA"/>
    <w:rsid w:val="00046BEC"/>
    <w:rsid w:val="000515EE"/>
    <w:rsid w:val="0005518A"/>
    <w:rsid w:val="00057202"/>
    <w:rsid w:val="00061D39"/>
    <w:rsid w:val="0006450B"/>
    <w:rsid w:val="00066181"/>
    <w:rsid w:val="00067903"/>
    <w:rsid w:val="00071045"/>
    <w:rsid w:val="00071E19"/>
    <w:rsid w:val="000746EB"/>
    <w:rsid w:val="00077250"/>
    <w:rsid w:val="00080572"/>
    <w:rsid w:val="000809E7"/>
    <w:rsid w:val="00080EDA"/>
    <w:rsid w:val="000832A5"/>
    <w:rsid w:val="00083C14"/>
    <w:rsid w:val="000904A2"/>
    <w:rsid w:val="0009373B"/>
    <w:rsid w:val="00094149"/>
    <w:rsid w:val="000973A0"/>
    <w:rsid w:val="000A17D7"/>
    <w:rsid w:val="000A2806"/>
    <w:rsid w:val="000A28F4"/>
    <w:rsid w:val="000A2F3B"/>
    <w:rsid w:val="000A3ED9"/>
    <w:rsid w:val="000B06C2"/>
    <w:rsid w:val="000B142D"/>
    <w:rsid w:val="000B1BD0"/>
    <w:rsid w:val="000B31BD"/>
    <w:rsid w:val="000B38EB"/>
    <w:rsid w:val="000C0E01"/>
    <w:rsid w:val="000C154B"/>
    <w:rsid w:val="000C2F82"/>
    <w:rsid w:val="000C3ABB"/>
    <w:rsid w:val="000C3DF2"/>
    <w:rsid w:val="000C76C6"/>
    <w:rsid w:val="000D04BD"/>
    <w:rsid w:val="000D0754"/>
    <w:rsid w:val="000D1040"/>
    <w:rsid w:val="000D10D2"/>
    <w:rsid w:val="000D2003"/>
    <w:rsid w:val="000D317D"/>
    <w:rsid w:val="000D7351"/>
    <w:rsid w:val="000D7490"/>
    <w:rsid w:val="000D7D89"/>
    <w:rsid w:val="000E0D64"/>
    <w:rsid w:val="000E4626"/>
    <w:rsid w:val="000F19C4"/>
    <w:rsid w:val="000F2193"/>
    <w:rsid w:val="000F7356"/>
    <w:rsid w:val="00100097"/>
    <w:rsid w:val="00100BC9"/>
    <w:rsid w:val="00106729"/>
    <w:rsid w:val="001121AC"/>
    <w:rsid w:val="00112854"/>
    <w:rsid w:val="0011563F"/>
    <w:rsid w:val="00121943"/>
    <w:rsid w:val="001224DA"/>
    <w:rsid w:val="00125521"/>
    <w:rsid w:val="00127D2E"/>
    <w:rsid w:val="00134C67"/>
    <w:rsid w:val="00136663"/>
    <w:rsid w:val="00140358"/>
    <w:rsid w:val="001471C9"/>
    <w:rsid w:val="0014763E"/>
    <w:rsid w:val="00150C28"/>
    <w:rsid w:val="00151383"/>
    <w:rsid w:val="00151391"/>
    <w:rsid w:val="00151676"/>
    <w:rsid w:val="0015249B"/>
    <w:rsid w:val="00153FBB"/>
    <w:rsid w:val="001550D9"/>
    <w:rsid w:val="00157973"/>
    <w:rsid w:val="001629FB"/>
    <w:rsid w:val="00163CC4"/>
    <w:rsid w:val="00170A91"/>
    <w:rsid w:val="00171FFF"/>
    <w:rsid w:val="00174006"/>
    <w:rsid w:val="00176221"/>
    <w:rsid w:val="00177718"/>
    <w:rsid w:val="00177761"/>
    <w:rsid w:val="0018436E"/>
    <w:rsid w:val="00185E51"/>
    <w:rsid w:val="00186B52"/>
    <w:rsid w:val="001908A5"/>
    <w:rsid w:val="00192150"/>
    <w:rsid w:val="001931D6"/>
    <w:rsid w:val="00195735"/>
    <w:rsid w:val="001A1E71"/>
    <w:rsid w:val="001A26B1"/>
    <w:rsid w:val="001A28C6"/>
    <w:rsid w:val="001A4A40"/>
    <w:rsid w:val="001A7450"/>
    <w:rsid w:val="001B2961"/>
    <w:rsid w:val="001C137E"/>
    <w:rsid w:val="001D368C"/>
    <w:rsid w:val="001D39A6"/>
    <w:rsid w:val="001D3CE3"/>
    <w:rsid w:val="001D589E"/>
    <w:rsid w:val="001D710B"/>
    <w:rsid w:val="001E0024"/>
    <w:rsid w:val="001E590E"/>
    <w:rsid w:val="001E7B08"/>
    <w:rsid w:val="001F1165"/>
    <w:rsid w:val="001F7BB3"/>
    <w:rsid w:val="00200B12"/>
    <w:rsid w:val="00201186"/>
    <w:rsid w:val="00201E9C"/>
    <w:rsid w:val="00206F96"/>
    <w:rsid w:val="002109A7"/>
    <w:rsid w:val="00210BC8"/>
    <w:rsid w:val="00212A03"/>
    <w:rsid w:val="002140D0"/>
    <w:rsid w:val="00217C67"/>
    <w:rsid w:val="0022533F"/>
    <w:rsid w:val="00226241"/>
    <w:rsid w:val="00226DE0"/>
    <w:rsid w:val="00230BE8"/>
    <w:rsid w:val="00234A18"/>
    <w:rsid w:val="00243E27"/>
    <w:rsid w:val="00244DB7"/>
    <w:rsid w:val="00252879"/>
    <w:rsid w:val="00253999"/>
    <w:rsid w:val="00255E92"/>
    <w:rsid w:val="00257B51"/>
    <w:rsid w:val="00260DD4"/>
    <w:rsid w:val="00261B9E"/>
    <w:rsid w:val="00261E3A"/>
    <w:rsid w:val="0026291A"/>
    <w:rsid w:val="00262950"/>
    <w:rsid w:val="00265DAA"/>
    <w:rsid w:val="002675D7"/>
    <w:rsid w:val="0026786D"/>
    <w:rsid w:val="00271B34"/>
    <w:rsid w:val="002745FB"/>
    <w:rsid w:val="00277E12"/>
    <w:rsid w:val="0028297F"/>
    <w:rsid w:val="00284D10"/>
    <w:rsid w:val="0028545B"/>
    <w:rsid w:val="00285D91"/>
    <w:rsid w:val="002866BD"/>
    <w:rsid w:val="0028698D"/>
    <w:rsid w:val="00287339"/>
    <w:rsid w:val="002907A4"/>
    <w:rsid w:val="00290D2E"/>
    <w:rsid w:val="00293282"/>
    <w:rsid w:val="002947FF"/>
    <w:rsid w:val="002A1795"/>
    <w:rsid w:val="002A3554"/>
    <w:rsid w:val="002A3FCC"/>
    <w:rsid w:val="002B0AD2"/>
    <w:rsid w:val="002B3E63"/>
    <w:rsid w:val="002B4F78"/>
    <w:rsid w:val="002B5C56"/>
    <w:rsid w:val="002B6FEC"/>
    <w:rsid w:val="002C03EA"/>
    <w:rsid w:val="002C393E"/>
    <w:rsid w:val="002D189A"/>
    <w:rsid w:val="002D1EC4"/>
    <w:rsid w:val="002D48AD"/>
    <w:rsid w:val="002D7315"/>
    <w:rsid w:val="002E1071"/>
    <w:rsid w:val="002E17D4"/>
    <w:rsid w:val="002E28B6"/>
    <w:rsid w:val="002E7AC8"/>
    <w:rsid w:val="002F52F0"/>
    <w:rsid w:val="002F6781"/>
    <w:rsid w:val="002F6D36"/>
    <w:rsid w:val="002F732F"/>
    <w:rsid w:val="00301E08"/>
    <w:rsid w:val="00301ECC"/>
    <w:rsid w:val="00302CE2"/>
    <w:rsid w:val="00303C75"/>
    <w:rsid w:val="00305790"/>
    <w:rsid w:val="00307595"/>
    <w:rsid w:val="00311543"/>
    <w:rsid w:val="003128AF"/>
    <w:rsid w:val="00312E5E"/>
    <w:rsid w:val="00323A87"/>
    <w:rsid w:val="00324E3B"/>
    <w:rsid w:val="0032549B"/>
    <w:rsid w:val="00330B1D"/>
    <w:rsid w:val="0034183C"/>
    <w:rsid w:val="0034312D"/>
    <w:rsid w:val="00343B2C"/>
    <w:rsid w:val="00350E92"/>
    <w:rsid w:val="00352088"/>
    <w:rsid w:val="00352FFD"/>
    <w:rsid w:val="0035591D"/>
    <w:rsid w:val="0035702C"/>
    <w:rsid w:val="00357B00"/>
    <w:rsid w:val="00362D11"/>
    <w:rsid w:val="0036480C"/>
    <w:rsid w:val="00371C9E"/>
    <w:rsid w:val="00373F17"/>
    <w:rsid w:val="00375484"/>
    <w:rsid w:val="0037782A"/>
    <w:rsid w:val="003800AC"/>
    <w:rsid w:val="00381D5B"/>
    <w:rsid w:val="00383C8B"/>
    <w:rsid w:val="0038511F"/>
    <w:rsid w:val="00387959"/>
    <w:rsid w:val="00387EEB"/>
    <w:rsid w:val="003914B0"/>
    <w:rsid w:val="00391C91"/>
    <w:rsid w:val="00393F55"/>
    <w:rsid w:val="00396A2B"/>
    <w:rsid w:val="003A0D1F"/>
    <w:rsid w:val="003A2751"/>
    <w:rsid w:val="003A3149"/>
    <w:rsid w:val="003A3CC8"/>
    <w:rsid w:val="003A52F6"/>
    <w:rsid w:val="003B5068"/>
    <w:rsid w:val="003B793A"/>
    <w:rsid w:val="003C1A85"/>
    <w:rsid w:val="003C1B1C"/>
    <w:rsid w:val="003C3743"/>
    <w:rsid w:val="003C4CA4"/>
    <w:rsid w:val="003C748E"/>
    <w:rsid w:val="003D3442"/>
    <w:rsid w:val="003D791F"/>
    <w:rsid w:val="003E0F2A"/>
    <w:rsid w:val="003E425C"/>
    <w:rsid w:val="003E508B"/>
    <w:rsid w:val="003E5128"/>
    <w:rsid w:val="003F090C"/>
    <w:rsid w:val="003F0DC8"/>
    <w:rsid w:val="003F63DC"/>
    <w:rsid w:val="003F6527"/>
    <w:rsid w:val="003F6E33"/>
    <w:rsid w:val="00400CD1"/>
    <w:rsid w:val="004024BF"/>
    <w:rsid w:val="004026D7"/>
    <w:rsid w:val="004035B4"/>
    <w:rsid w:val="004055BF"/>
    <w:rsid w:val="00406146"/>
    <w:rsid w:val="00407448"/>
    <w:rsid w:val="00415238"/>
    <w:rsid w:val="00417C8E"/>
    <w:rsid w:val="004205EE"/>
    <w:rsid w:val="00424608"/>
    <w:rsid w:val="00426452"/>
    <w:rsid w:val="00426B76"/>
    <w:rsid w:val="00430424"/>
    <w:rsid w:val="004321C0"/>
    <w:rsid w:val="00432C00"/>
    <w:rsid w:val="00432D19"/>
    <w:rsid w:val="004366E1"/>
    <w:rsid w:val="00436765"/>
    <w:rsid w:val="00437842"/>
    <w:rsid w:val="004404E0"/>
    <w:rsid w:val="00441A3B"/>
    <w:rsid w:val="00441C37"/>
    <w:rsid w:val="004454D9"/>
    <w:rsid w:val="00455E90"/>
    <w:rsid w:val="004562D8"/>
    <w:rsid w:val="00462593"/>
    <w:rsid w:val="00465ACF"/>
    <w:rsid w:val="0046765C"/>
    <w:rsid w:val="00470A0D"/>
    <w:rsid w:val="00471652"/>
    <w:rsid w:val="004741E1"/>
    <w:rsid w:val="004905B8"/>
    <w:rsid w:val="00493D97"/>
    <w:rsid w:val="00494AFE"/>
    <w:rsid w:val="004951A2"/>
    <w:rsid w:val="00495DCC"/>
    <w:rsid w:val="004A1122"/>
    <w:rsid w:val="004A1AF6"/>
    <w:rsid w:val="004A3842"/>
    <w:rsid w:val="004A4789"/>
    <w:rsid w:val="004A6F5C"/>
    <w:rsid w:val="004A71CC"/>
    <w:rsid w:val="004A7629"/>
    <w:rsid w:val="004A7739"/>
    <w:rsid w:val="004B12D7"/>
    <w:rsid w:val="004B1CAC"/>
    <w:rsid w:val="004B2E7D"/>
    <w:rsid w:val="004B6613"/>
    <w:rsid w:val="004C30F5"/>
    <w:rsid w:val="004C4ECA"/>
    <w:rsid w:val="004C4FA9"/>
    <w:rsid w:val="004D204B"/>
    <w:rsid w:val="004D658B"/>
    <w:rsid w:val="004E1909"/>
    <w:rsid w:val="004E27D8"/>
    <w:rsid w:val="004E557B"/>
    <w:rsid w:val="004F01A9"/>
    <w:rsid w:val="004F09EB"/>
    <w:rsid w:val="004F1783"/>
    <w:rsid w:val="004F3577"/>
    <w:rsid w:val="004F4949"/>
    <w:rsid w:val="004F58A5"/>
    <w:rsid w:val="004F6351"/>
    <w:rsid w:val="005023C3"/>
    <w:rsid w:val="00502A08"/>
    <w:rsid w:val="00503950"/>
    <w:rsid w:val="005041B1"/>
    <w:rsid w:val="00504B3E"/>
    <w:rsid w:val="00506A81"/>
    <w:rsid w:val="00510604"/>
    <w:rsid w:val="00510E43"/>
    <w:rsid w:val="00510F04"/>
    <w:rsid w:val="00515EF8"/>
    <w:rsid w:val="00517A36"/>
    <w:rsid w:val="00521134"/>
    <w:rsid w:val="005223B8"/>
    <w:rsid w:val="00527487"/>
    <w:rsid w:val="0053235D"/>
    <w:rsid w:val="00534505"/>
    <w:rsid w:val="00535812"/>
    <w:rsid w:val="00536442"/>
    <w:rsid w:val="0054015D"/>
    <w:rsid w:val="005429D4"/>
    <w:rsid w:val="00543AF7"/>
    <w:rsid w:val="00544B49"/>
    <w:rsid w:val="005456B7"/>
    <w:rsid w:val="0054571E"/>
    <w:rsid w:val="00547AFF"/>
    <w:rsid w:val="005503CE"/>
    <w:rsid w:val="00551312"/>
    <w:rsid w:val="00553EDB"/>
    <w:rsid w:val="00556F94"/>
    <w:rsid w:val="0056096D"/>
    <w:rsid w:val="00562C84"/>
    <w:rsid w:val="005636A1"/>
    <w:rsid w:val="00564ADC"/>
    <w:rsid w:val="00565840"/>
    <w:rsid w:val="00570DAF"/>
    <w:rsid w:val="00572223"/>
    <w:rsid w:val="0057258C"/>
    <w:rsid w:val="005728F0"/>
    <w:rsid w:val="00574758"/>
    <w:rsid w:val="005760D5"/>
    <w:rsid w:val="005770A5"/>
    <w:rsid w:val="005778FD"/>
    <w:rsid w:val="00582991"/>
    <w:rsid w:val="005830B4"/>
    <w:rsid w:val="00591694"/>
    <w:rsid w:val="005922FF"/>
    <w:rsid w:val="00592A35"/>
    <w:rsid w:val="005956F9"/>
    <w:rsid w:val="00595A53"/>
    <w:rsid w:val="005A0504"/>
    <w:rsid w:val="005A0A1E"/>
    <w:rsid w:val="005A5972"/>
    <w:rsid w:val="005A7494"/>
    <w:rsid w:val="005B0B0A"/>
    <w:rsid w:val="005B3B09"/>
    <w:rsid w:val="005B3C28"/>
    <w:rsid w:val="005B7391"/>
    <w:rsid w:val="005B7C24"/>
    <w:rsid w:val="005C214B"/>
    <w:rsid w:val="005C4A56"/>
    <w:rsid w:val="005C7D93"/>
    <w:rsid w:val="005D0E69"/>
    <w:rsid w:val="005D2056"/>
    <w:rsid w:val="005D3131"/>
    <w:rsid w:val="005D3F09"/>
    <w:rsid w:val="005D7DF9"/>
    <w:rsid w:val="005E144E"/>
    <w:rsid w:val="005E358E"/>
    <w:rsid w:val="005E3D52"/>
    <w:rsid w:val="005E553B"/>
    <w:rsid w:val="005E754F"/>
    <w:rsid w:val="005E7ACF"/>
    <w:rsid w:val="005E7BBA"/>
    <w:rsid w:val="005F0218"/>
    <w:rsid w:val="005F0478"/>
    <w:rsid w:val="005F1813"/>
    <w:rsid w:val="005F3AED"/>
    <w:rsid w:val="005F50CF"/>
    <w:rsid w:val="005F564E"/>
    <w:rsid w:val="005F6849"/>
    <w:rsid w:val="00600822"/>
    <w:rsid w:val="00602898"/>
    <w:rsid w:val="00605214"/>
    <w:rsid w:val="006063B4"/>
    <w:rsid w:val="00610557"/>
    <w:rsid w:val="00610FC1"/>
    <w:rsid w:val="006111CF"/>
    <w:rsid w:val="00614664"/>
    <w:rsid w:val="006232BF"/>
    <w:rsid w:val="0062409C"/>
    <w:rsid w:val="00631353"/>
    <w:rsid w:val="00632657"/>
    <w:rsid w:val="00633865"/>
    <w:rsid w:val="00637D10"/>
    <w:rsid w:val="006418EF"/>
    <w:rsid w:val="00645BA6"/>
    <w:rsid w:val="00645DB5"/>
    <w:rsid w:val="006478CF"/>
    <w:rsid w:val="006532B9"/>
    <w:rsid w:val="00654533"/>
    <w:rsid w:val="00656744"/>
    <w:rsid w:val="00661294"/>
    <w:rsid w:val="006669D3"/>
    <w:rsid w:val="006717E6"/>
    <w:rsid w:val="006720FD"/>
    <w:rsid w:val="00672922"/>
    <w:rsid w:val="00672F55"/>
    <w:rsid w:val="006734B7"/>
    <w:rsid w:val="0067672E"/>
    <w:rsid w:val="00681746"/>
    <w:rsid w:val="00681B12"/>
    <w:rsid w:val="00682D62"/>
    <w:rsid w:val="006846D9"/>
    <w:rsid w:val="00690798"/>
    <w:rsid w:val="00692715"/>
    <w:rsid w:val="00694B89"/>
    <w:rsid w:val="00697EF0"/>
    <w:rsid w:val="006A11BF"/>
    <w:rsid w:val="006A1D1E"/>
    <w:rsid w:val="006A2D7D"/>
    <w:rsid w:val="006A2EA3"/>
    <w:rsid w:val="006A3008"/>
    <w:rsid w:val="006A709F"/>
    <w:rsid w:val="006B0A2D"/>
    <w:rsid w:val="006B36B0"/>
    <w:rsid w:val="006B39C8"/>
    <w:rsid w:val="006B3A26"/>
    <w:rsid w:val="006B4504"/>
    <w:rsid w:val="006B5955"/>
    <w:rsid w:val="006B5B18"/>
    <w:rsid w:val="006B75CA"/>
    <w:rsid w:val="006C0727"/>
    <w:rsid w:val="006C1AA5"/>
    <w:rsid w:val="006C2C5F"/>
    <w:rsid w:val="006C38F4"/>
    <w:rsid w:val="006C4567"/>
    <w:rsid w:val="006C47F7"/>
    <w:rsid w:val="006C5B34"/>
    <w:rsid w:val="006C6FCF"/>
    <w:rsid w:val="006D1712"/>
    <w:rsid w:val="006D5E3C"/>
    <w:rsid w:val="006D6E06"/>
    <w:rsid w:val="006D77B1"/>
    <w:rsid w:val="006D7A95"/>
    <w:rsid w:val="006E157E"/>
    <w:rsid w:val="006E3F50"/>
    <w:rsid w:val="006E4F19"/>
    <w:rsid w:val="006F39FF"/>
    <w:rsid w:val="006F5F10"/>
    <w:rsid w:val="006F633E"/>
    <w:rsid w:val="00705190"/>
    <w:rsid w:val="00706AAC"/>
    <w:rsid w:val="0071084A"/>
    <w:rsid w:val="0071098E"/>
    <w:rsid w:val="007137DB"/>
    <w:rsid w:val="0071499E"/>
    <w:rsid w:val="00720797"/>
    <w:rsid w:val="00724288"/>
    <w:rsid w:val="00726C4A"/>
    <w:rsid w:val="007345D0"/>
    <w:rsid w:val="007378D0"/>
    <w:rsid w:val="00740665"/>
    <w:rsid w:val="007417B0"/>
    <w:rsid w:val="007428BA"/>
    <w:rsid w:val="0074309F"/>
    <w:rsid w:val="0074326A"/>
    <w:rsid w:val="00746734"/>
    <w:rsid w:val="007511B4"/>
    <w:rsid w:val="00751C60"/>
    <w:rsid w:val="00752305"/>
    <w:rsid w:val="00761207"/>
    <w:rsid w:val="00762681"/>
    <w:rsid w:val="007664A9"/>
    <w:rsid w:val="00771505"/>
    <w:rsid w:val="00774783"/>
    <w:rsid w:val="00774CB5"/>
    <w:rsid w:val="007763AD"/>
    <w:rsid w:val="00776976"/>
    <w:rsid w:val="00780647"/>
    <w:rsid w:val="00780A7E"/>
    <w:rsid w:val="00781061"/>
    <w:rsid w:val="00790AF2"/>
    <w:rsid w:val="00794B63"/>
    <w:rsid w:val="007955FD"/>
    <w:rsid w:val="00795C16"/>
    <w:rsid w:val="0079651E"/>
    <w:rsid w:val="0079667F"/>
    <w:rsid w:val="007A30E7"/>
    <w:rsid w:val="007A4833"/>
    <w:rsid w:val="007A5E4A"/>
    <w:rsid w:val="007A7CA4"/>
    <w:rsid w:val="007B2878"/>
    <w:rsid w:val="007B2A9F"/>
    <w:rsid w:val="007B40D7"/>
    <w:rsid w:val="007B627C"/>
    <w:rsid w:val="007C0140"/>
    <w:rsid w:val="007C0B76"/>
    <w:rsid w:val="007C4707"/>
    <w:rsid w:val="007C48B0"/>
    <w:rsid w:val="007C4AE0"/>
    <w:rsid w:val="007C4D06"/>
    <w:rsid w:val="007C501E"/>
    <w:rsid w:val="007C53BE"/>
    <w:rsid w:val="007C6CFD"/>
    <w:rsid w:val="007C7972"/>
    <w:rsid w:val="007D45D5"/>
    <w:rsid w:val="007D4CC5"/>
    <w:rsid w:val="007D5103"/>
    <w:rsid w:val="007E017C"/>
    <w:rsid w:val="007E3AC3"/>
    <w:rsid w:val="007E61EE"/>
    <w:rsid w:val="007E76AD"/>
    <w:rsid w:val="007F1930"/>
    <w:rsid w:val="007F5227"/>
    <w:rsid w:val="00802978"/>
    <w:rsid w:val="008075CC"/>
    <w:rsid w:val="00811C19"/>
    <w:rsid w:val="00812414"/>
    <w:rsid w:val="00813422"/>
    <w:rsid w:val="00813661"/>
    <w:rsid w:val="00814C4A"/>
    <w:rsid w:val="0081580D"/>
    <w:rsid w:val="00816B71"/>
    <w:rsid w:val="00816BA2"/>
    <w:rsid w:val="008312E9"/>
    <w:rsid w:val="008316A1"/>
    <w:rsid w:val="0083353B"/>
    <w:rsid w:val="00833EFA"/>
    <w:rsid w:val="00836229"/>
    <w:rsid w:val="00837CED"/>
    <w:rsid w:val="0084224C"/>
    <w:rsid w:val="00843C15"/>
    <w:rsid w:val="0084516F"/>
    <w:rsid w:val="00845C3D"/>
    <w:rsid w:val="008469B0"/>
    <w:rsid w:val="00850235"/>
    <w:rsid w:val="00850445"/>
    <w:rsid w:val="008506AD"/>
    <w:rsid w:val="0085409A"/>
    <w:rsid w:val="00854390"/>
    <w:rsid w:val="008548B5"/>
    <w:rsid w:val="00857312"/>
    <w:rsid w:val="0085750A"/>
    <w:rsid w:val="00862013"/>
    <w:rsid w:val="00867C68"/>
    <w:rsid w:val="00876059"/>
    <w:rsid w:val="00880493"/>
    <w:rsid w:val="008829B3"/>
    <w:rsid w:val="008830EA"/>
    <w:rsid w:val="00887F57"/>
    <w:rsid w:val="00891BD4"/>
    <w:rsid w:val="008A461A"/>
    <w:rsid w:val="008A5DC7"/>
    <w:rsid w:val="008B37A7"/>
    <w:rsid w:val="008B3C65"/>
    <w:rsid w:val="008B3FEF"/>
    <w:rsid w:val="008B428A"/>
    <w:rsid w:val="008B629C"/>
    <w:rsid w:val="008B6C36"/>
    <w:rsid w:val="008C417A"/>
    <w:rsid w:val="008D24E8"/>
    <w:rsid w:val="008D54B3"/>
    <w:rsid w:val="008E1992"/>
    <w:rsid w:val="008E29F4"/>
    <w:rsid w:val="008E38A7"/>
    <w:rsid w:val="008E693D"/>
    <w:rsid w:val="008F04C5"/>
    <w:rsid w:val="008F1C2A"/>
    <w:rsid w:val="008F65F9"/>
    <w:rsid w:val="008F6DF5"/>
    <w:rsid w:val="009044D0"/>
    <w:rsid w:val="00910988"/>
    <w:rsid w:val="009130FE"/>
    <w:rsid w:val="00914F9C"/>
    <w:rsid w:val="0091629B"/>
    <w:rsid w:val="00916811"/>
    <w:rsid w:val="00925B06"/>
    <w:rsid w:val="00927E07"/>
    <w:rsid w:val="00931255"/>
    <w:rsid w:val="0093368C"/>
    <w:rsid w:val="00941C0F"/>
    <w:rsid w:val="009458F9"/>
    <w:rsid w:val="00946183"/>
    <w:rsid w:val="009509E6"/>
    <w:rsid w:val="00950B74"/>
    <w:rsid w:val="009520F1"/>
    <w:rsid w:val="00963520"/>
    <w:rsid w:val="0096604B"/>
    <w:rsid w:val="009739E8"/>
    <w:rsid w:val="00974242"/>
    <w:rsid w:val="00974B9D"/>
    <w:rsid w:val="00983578"/>
    <w:rsid w:val="0098358B"/>
    <w:rsid w:val="00984655"/>
    <w:rsid w:val="00987F67"/>
    <w:rsid w:val="00990F06"/>
    <w:rsid w:val="00992FA5"/>
    <w:rsid w:val="00995AFC"/>
    <w:rsid w:val="009A086B"/>
    <w:rsid w:val="009A0B69"/>
    <w:rsid w:val="009A6992"/>
    <w:rsid w:val="009B3AA7"/>
    <w:rsid w:val="009B6615"/>
    <w:rsid w:val="009B756C"/>
    <w:rsid w:val="009C0036"/>
    <w:rsid w:val="009C0E06"/>
    <w:rsid w:val="009C2588"/>
    <w:rsid w:val="009C6DEC"/>
    <w:rsid w:val="009C7321"/>
    <w:rsid w:val="009C7D6D"/>
    <w:rsid w:val="009D1226"/>
    <w:rsid w:val="009D1547"/>
    <w:rsid w:val="009D4796"/>
    <w:rsid w:val="009D4952"/>
    <w:rsid w:val="009D4F3C"/>
    <w:rsid w:val="009E131C"/>
    <w:rsid w:val="009E1D71"/>
    <w:rsid w:val="009E583F"/>
    <w:rsid w:val="009E650E"/>
    <w:rsid w:val="009F1815"/>
    <w:rsid w:val="009F79AB"/>
    <w:rsid w:val="00A04981"/>
    <w:rsid w:val="00A052FB"/>
    <w:rsid w:val="00A063B3"/>
    <w:rsid w:val="00A07FEB"/>
    <w:rsid w:val="00A11687"/>
    <w:rsid w:val="00A13484"/>
    <w:rsid w:val="00A170DC"/>
    <w:rsid w:val="00A2043C"/>
    <w:rsid w:val="00A215D0"/>
    <w:rsid w:val="00A21B70"/>
    <w:rsid w:val="00A2360F"/>
    <w:rsid w:val="00A276A4"/>
    <w:rsid w:val="00A300DB"/>
    <w:rsid w:val="00A30E7B"/>
    <w:rsid w:val="00A3196D"/>
    <w:rsid w:val="00A33647"/>
    <w:rsid w:val="00A3749F"/>
    <w:rsid w:val="00A42089"/>
    <w:rsid w:val="00A4288A"/>
    <w:rsid w:val="00A46D63"/>
    <w:rsid w:val="00A51BF8"/>
    <w:rsid w:val="00A52011"/>
    <w:rsid w:val="00A53CA0"/>
    <w:rsid w:val="00A55DA2"/>
    <w:rsid w:val="00A56486"/>
    <w:rsid w:val="00A619C8"/>
    <w:rsid w:val="00A63891"/>
    <w:rsid w:val="00A643A2"/>
    <w:rsid w:val="00A65956"/>
    <w:rsid w:val="00A66759"/>
    <w:rsid w:val="00A72291"/>
    <w:rsid w:val="00A82E5F"/>
    <w:rsid w:val="00A8333D"/>
    <w:rsid w:val="00A8339C"/>
    <w:rsid w:val="00A83BCC"/>
    <w:rsid w:val="00A84AF7"/>
    <w:rsid w:val="00A869D7"/>
    <w:rsid w:val="00A93098"/>
    <w:rsid w:val="00A9356D"/>
    <w:rsid w:val="00A93B9F"/>
    <w:rsid w:val="00A95335"/>
    <w:rsid w:val="00A9552D"/>
    <w:rsid w:val="00A95FBE"/>
    <w:rsid w:val="00A9707B"/>
    <w:rsid w:val="00AA0502"/>
    <w:rsid w:val="00AA20ED"/>
    <w:rsid w:val="00AA6A62"/>
    <w:rsid w:val="00AA79C4"/>
    <w:rsid w:val="00AB1936"/>
    <w:rsid w:val="00AB202D"/>
    <w:rsid w:val="00AB25DA"/>
    <w:rsid w:val="00AB2B92"/>
    <w:rsid w:val="00AB2E93"/>
    <w:rsid w:val="00AC0BC6"/>
    <w:rsid w:val="00AC0EBB"/>
    <w:rsid w:val="00AC100B"/>
    <w:rsid w:val="00AC1EA1"/>
    <w:rsid w:val="00AC2445"/>
    <w:rsid w:val="00AC49C2"/>
    <w:rsid w:val="00AC676B"/>
    <w:rsid w:val="00AC7003"/>
    <w:rsid w:val="00AD09D5"/>
    <w:rsid w:val="00AD29DA"/>
    <w:rsid w:val="00AD5245"/>
    <w:rsid w:val="00AE12D3"/>
    <w:rsid w:val="00AE277F"/>
    <w:rsid w:val="00AF07EC"/>
    <w:rsid w:val="00AF110F"/>
    <w:rsid w:val="00AF2CD5"/>
    <w:rsid w:val="00AF3C8B"/>
    <w:rsid w:val="00AF61AB"/>
    <w:rsid w:val="00AF6235"/>
    <w:rsid w:val="00AF66AE"/>
    <w:rsid w:val="00AF6AE1"/>
    <w:rsid w:val="00AF74E3"/>
    <w:rsid w:val="00B03A86"/>
    <w:rsid w:val="00B04D14"/>
    <w:rsid w:val="00B05A64"/>
    <w:rsid w:val="00B10F14"/>
    <w:rsid w:val="00B134B0"/>
    <w:rsid w:val="00B1542D"/>
    <w:rsid w:val="00B15837"/>
    <w:rsid w:val="00B15EDB"/>
    <w:rsid w:val="00B225E0"/>
    <w:rsid w:val="00B3277E"/>
    <w:rsid w:val="00B341C8"/>
    <w:rsid w:val="00B34921"/>
    <w:rsid w:val="00B51B8A"/>
    <w:rsid w:val="00B51F1A"/>
    <w:rsid w:val="00B52651"/>
    <w:rsid w:val="00B57565"/>
    <w:rsid w:val="00B607A1"/>
    <w:rsid w:val="00B62994"/>
    <w:rsid w:val="00B632B9"/>
    <w:rsid w:val="00B64424"/>
    <w:rsid w:val="00B6492A"/>
    <w:rsid w:val="00B65287"/>
    <w:rsid w:val="00B65AF8"/>
    <w:rsid w:val="00B7049D"/>
    <w:rsid w:val="00B7443B"/>
    <w:rsid w:val="00B75AE1"/>
    <w:rsid w:val="00B80A3C"/>
    <w:rsid w:val="00B81E9F"/>
    <w:rsid w:val="00B82397"/>
    <w:rsid w:val="00B84A7E"/>
    <w:rsid w:val="00B852C8"/>
    <w:rsid w:val="00B87365"/>
    <w:rsid w:val="00B906A1"/>
    <w:rsid w:val="00B91588"/>
    <w:rsid w:val="00B9405B"/>
    <w:rsid w:val="00BA0D3F"/>
    <w:rsid w:val="00BA26B0"/>
    <w:rsid w:val="00BA357D"/>
    <w:rsid w:val="00BA3CC9"/>
    <w:rsid w:val="00BA6248"/>
    <w:rsid w:val="00BA7D6E"/>
    <w:rsid w:val="00BB4E61"/>
    <w:rsid w:val="00BC03BA"/>
    <w:rsid w:val="00BC0E15"/>
    <w:rsid w:val="00BC315F"/>
    <w:rsid w:val="00BC3332"/>
    <w:rsid w:val="00BD3BF3"/>
    <w:rsid w:val="00BD4329"/>
    <w:rsid w:val="00BE1AE8"/>
    <w:rsid w:val="00BE28FD"/>
    <w:rsid w:val="00BE4D77"/>
    <w:rsid w:val="00BE587A"/>
    <w:rsid w:val="00BF0875"/>
    <w:rsid w:val="00BF2D47"/>
    <w:rsid w:val="00C03A06"/>
    <w:rsid w:val="00C0488D"/>
    <w:rsid w:val="00C05E49"/>
    <w:rsid w:val="00C07B88"/>
    <w:rsid w:val="00C1625B"/>
    <w:rsid w:val="00C16F45"/>
    <w:rsid w:val="00C20E4E"/>
    <w:rsid w:val="00C22BD6"/>
    <w:rsid w:val="00C23583"/>
    <w:rsid w:val="00C2553D"/>
    <w:rsid w:val="00C30401"/>
    <w:rsid w:val="00C305AD"/>
    <w:rsid w:val="00C363D4"/>
    <w:rsid w:val="00C41001"/>
    <w:rsid w:val="00C42062"/>
    <w:rsid w:val="00C4361A"/>
    <w:rsid w:val="00C47198"/>
    <w:rsid w:val="00C50314"/>
    <w:rsid w:val="00C51290"/>
    <w:rsid w:val="00C518E4"/>
    <w:rsid w:val="00C6055C"/>
    <w:rsid w:val="00C626D6"/>
    <w:rsid w:val="00C63DE4"/>
    <w:rsid w:val="00C6545B"/>
    <w:rsid w:val="00C66078"/>
    <w:rsid w:val="00C747C7"/>
    <w:rsid w:val="00C748A7"/>
    <w:rsid w:val="00C83910"/>
    <w:rsid w:val="00C8494D"/>
    <w:rsid w:val="00C859B0"/>
    <w:rsid w:val="00C86A3C"/>
    <w:rsid w:val="00C904C3"/>
    <w:rsid w:val="00C90FD0"/>
    <w:rsid w:val="00C94E77"/>
    <w:rsid w:val="00C9520F"/>
    <w:rsid w:val="00C95762"/>
    <w:rsid w:val="00C9768F"/>
    <w:rsid w:val="00CA74A0"/>
    <w:rsid w:val="00CB260D"/>
    <w:rsid w:val="00CB4949"/>
    <w:rsid w:val="00CB6382"/>
    <w:rsid w:val="00CC027A"/>
    <w:rsid w:val="00CC212B"/>
    <w:rsid w:val="00CC6245"/>
    <w:rsid w:val="00CC790B"/>
    <w:rsid w:val="00CC7ED5"/>
    <w:rsid w:val="00CD05A6"/>
    <w:rsid w:val="00CD4343"/>
    <w:rsid w:val="00CD5466"/>
    <w:rsid w:val="00CD7584"/>
    <w:rsid w:val="00CE1E65"/>
    <w:rsid w:val="00CE208C"/>
    <w:rsid w:val="00CE3759"/>
    <w:rsid w:val="00CE3E89"/>
    <w:rsid w:val="00CE5E23"/>
    <w:rsid w:val="00CE64B1"/>
    <w:rsid w:val="00CE6C29"/>
    <w:rsid w:val="00CF1C0D"/>
    <w:rsid w:val="00CF4CC5"/>
    <w:rsid w:val="00CF507D"/>
    <w:rsid w:val="00CF67DF"/>
    <w:rsid w:val="00D01AF0"/>
    <w:rsid w:val="00D03A33"/>
    <w:rsid w:val="00D05E75"/>
    <w:rsid w:val="00D063E2"/>
    <w:rsid w:val="00D12D95"/>
    <w:rsid w:val="00D13AD7"/>
    <w:rsid w:val="00D1431C"/>
    <w:rsid w:val="00D14B66"/>
    <w:rsid w:val="00D24933"/>
    <w:rsid w:val="00D27595"/>
    <w:rsid w:val="00D33973"/>
    <w:rsid w:val="00D34619"/>
    <w:rsid w:val="00D35345"/>
    <w:rsid w:val="00D3668D"/>
    <w:rsid w:val="00D3788F"/>
    <w:rsid w:val="00D37ECB"/>
    <w:rsid w:val="00D41651"/>
    <w:rsid w:val="00D471AF"/>
    <w:rsid w:val="00D54B8D"/>
    <w:rsid w:val="00D63A2D"/>
    <w:rsid w:val="00D74378"/>
    <w:rsid w:val="00D74AA2"/>
    <w:rsid w:val="00D76112"/>
    <w:rsid w:val="00D80551"/>
    <w:rsid w:val="00D80FF2"/>
    <w:rsid w:val="00D81C5F"/>
    <w:rsid w:val="00D8212E"/>
    <w:rsid w:val="00D85F66"/>
    <w:rsid w:val="00D915C8"/>
    <w:rsid w:val="00D919C2"/>
    <w:rsid w:val="00D924F8"/>
    <w:rsid w:val="00D93AEC"/>
    <w:rsid w:val="00D95B27"/>
    <w:rsid w:val="00D97C97"/>
    <w:rsid w:val="00DA3265"/>
    <w:rsid w:val="00DA3E87"/>
    <w:rsid w:val="00DA59B4"/>
    <w:rsid w:val="00DB0927"/>
    <w:rsid w:val="00DB346F"/>
    <w:rsid w:val="00DB46EF"/>
    <w:rsid w:val="00DB59B6"/>
    <w:rsid w:val="00DB5DCA"/>
    <w:rsid w:val="00DB7FC3"/>
    <w:rsid w:val="00DC4E41"/>
    <w:rsid w:val="00DD090F"/>
    <w:rsid w:val="00DD237F"/>
    <w:rsid w:val="00DD70F1"/>
    <w:rsid w:val="00DE2EB7"/>
    <w:rsid w:val="00DE5204"/>
    <w:rsid w:val="00DE64F9"/>
    <w:rsid w:val="00DF12AC"/>
    <w:rsid w:val="00DF1854"/>
    <w:rsid w:val="00DF4DBD"/>
    <w:rsid w:val="00DF5E65"/>
    <w:rsid w:val="00DF6ADE"/>
    <w:rsid w:val="00E02374"/>
    <w:rsid w:val="00E02600"/>
    <w:rsid w:val="00E0294A"/>
    <w:rsid w:val="00E05CE3"/>
    <w:rsid w:val="00E11C15"/>
    <w:rsid w:val="00E11C3F"/>
    <w:rsid w:val="00E132BB"/>
    <w:rsid w:val="00E137E8"/>
    <w:rsid w:val="00E143E9"/>
    <w:rsid w:val="00E14679"/>
    <w:rsid w:val="00E15AE0"/>
    <w:rsid w:val="00E15E08"/>
    <w:rsid w:val="00E219BA"/>
    <w:rsid w:val="00E252BE"/>
    <w:rsid w:val="00E30A76"/>
    <w:rsid w:val="00E31011"/>
    <w:rsid w:val="00E321A4"/>
    <w:rsid w:val="00E327E9"/>
    <w:rsid w:val="00E34218"/>
    <w:rsid w:val="00E343D7"/>
    <w:rsid w:val="00E37E13"/>
    <w:rsid w:val="00E37F97"/>
    <w:rsid w:val="00E4001E"/>
    <w:rsid w:val="00E402AF"/>
    <w:rsid w:val="00E54B82"/>
    <w:rsid w:val="00E574D8"/>
    <w:rsid w:val="00E63204"/>
    <w:rsid w:val="00E6763E"/>
    <w:rsid w:val="00E7100C"/>
    <w:rsid w:val="00E71A4E"/>
    <w:rsid w:val="00E7244A"/>
    <w:rsid w:val="00E73199"/>
    <w:rsid w:val="00E77704"/>
    <w:rsid w:val="00E80D66"/>
    <w:rsid w:val="00E81F7D"/>
    <w:rsid w:val="00E8503B"/>
    <w:rsid w:val="00E87EDE"/>
    <w:rsid w:val="00E90CD1"/>
    <w:rsid w:val="00E91DE8"/>
    <w:rsid w:val="00E91E7A"/>
    <w:rsid w:val="00E9291C"/>
    <w:rsid w:val="00E93D53"/>
    <w:rsid w:val="00E9687C"/>
    <w:rsid w:val="00E97AC3"/>
    <w:rsid w:val="00EA0522"/>
    <w:rsid w:val="00EA1686"/>
    <w:rsid w:val="00EA22CC"/>
    <w:rsid w:val="00EA3206"/>
    <w:rsid w:val="00EA4923"/>
    <w:rsid w:val="00EB076E"/>
    <w:rsid w:val="00EB4298"/>
    <w:rsid w:val="00EB491D"/>
    <w:rsid w:val="00EB65BC"/>
    <w:rsid w:val="00EB73CF"/>
    <w:rsid w:val="00EC0F6A"/>
    <w:rsid w:val="00EC280C"/>
    <w:rsid w:val="00EC5A73"/>
    <w:rsid w:val="00EC5C0F"/>
    <w:rsid w:val="00EC7A14"/>
    <w:rsid w:val="00ED3359"/>
    <w:rsid w:val="00ED4C62"/>
    <w:rsid w:val="00ED586C"/>
    <w:rsid w:val="00ED5F94"/>
    <w:rsid w:val="00ED7844"/>
    <w:rsid w:val="00EE2F7B"/>
    <w:rsid w:val="00EE3D1F"/>
    <w:rsid w:val="00EE5667"/>
    <w:rsid w:val="00EE6D5C"/>
    <w:rsid w:val="00EF54F0"/>
    <w:rsid w:val="00F02474"/>
    <w:rsid w:val="00F04E68"/>
    <w:rsid w:val="00F066DD"/>
    <w:rsid w:val="00F07E6E"/>
    <w:rsid w:val="00F14B86"/>
    <w:rsid w:val="00F15784"/>
    <w:rsid w:val="00F17146"/>
    <w:rsid w:val="00F219B9"/>
    <w:rsid w:val="00F22E2A"/>
    <w:rsid w:val="00F23CA5"/>
    <w:rsid w:val="00F3049F"/>
    <w:rsid w:val="00F304DC"/>
    <w:rsid w:val="00F31E91"/>
    <w:rsid w:val="00F3368C"/>
    <w:rsid w:val="00F338E4"/>
    <w:rsid w:val="00F360B1"/>
    <w:rsid w:val="00F366A5"/>
    <w:rsid w:val="00F37645"/>
    <w:rsid w:val="00F402A3"/>
    <w:rsid w:val="00F42ADC"/>
    <w:rsid w:val="00F438B4"/>
    <w:rsid w:val="00F4489C"/>
    <w:rsid w:val="00F46DD5"/>
    <w:rsid w:val="00F47875"/>
    <w:rsid w:val="00F50864"/>
    <w:rsid w:val="00F51188"/>
    <w:rsid w:val="00F55B78"/>
    <w:rsid w:val="00F56C31"/>
    <w:rsid w:val="00F62C28"/>
    <w:rsid w:val="00F63AD4"/>
    <w:rsid w:val="00F674C5"/>
    <w:rsid w:val="00F75D21"/>
    <w:rsid w:val="00F76F64"/>
    <w:rsid w:val="00F77CCB"/>
    <w:rsid w:val="00F82786"/>
    <w:rsid w:val="00F8337F"/>
    <w:rsid w:val="00F923CC"/>
    <w:rsid w:val="00F95756"/>
    <w:rsid w:val="00F96F85"/>
    <w:rsid w:val="00F97598"/>
    <w:rsid w:val="00F977B9"/>
    <w:rsid w:val="00FA1760"/>
    <w:rsid w:val="00FA23EC"/>
    <w:rsid w:val="00FB59D7"/>
    <w:rsid w:val="00FB5D2D"/>
    <w:rsid w:val="00FB7C82"/>
    <w:rsid w:val="00FC2CE8"/>
    <w:rsid w:val="00FC671F"/>
    <w:rsid w:val="00FE4570"/>
    <w:rsid w:val="00FE6E28"/>
    <w:rsid w:val="00FE7458"/>
    <w:rsid w:val="00FF1592"/>
    <w:rsid w:val="00FF388D"/>
    <w:rsid w:val="00FF449C"/>
    <w:rsid w:val="00FF5F87"/>
    <w:rsid w:val="00FF7170"/>
    <w:rsid w:val="030452AE"/>
    <w:rsid w:val="0B532C92"/>
    <w:rsid w:val="0C535454"/>
    <w:rsid w:val="2F649E71"/>
    <w:rsid w:val="443D6D6C"/>
    <w:rsid w:val="644751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0E0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Smart Link" w:uiPriority="99" w:semiHidden="1" w:unhideWhenUsed="1"/>
  </w:latentStyles>
  <w:style w:type="paragraph" w:styleId="Normal" w:default="1">
    <w:name w:val="Normal"/>
    <w:qFormat/>
    <w:rsid w:val="00DB346F"/>
  </w:style>
  <w:style w:type="paragraph" w:styleId="Heading1">
    <w:name w:val="heading 1"/>
    <w:basedOn w:val="Normal"/>
    <w:link w:val="Heading1Char"/>
    <w:uiPriority w:val="9"/>
    <w:qFormat/>
    <w:rsid w:val="00A4288A"/>
    <w:pPr>
      <w:spacing w:before="100" w:beforeAutospacing="1" w:after="100" w:afterAutospacing="1"/>
      <w:outlineLvl w:val="0"/>
    </w:pPr>
    <w:rPr>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D41651"/>
    <w:rPr>
      <w:color w:val="0000FF"/>
      <w:u w:val="single"/>
    </w:rPr>
  </w:style>
  <w:style w:type="table" w:styleId="TableGrid">
    <w:name w:val="Table Grid"/>
    <w:basedOn w:val="TableNormal"/>
    <w:uiPriority w:val="39"/>
    <w:rsid w:val="00A052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sid w:val="000F19C4"/>
    <w:rPr>
      <w:b/>
      <w:bCs/>
    </w:rPr>
  </w:style>
  <w:style w:type="paragraph" w:styleId="NormalWeb">
    <w:name w:val="Normal (Web)"/>
    <w:basedOn w:val="Normal"/>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styleId="HeaderChar" w:customStyle="1">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styleId="FooterChar" w:customStyle="1">
    <w:name w:val="Footer Char"/>
    <w:link w:val="Footer"/>
    <w:uiPriority w:val="99"/>
    <w:rsid w:val="00E81F7D"/>
    <w:rPr>
      <w:sz w:val="24"/>
      <w:szCs w:val="24"/>
    </w:rPr>
  </w:style>
  <w:style w:type="paragraph" w:styleId="ListParagraph">
    <w:name w:val="List Paragraph"/>
    <w:basedOn w:val="Normal"/>
    <w:uiPriority w:val="34"/>
    <w:qFormat/>
    <w:rsid w:val="00032239"/>
    <w:pPr>
      <w:ind w:left="720"/>
      <w:contextualSpacing/>
    </w:pPr>
    <w:rPr>
      <w:rFonts w:ascii="Cambria" w:hAnsi="Cambria" w:eastAsia="MS Mincho"/>
    </w:rPr>
  </w:style>
  <w:style w:type="paragraph" w:styleId="Level1" w:customStyle="1">
    <w:name w:val="Level 1"/>
    <w:basedOn w:val="Normal"/>
    <w:rsid w:val="00E11C3F"/>
    <w:pPr>
      <w:widowControl w:val="0"/>
      <w:autoSpaceDE w:val="0"/>
      <w:autoSpaceDN w:val="0"/>
      <w:adjustRightInd w:val="0"/>
      <w:outlineLvl w:val="0"/>
    </w:pPr>
  </w:style>
  <w:style w:type="paragraph" w:styleId="BalloonText">
    <w:name w:val="Balloon Text"/>
    <w:basedOn w:val="Normal"/>
    <w:link w:val="BalloonTextChar"/>
    <w:uiPriority w:val="99"/>
    <w:rsid w:val="00E11C3F"/>
    <w:rPr>
      <w:rFonts w:ascii="Segoe UI" w:hAnsi="Segoe UI"/>
      <w:sz w:val="18"/>
      <w:szCs w:val="18"/>
    </w:rPr>
  </w:style>
  <w:style w:type="character" w:styleId="BalloonTextChar" w:customStyle="1">
    <w:name w:val="Balloon Text Char"/>
    <w:link w:val="BalloonText"/>
    <w:uiPriority w:val="99"/>
    <w:rsid w:val="00E11C3F"/>
    <w:rPr>
      <w:rFonts w:ascii="Segoe UI" w:hAnsi="Segoe UI" w:cs="Segoe UI"/>
      <w:sz w:val="18"/>
      <w:szCs w:val="18"/>
    </w:rPr>
  </w:style>
  <w:style w:type="character" w:styleId="CommentReference">
    <w:name w:val="annotation reference"/>
    <w:uiPriority w:val="99"/>
    <w:unhideWhenUsed/>
    <w:rsid w:val="00046AFA"/>
    <w:rPr>
      <w:sz w:val="16"/>
      <w:szCs w:val="16"/>
    </w:rPr>
  </w:style>
  <w:style w:type="paragraph" w:styleId="CommentText">
    <w:name w:val="annotation text"/>
    <w:basedOn w:val="Normal"/>
    <w:link w:val="CommentTextChar"/>
    <w:uiPriority w:val="99"/>
    <w:unhideWhenUsed/>
    <w:rsid w:val="00046AFA"/>
    <w:rPr>
      <w:sz w:val="20"/>
      <w:szCs w:val="20"/>
    </w:rPr>
  </w:style>
  <w:style w:type="character" w:styleId="CommentTextChar" w:customStyle="1">
    <w:name w:val="Comment Text Char"/>
    <w:basedOn w:val="DefaultParagraphFont"/>
    <w:link w:val="CommentText"/>
    <w:uiPriority w:val="99"/>
    <w:rsid w:val="00046AFA"/>
  </w:style>
  <w:style w:type="paragraph" w:styleId="CommentSubject">
    <w:name w:val="annotation subject"/>
    <w:basedOn w:val="CommentText"/>
    <w:next w:val="CommentText"/>
    <w:link w:val="CommentSubjectChar"/>
    <w:uiPriority w:val="99"/>
    <w:unhideWhenUsed/>
    <w:rsid w:val="00046AFA"/>
    <w:rPr>
      <w:b/>
      <w:bCs/>
    </w:rPr>
  </w:style>
  <w:style w:type="character" w:styleId="CommentSubjectChar" w:customStyle="1">
    <w:name w:val="Comment Subject Char"/>
    <w:link w:val="CommentSubject"/>
    <w:uiPriority w:val="99"/>
    <w:rsid w:val="00046AFA"/>
    <w:rPr>
      <w:b/>
      <w:bCs/>
    </w:rPr>
  </w:style>
  <w:style w:type="character" w:styleId="Emphasis">
    <w:name w:val="Emphasis"/>
    <w:basedOn w:val="DefaultParagraphFont"/>
    <w:uiPriority w:val="20"/>
    <w:qFormat/>
    <w:rsid w:val="00B75AE1"/>
    <w:rPr>
      <w:i/>
      <w:iCs/>
    </w:rPr>
  </w:style>
  <w:style w:type="paragraph" w:styleId="xmsonormal" w:customStyle="1">
    <w:name w:val="x_msonormal"/>
    <w:basedOn w:val="Normal"/>
    <w:rsid w:val="003F6527"/>
    <w:pPr>
      <w:spacing w:before="100" w:beforeAutospacing="1" w:after="100" w:afterAutospacing="1"/>
    </w:pPr>
  </w:style>
  <w:style w:type="paragraph" w:styleId="Level3" w:customStyle="1">
    <w:name w:val="Level 3"/>
    <w:basedOn w:val="Normal"/>
    <w:rsid w:val="006B5B18"/>
    <w:pPr>
      <w:widowControl w:val="0"/>
      <w:autoSpaceDE w:val="0"/>
      <w:autoSpaceDN w:val="0"/>
      <w:adjustRightInd w:val="0"/>
      <w:ind w:left="1800" w:hanging="360"/>
      <w:outlineLvl w:val="2"/>
    </w:pPr>
  </w:style>
  <w:style w:type="character" w:styleId="PageNumber">
    <w:name w:val="page number"/>
    <w:basedOn w:val="DefaultParagraphFont"/>
    <w:semiHidden/>
    <w:unhideWhenUsed/>
    <w:rsid w:val="00A63891"/>
  </w:style>
  <w:style w:type="paragraph" w:styleId="xmsonormal0" w:customStyle="1">
    <w:name w:val="xmsonormal"/>
    <w:basedOn w:val="Normal"/>
    <w:rsid w:val="00AC49C2"/>
    <w:pPr>
      <w:spacing w:before="100" w:beforeAutospacing="1" w:after="100" w:afterAutospacing="1"/>
    </w:pPr>
  </w:style>
  <w:style w:type="character" w:styleId="UnresolvedMention">
    <w:name w:val="Unresolved Mention"/>
    <w:basedOn w:val="DefaultParagraphFont"/>
    <w:rsid w:val="00100BC9"/>
    <w:rPr>
      <w:color w:val="605E5C"/>
      <w:shd w:val="clear" w:color="auto" w:fill="E1DFDD"/>
    </w:rPr>
  </w:style>
  <w:style w:type="paragraph" w:styleId="Body" w:customStyle="1">
    <w:name w:val="Body"/>
    <w:rsid w:val="00A56486"/>
    <w:pPr>
      <w:pBdr>
        <w:top w:val="nil"/>
        <w:left w:val="nil"/>
        <w:bottom w:val="nil"/>
        <w:right w:val="nil"/>
        <w:between w:val="nil"/>
        <w:bar w:val="nil"/>
      </w:pBdr>
      <w:spacing w:after="160" w:line="256" w:lineRule="auto"/>
    </w:pPr>
    <w:rPr>
      <w:rFonts w:ascii="Calibri" w:hAnsi="Calibri" w:eastAsia="Arial Unicode MS" w:cs="Arial Unicode MS"/>
      <w:color w:val="000000"/>
      <w:sz w:val="22"/>
      <w:szCs w:val="22"/>
      <w:u w:color="000000"/>
      <w:bdr w:val="nil"/>
      <w14:textOutline w14:w="0" w14:cap="flat" w14:cmpd="sng" w14:algn="ctr">
        <w14:noFill/>
        <w14:prstDash w14:val="solid"/>
        <w14:bevel/>
      </w14:textOutline>
    </w:rPr>
  </w:style>
  <w:style w:type="character" w:styleId="FollowedHyperlink">
    <w:name w:val="FollowedHyperlink"/>
    <w:basedOn w:val="DefaultParagraphFont"/>
    <w:semiHidden/>
    <w:unhideWhenUsed/>
    <w:rsid w:val="002E7AC8"/>
    <w:rPr>
      <w:color w:val="800080" w:themeColor="followedHyperlink"/>
      <w:u w:val="single"/>
    </w:rPr>
  </w:style>
  <w:style w:type="table" w:styleId="TableGrid1" w:customStyle="1">
    <w:name w:val="Table Grid1"/>
    <w:basedOn w:val="TableNormal"/>
    <w:next w:val="TableGrid"/>
    <w:uiPriority w:val="39"/>
    <w:rsid w:val="00AC0BC6"/>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ntentpasted0" w:customStyle="1">
    <w:name w:val="contentpasted0"/>
    <w:basedOn w:val="DefaultParagraphFont"/>
    <w:rsid w:val="009C7321"/>
  </w:style>
  <w:style w:type="character" w:styleId="None" w:customStyle="1">
    <w:name w:val="None"/>
    <w:rsid w:val="00362D11"/>
  </w:style>
  <w:style w:type="character" w:styleId="Heading1Char" w:customStyle="1">
    <w:name w:val="Heading 1 Char"/>
    <w:basedOn w:val="DefaultParagraphFont"/>
    <w:link w:val="Heading1"/>
    <w:uiPriority w:val="9"/>
    <w:rsid w:val="00A4288A"/>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6838">
      <w:bodyDiv w:val="1"/>
      <w:marLeft w:val="0"/>
      <w:marRight w:val="0"/>
      <w:marTop w:val="0"/>
      <w:marBottom w:val="0"/>
      <w:divBdr>
        <w:top w:val="none" w:sz="0" w:space="0" w:color="auto"/>
        <w:left w:val="none" w:sz="0" w:space="0" w:color="auto"/>
        <w:bottom w:val="none" w:sz="0" w:space="0" w:color="auto"/>
        <w:right w:val="none" w:sz="0" w:space="0" w:color="auto"/>
      </w:divBdr>
    </w:div>
    <w:div w:id="466364281">
      <w:bodyDiv w:val="1"/>
      <w:marLeft w:val="0"/>
      <w:marRight w:val="0"/>
      <w:marTop w:val="0"/>
      <w:marBottom w:val="0"/>
      <w:divBdr>
        <w:top w:val="none" w:sz="0" w:space="0" w:color="auto"/>
        <w:left w:val="none" w:sz="0" w:space="0" w:color="auto"/>
        <w:bottom w:val="none" w:sz="0" w:space="0" w:color="auto"/>
        <w:right w:val="none" w:sz="0" w:space="0" w:color="auto"/>
      </w:divBdr>
    </w:div>
    <w:div w:id="605769092">
      <w:bodyDiv w:val="1"/>
      <w:marLeft w:val="0"/>
      <w:marRight w:val="0"/>
      <w:marTop w:val="0"/>
      <w:marBottom w:val="0"/>
      <w:divBdr>
        <w:top w:val="none" w:sz="0" w:space="0" w:color="auto"/>
        <w:left w:val="none" w:sz="0" w:space="0" w:color="auto"/>
        <w:bottom w:val="none" w:sz="0" w:space="0" w:color="auto"/>
        <w:right w:val="none" w:sz="0" w:space="0" w:color="auto"/>
      </w:divBdr>
      <w:divsChild>
        <w:div w:id="1638487627">
          <w:marLeft w:val="0"/>
          <w:marRight w:val="0"/>
          <w:marTop w:val="0"/>
          <w:marBottom w:val="0"/>
          <w:divBdr>
            <w:top w:val="none" w:sz="0" w:space="0" w:color="auto"/>
            <w:left w:val="none" w:sz="0" w:space="0" w:color="auto"/>
            <w:bottom w:val="none" w:sz="0" w:space="0" w:color="auto"/>
            <w:right w:val="none" w:sz="0" w:space="0" w:color="auto"/>
          </w:divBdr>
          <w:divsChild>
            <w:div w:id="161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5456">
      <w:bodyDiv w:val="1"/>
      <w:marLeft w:val="0"/>
      <w:marRight w:val="0"/>
      <w:marTop w:val="0"/>
      <w:marBottom w:val="0"/>
      <w:divBdr>
        <w:top w:val="none" w:sz="0" w:space="0" w:color="auto"/>
        <w:left w:val="none" w:sz="0" w:space="0" w:color="auto"/>
        <w:bottom w:val="none" w:sz="0" w:space="0" w:color="auto"/>
        <w:right w:val="none" w:sz="0" w:space="0" w:color="auto"/>
      </w:divBdr>
    </w:div>
    <w:div w:id="839002347">
      <w:bodyDiv w:val="1"/>
      <w:marLeft w:val="0"/>
      <w:marRight w:val="0"/>
      <w:marTop w:val="0"/>
      <w:marBottom w:val="0"/>
      <w:divBdr>
        <w:top w:val="none" w:sz="0" w:space="0" w:color="auto"/>
        <w:left w:val="none" w:sz="0" w:space="0" w:color="auto"/>
        <w:bottom w:val="none" w:sz="0" w:space="0" w:color="auto"/>
        <w:right w:val="none" w:sz="0" w:space="0" w:color="auto"/>
      </w:divBdr>
    </w:div>
    <w:div w:id="900746848">
      <w:bodyDiv w:val="1"/>
      <w:marLeft w:val="0"/>
      <w:marRight w:val="0"/>
      <w:marTop w:val="0"/>
      <w:marBottom w:val="0"/>
      <w:divBdr>
        <w:top w:val="none" w:sz="0" w:space="0" w:color="auto"/>
        <w:left w:val="none" w:sz="0" w:space="0" w:color="auto"/>
        <w:bottom w:val="none" w:sz="0" w:space="0" w:color="auto"/>
        <w:right w:val="none" w:sz="0" w:space="0" w:color="auto"/>
      </w:divBdr>
    </w:div>
    <w:div w:id="1060862956">
      <w:bodyDiv w:val="1"/>
      <w:marLeft w:val="0"/>
      <w:marRight w:val="0"/>
      <w:marTop w:val="0"/>
      <w:marBottom w:val="0"/>
      <w:divBdr>
        <w:top w:val="none" w:sz="0" w:space="0" w:color="auto"/>
        <w:left w:val="none" w:sz="0" w:space="0" w:color="auto"/>
        <w:bottom w:val="none" w:sz="0" w:space="0" w:color="auto"/>
        <w:right w:val="none" w:sz="0" w:space="0" w:color="auto"/>
      </w:divBdr>
    </w:div>
    <w:div w:id="1191647530">
      <w:bodyDiv w:val="1"/>
      <w:marLeft w:val="0"/>
      <w:marRight w:val="0"/>
      <w:marTop w:val="0"/>
      <w:marBottom w:val="0"/>
      <w:divBdr>
        <w:top w:val="none" w:sz="0" w:space="0" w:color="auto"/>
        <w:left w:val="none" w:sz="0" w:space="0" w:color="auto"/>
        <w:bottom w:val="none" w:sz="0" w:space="0" w:color="auto"/>
        <w:right w:val="none" w:sz="0" w:space="0" w:color="auto"/>
      </w:divBdr>
    </w:div>
    <w:div w:id="1210914962">
      <w:bodyDiv w:val="1"/>
      <w:marLeft w:val="0"/>
      <w:marRight w:val="0"/>
      <w:marTop w:val="0"/>
      <w:marBottom w:val="0"/>
      <w:divBdr>
        <w:top w:val="none" w:sz="0" w:space="0" w:color="auto"/>
        <w:left w:val="none" w:sz="0" w:space="0" w:color="auto"/>
        <w:bottom w:val="none" w:sz="0" w:space="0" w:color="auto"/>
        <w:right w:val="none" w:sz="0" w:space="0" w:color="auto"/>
      </w:divBdr>
    </w:div>
    <w:div w:id="1381712719">
      <w:bodyDiv w:val="1"/>
      <w:marLeft w:val="0"/>
      <w:marRight w:val="0"/>
      <w:marTop w:val="0"/>
      <w:marBottom w:val="0"/>
      <w:divBdr>
        <w:top w:val="none" w:sz="0" w:space="0" w:color="auto"/>
        <w:left w:val="none" w:sz="0" w:space="0" w:color="auto"/>
        <w:bottom w:val="none" w:sz="0" w:space="0" w:color="auto"/>
        <w:right w:val="none" w:sz="0" w:space="0" w:color="auto"/>
      </w:divBdr>
    </w:div>
    <w:div w:id="1547909845">
      <w:bodyDiv w:val="1"/>
      <w:marLeft w:val="0"/>
      <w:marRight w:val="0"/>
      <w:marTop w:val="0"/>
      <w:marBottom w:val="0"/>
      <w:divBdr>
        <w:top w:val="none" w:sz="0" w:space="0" w:color="auto"/>
        <w:left w:val="none" w:sz="0" w:space="0" w:color="auto"/>
        <w:bottom w:val="none" w:sz="0" w:space="0" w:color="auto"/>
        <w:right w:val="none" w:sz="0" w:space="0" w:color="auto"/>
      </w:divBdr>
    </w:div>
    <w:div w:id="1550262903">
      <w:bodyDiv w:val="1"/>
      <w:marLeft w:val="0"/>
      <w:marRight w:val="0"/>
      <w:marTop w:val="0"/>
      <w:marBottom w:val="0"/>
      <w:divBdr>
        <w:top w:val="none" w:sz="0" w:space="0" w:color="auto"/>
        <w:left w:val="none" w:sz="0" w:space="0" w:color="auto"/>
        <w:bottom w:val="none" w:sz="0" w:space="0" w:color="auto"/>
        <w:right w:val="none" w:sz="0" w:space="0" w:color="auto"/>
      </w:divBdr>
      <w:divsChild>
        <w:div w:id="1578129550">
          <w:marLeft w:val="0"/>
          <w:marRight w:val="0"/>
          <w:marTop w:val="0"/>
          <w:marBottom w:val="0"/>
          <w:divBdr>
            <w:top w:val="none" w:sz="0" w:space="0" w:color="auto"/>
            <w:left w:val="none" w:sz="0" w:space="0" w:color="auto"/>
            <w:bottom w:val="none" w:sz="0" w:space="0" w:color="auto"/>
            <w:right w:val="none" w:sz="0" w:space="0" w:color="auto"/>
          </w:divBdr>
        </w:div>
      </w:divsChild>
    </w:div>
    <w:div w:id="1675911518">
      <w:bodyDiv w:val="1"/>
      <w:marLeft w:val="0"/>
      <w:marRight w:val="0"/>
      <w:marTop w:val="0"/>
      <w:marBottom w:val="0"/>
      <w:divBdr>
        <w:top w:val="none" w:sz="0" w:space="0" w:color="auto"/>
        <w:left w:val="none" w:sz="0" w:space="0" w:color="auto"/>
        <w:bottom w:val="none" w:sz="0" w:space="0" w:color="auto"/>
        <w:right w:val="none" w:sz="0" w:space="0" w:color="auto"/>
      </w:divBdr>
    </w:div>
    <w:div w:id="1736972715">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zag@cscc.edu"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scc.edu/academics/departments/nursing/registered-nurse/syllabus-statement.shtml" TargetMode="External"/><Relationship Id="rId4" Type="http://schemas.openxmlformats.org/officeDocument/2006/relationships/webSettings" Target="webSettings.xml"/><Relationship Id="rId9" Type="http://schemas.openxmlformats.org/officeDocument/2006/relationships/hyperlink" Target="mailto:Mjackson135@cscc.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7A694A-7586-4C50-AE8F-8A9FE0B83074}"/>
</file>

<file path=customXml/itemProps2.xml><?xml version="1.0" encoding="utf-8"?>
<ds:datastoreItem xmlns:ds="http://schemas.openxmlformats.org/officeDocument/2006/customXml" ds:itemID="{2CB68FD9-6177-4D44-815F-95D08C53F5BC}"/>
</file>

<file path=customXml/itemProps3.xml><?xml version="1.0" encoding="utf-8"?>
<ds:datastoreItem xmlns:ds="http://schemas.openxmlformats.org/officeDocument/2006/customXml" ds:itemID="{B857F13D-F898-44AC-8337-018B9D27B4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S2S Syllabus Template</ap:Template>
  <ap:Application>Microsoft Word for the web</ap:Application>
  <ap:DocSecurity>0</ap:DocSecurity>
  <ap:ScaleCrop>false</ap:ScaleCrop>
  <ap:Company>Columbus State Community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Patty Allen</cp:lastModifiedBy>
  <cp:revision>17</cp:revision>
  <cp:lastPrinted>2021-06-03T16:16:00Z</cp:lastPrinted>
  <dcterms:created xsi:type="dcterms:W3CDTF">2024-05-16T01:26:00Z</dcterms:created>
  <dcterms:modified xsi:type="dcterms:W3CDTF">2024-06-24T16:52:32Z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