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91A1F" w14:textId="3106D616" w:rsidR="005D6B32" w:rsidRDefault="005D6B32" w:rsidP="00AF4CAE">
      <w:pPr>
        <w:ind w:left="3600" w:firstLine="720"/>
        <w:rPr>
          <w:b/>
          <w:sz w:val="32"/>
          <w:szCs w:val="32"/>
        </w:rPr>
      </w:pPr>
      <w:r w:rsidRPr="00DE498E">
        <w:rPr>
          <w:b/>
          <w:noProof/>
          <w:sz w:val="32"/>
          <w:szCs w:val="32"/>
        </w:rPr>
        <w:drawing>
          <wp:anchor distT="0" distB="0" distL="114300" distR="114300" simplePos="0" relativeHeight="251658240" behindDoc="0" locked="0" layoutInCell="1" allowOverlap="1" wp14:anchorId="33B2A960" wp14:editId="7017FB78">
            <wp:simplePos x="0" y="0"/>
            <wp:positionH relativeFrom="column">
              <wp:posOffset>-28575</wp:posOffset>
            </wp:positionH>
            <wp:positionV relativeFrom="paragraph">
              <wp:posOffset>-228600</wp:posOffset>
            </wp:positionV>
            <wp:extent cx="2381250" cy="1105535"/>
            <wp:effectExtent l="0" t="0" r="0" b="0"/>
            <wp:wrapNone/>
            <wp:docPr id="3" name="Picture 3"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SC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6B32">
        <w:rPr>
          <w:b/>
          <w:sz w:val="32"/>
          <w:szCs w:val="32"/>
        </w:rPr>
        <w:t>Columbus State Community College</w:t>
      </w:r>
    </w:p>
    <w:p w14:paraId="5842076A" w14:textId="77777777" w:rsidR="002B49D6" w:rsidRPr="002B49D6" w:rsidRDefault="002B49D6" w:rsidP="002B49D6">
      <w:pPr>
        <w:ind w:left="3600" w:firstLine="720"/>
        <w:rPr>
          <w:b/>
          <w:sz w:val="32"/>
          <w:szCs w:val="32"/>
        </w:rPr>
      </w:pPr>
      <w:r w:rsidRPr="002B49D6">
        <w:rPr>
          <w:b/>
          <w:sz w:val="32"/>
          <w:szCs w:val="32"/>
        </w:rPr>
        <w:t>Health Wellness and Professions Department</w:t>
      </w:r>
    </w:p>
    <w:p w14:paraId="66E2CEDE" w14:textId="68B2D9EC" w:rsidR="00A052FB" w:rsidRPr="00DE498E" w:rsidRDefault="008A54E2" w:rsidP="008A54E2">
      <w:pPr>
        <w:rPr>
          <w:b/>
          <w:sz w:val="32"/>
          <w:szCs w:val="32"/>
        </w:rPr>
      </w:pPr>
      <w:r w:rsidRPr="00DE498E">
        <w:rPr>
          <w:b/>
          <w:sz w:val="32"/>
          <w:szCs w:val="32"/>
        </w:rPr>
        <w:t xml:space="preserve">        </w:t>
      </w:r>
      <w:r w:rsidR="00AF4CAE" w:rsidRPr="00DE498E">
        <w:rPr>
          <w:b/>
          <w:sz w:val="32"/>
          <w:szCs w:val="32"/>
        </w:rPr>
        <w:tab/>
      </w:r>
      <w:r w:rsidR="00AF4CAE" w:rsidRPr="00DE498E">
        <w:rPr>
          <w:b/>
          <w:sz w:val="32"/>
          <w:szCs w:val="32"/>
        </w:rPr>
        <w:tab/>
      </w:r>
      <w:r w:rsidR="00AF4CAE" w:rsidRPr="00DE498E">
        <w:rPr>
          <w:b/>
          <w:sz w:val="32"/>
          <w:szCs w:val="32"/>
        </w:rPr>
        <w:tab/>
      </w:r>
      <w:r w:rsidR="00AF4CAE" w:rsidRPr="00DE498E">
        <w:rPr>
          <w:b/>
          <w:sz w:val="32"/>
          <w:szCs w:val="32"/>
        </w:rPr>
        <w:tab/>
      </w:r>
      <w:r w:rsidR="00AF4CAE" w:rsidRPr="00DE498E">
        <w:rPr>
          <w:b/>
          <w:sz w:val="32"/>
          <w:szCs w:val="32"/>
        </w:rPr>
        <w:tab/>
      </w:r>
      <w:r w:rsidR="00AF4CAE" w:rsidRPr="00DE498E">
        <w:rPr>
          <w:b/>
          <w:sz w:val="32"/>
          <w:szCs w:val="32"/>
        </w:rPr>
        <w:tab/>
      </w:r>
      <w:r w:rsidR="0021791E" w:rsidRPr="00DE498E">
        <w:rPr>
          <w:b/>
          <w:sz w:val="32"/>
          <w:szCs w:val="32"/>
        </w:rPr>
        <w:t>Multi-</w:t>
      </w:r>
      <w:r w:rsidR="00E56947">
        <w:rPr>
          <w:b/>
          <w:sz w:val="32"/>
          <w:szCs w:val="32"/>
        </w:rPr>
        <w:t>Skilled</w:t>
      </w:r>
      <w:r w:rsidR="0021791E" w:rsidRPr="00DE498E">
        <w:rPr>
          <w:b/>
          <w:sz w:val="32"/>
          <w:szCs w:val="32"/>
        </w:rPr>
        <w:t xml:space="preserve"> Health</w:t>
      </w:r>
      <w:r w:rsidR="00A052FB" w:rsidRPr="00DE498E">
        <w:rPr>
          <w:b/>
          <w:sz w:val="32"/>
          <w:szCs w:val="32"/>
        </w:rPr>
        <w:t xml:space="preserve"> Technology</w:t>
      </w:r>
    </w:p>
    <w:p w14:paraId="26270772" w14:textId="77777777" w:rsidR="003C3743" w:rsidRPr="00DE498E" w:rsidRDefault="003C3743" w:rsidP="003C3743">
      <w:pPr>
        <w:rPr>
          <w:b/>
          <w:sz w:val="28"/>
        </w:rPr>
      </w:pPr>
    </w:p>
    <w:p w14:paraId="4255705D" w14:textId="77777777" w:rsidR="008A54E2" w:rsidRPr="00DE498E" w:rsidRDefault="008A54E2" w:rsidP="00C50314">
      <w:pPr>
        <w:rPr>
          <w:b/>
        </w:rPr>
      </w:pPr>
    </w:p>
    <w:p w14:paraId="62C4725B" w14:textId="4E56C09D" w:rsidR="00F44A76" w:rsidRPr="00DE498E" w:rsidRDefault="00105250" w:rsidP="00C50314">
      <w:r>
        <w:rPr>
          <w:b/>
        </w:rPr>
        <w:t>Course Number</w:t>
      </w:r>
      <w:r w:rsidR="00C50314" w:rsidRPr="00DE498E">
        <w:rPr>
          <w:b/>
        </w:rPr>
        <w:t>:</w:t>
      </w:r>
      <w:r w:rsidR="009C297F" w:rsidRPr="00DE498E">
        <w:rPr>
          <w:b/>
        </w:rPr>
        <w:t xml:space="preserve"> </w:t>
      </w:r>
      <w:r w:rsidR="00930E2F" w:rsidRPr="00DE498E">
        <w:t xml:space="preserve">MULT </w:t>
      </w:r>
      <w:r w:rsidR="005D6B32">
        <w:t>2076</w:t>
      </w:r>
      <w:r w:rsidR="0077528D" w:rsidRPr="00DE498E">
        <w:rPr>
          <w:b/>
        </w:rPr>
        <w:tab/>
      </w:r>
      <w:r w:rsidR="0077528D" w:rsidRPr="00DE498E">
        <w:rPr>
          <w:b/>
        </w:rPr>
        <w:tab/>
      </w:r>
      <w:r>
        <w:rPr>
          <w:b/>
        </w:rPr>
        <w:t>Course Title</w:t>
      </w:r>
      <w:r w:rsidR="0077528D" w:rsidRPr="00DE498E">
        <w:rPr>
          <w:b/>
        </w:rPr>
        <w:t>:</w:t>
      </w:r>
      <w:r w:rsidR="0077528D" w:rsidRPr="00DE498E">
        <w:t xml:space="preserve"> </w:t>
      </w:r>
      <w:r w:rsidR="005D6B32">
        <w:t>Legal Aspects and Risk Management</w:t>
      </w:r>
    </w:p>
    <w:p w14:paraId="2563ED58" w14:textId="77777777" w:rsidR="0077528D" w:rsidRPr="00DE498E" w:rsidRDefault="0077528D" w:rsidP="0077528D">
      <w:pPr>
        <w:pStyle w:val="Default"/>
        <w:rPr>
          <w:rFonts w:ascii="Times New Roman" w:hAnsi="Times New Roman" w:cs="Times New Roman"/>
          <w:b/>
          <w:bCs/>
          <w:sz w:val="23"/>
          <w:szCs w:val="23"/>
        </w:rPr>
      </w:pPr>
    </w:p>
    <w:p w14:paraId="4AD12C6D" w14:textId="15955758" w:rsidR="00DF7287" w:rsidRPr="00DE498E" w:rsidRDefault="0077528D" w:rsidP="0077528D">
      <w:pPr>
        <w:pStyle w:val="Default"/>
        <w:rPr>
          <w:rFonts w:ascii="Times New Roman" w:hAnsi="Times New Roman" w:cs="Times New Roman"/>
        </w:rPr>
      </w:pPr>
      <w:r w:rsidRPr="00DE498E">
        <w:rPr>
          <w:rFonts w:ascii="Times New Roman" w:hAnsi="Times New Roman" w:cs="Times New Roman"/>
          <w:b/>
          <w:bCs/>
        </w:rPr>
        <w:t xml:space="preserve">Instructor: </w:t>
      </w:r>
      <w:r w:rsidRPr="00DE498E">
        <w:rPr>
          <w:rFonts w:ascii="Times New Roman" w:hAnsi="Times New Roman" w:cs="Times New Roman"/>
        </w:rPr>
        <w:tab/>
      </w:r>
      <w:r w:rsidR="00E974F7" w:rsidRPr="00DE498E">
        <w:rPr>
          <w:rFonts w:ascii="Times New Roman" w:hAnsi="Times New Roman" w:cs="Times New Roman"/>
        </w:rPr>
        <w:tab/>
      </w:r>
      <w:r w:rsidR="00E974F7" w:rsidRPr="00DE498E">
        <w:rPr>
          <w:rFonts w:ascii="Times New Roman" w:hAnsi="Times New Roman" w:cs="Times New Roman"/>
        </w:rPr>
        <w:tab/>
      </w:r>
      <w:r w:rsidR="00E974F7" w:rsidRPr="00DE498E">
        <w:rPr>
          <w:rFonts w:ascii="Times New Roman" w:hAnsi="Times New Roman" w:cs="Times New Roman"/>
        </w:rPr>
        <w:tab/>
      </w:r>
    </w:p>
    <w:p w14:paraId="4A914C0A" w14:textId="1D449347" w:rsidR="00DF7287" w:rsidRPr="00DE498E" w:rsidRDefault="0077528D" w:rsidP="0077528D">
      <w:pPr>
        <w:pStyle w:val="Default"/>
        <w:rPr>
          <w:rFonts w:ascii="Times New Roman" w:hAnsi="Times New Roman" w:cs="Times New Roman"/>
        </w:rPr>
      </w:pPr>
      <w:r w:rsidRPr="00DE498E">
        <w:rPr>
          <w:rFonts w:ascii="Times New Roman" w:hAnsi="Times New Roman" w:cs="Times New Roman"/>
          <w:b/>
          <w:bCs/>
        </w:rPr>
        <w:t>Office:</w:t>
      </w:r>
      <w:r w:rsidR="003D032E" w:rsidRPr="00DE498E">
        <w:rPr>
          <w:rFonts w:ascii="Times New Roman" w:hAnsi="Times New Roman" w:cs="Times New Roman"/>
          <w:b/>
          <w:bCs/>
        </w:rPr>
        <w:t xml:space="preserve"> </w:t>
      </w:r>
      <w:r w:rsidR="003D032E" w:rsidRPr="00DE498E">
        <w:rPr>
          <w:rFonts w:ascii="Times New Roman" w:hAnsi="Times New Roman" w:cs="Times New Roman"/>
          <w:bCs/>
        </w:rPr>
        <w:tab/>
      </w:r>
      <w:r w:rsidR="00BE0955">
        <w:rPr>
          <w:rFonts w:ascii="Times New Roman" w:hAnsi="Times New Roman" w:cs="Times New Roman"/>
          <w:bCs/>
        </w:rPr>
        <w:tab/>
      </w:r>
    </w:p>
    <w:p w14:paraId="1707FE32" w14:textId="6AD2C922" w:rsidR="00DF7287" w:rsidRPr="00DE498E" w:rsidRDefault="00084DCC" w:rsidP="00DF7287">
      <w:pPr>
        <w:pStyle w:val="Default"/>
        <w:rPr>
          <w:rFonts w:ascii="Times New Roman" w:hAnsi="Times New Roman" w:cs="Times New Roman"/>
          <w:color w:val="auto"/>
        </w:rPr>
      </w:pPr>
      <w:r>
        <w:rPr>
          <w:rFonts w:ascii="Times New Roman" w:hAnsi="Times New Roman" w:cs="Times New Roman"/>
          <w:b/>
          <w:bCs/>
        </w:rPr>
        <w:t>Office H</w:t>
      </w:r>
      <w:r w:rsidR="006457F0">
        <w:rPr>
          <w:rFonts w:ascii="Times New Roman" w:hAnsi="Times New Roman" w:cs="Times New Roman"/>
          <w:b/>
          <w:bCs/>
        </w:rPr>
        <w:t>our</w:t>
      </w:r>
      <w:r w:rsidR="00DF7287" w:rsidRPr="00DE498E">
        <w:rPr>
          <w:rFonts w:ascii="Times New Roman" w:hAnsi="Times New Roman" w:cs="Times New Roman"/>
          <w:b/>
          <w:bCs/>
        </w:rPr>
        <w:t xml:space="preserve">s: </w:t>
      </w:r>
      <w:r w:rsidR="00BE0955">
        <w:rPr>
          <w:rFonts w:ascii="Times New Roman" w:hAnsi="Times New Roman" w:cs="Times New Roman"/>
          <w:b/>
          <w:bCs/>
        </w:rPr>
        <w:tab/>
      </w:r>
      <w:r>
        <w:rPr>
          <w:rFonts w:ascii="Times New Roman" w:hAnsi="Times New Roman" w:cs="Times New Roman"/>
          <w:b/>
          <w:bCs/>
        </w:rPr>
        <w:tab/>
      </w:r>
    </w:p>
    <w:p w14:paraId="05950C1C" w14:textId="337AFBFD" w:rsidR="0077528D" w:rsidRPr="00DE498E" w:rsidRDefault="0077528D" w:rsidP="0077528D">
      <w:pPr>
        <w:pStyle w:val="Default"/>
        <w:rPr>
          <w:rFonts w:ascii="Times New Roman" w:hAnsi="Times New Roman" w:cs="Times New Roman"/>
        </w:rPr>
      </w:pPr>
      <w:r w:rsidRPr="00DE498E">
        <w:rPr>
          <w:rFonts w:ascii="Times New Roman" w:hAnsi="Times New Roman" w:cs="Times New Roman"/>
          <w:b/>
          <w:bCs/>
        </w:rPr>
        <w:t>Phone:</w:t>
      </w:r>
      <w:r w:rsidR="00084DCC">
        <w:rPr>
          <w:rFonts w:ascii="Times New Roman" w:hAnsi="Times New Roman" w:cs="Times New Roman"/>
          <w:b/>
          <w:bCs/>
        </w:rPr>
        <w:tab/>
      </w:r>
      <w:r w:rsidR="00BE0955">
        <w:rPr>
          <w:rFonts w:ascii="Times New Roman" w:hAnsi="Times New Roman" w:cs="Times New Roman"/>
          <w:b/>
          <w:bCs/>
        </w:rPr>
        <w:tab/>
      </w:r>
    </w:p>
    <w:p w14:paraId="501F9B56" w14:textId="1021DC46" w:rsidR="00115EDD" w:rsidRPr="00DE498E" w:rsidRDefault="0077528D" w:rsidP="0077528D">
      <w:pPr>
        <w:pStyle w:val="Default"/>
        <w:rPr>
          <w:rFonts w:ascii="Times New Roman" w:hAnsi="Times New Roman" w:cs="Times New Roman"/>
          <w:bCs/>
        </w:rPr>
      </w:pPr>
      <w:r w:rsidRPr="00DE498E">
        <w:rPr>
          <w:rFonts w:ascii="Times New Roman" w:hAnsi="Times New Roman" w:cs="Times New Roman"/>
          <w:b/>
          <w:bCs/>
        </w:rPr>
        <w:t xml:space="preserve">Email: </w:t>
      </w:r>
      <w:r w:rsidR="00E974F7" w:rsidRPr="00DE498E">
        <w:rPr>
          <w:rFonts w:ascii="Times New Roman" w:hAnsi="Times New Roman" w:cs="Times New Roman"/>
          <w:b/>
          <w:bCs/>
        </w:rPr>
        <w:tab/>
      </w:r>
      <w:r w:rsidR="00BE0955">
        <w:rPr>
          <w:rFonts w:ascii="Times New Roman" w:hAnsi="Times New Roman" w:cs="Times New Roman"/>
          <w:b/>
          <w:bCs/>
        </w:rPr>
        <w:tab/>
      </w:r>
    </w:p>
    <w:p w14:paraId="28AF8BCD" w14:textId="77777777" w:rsidR="00DF7287" w:rsidRPr="00DE498E" w:rsidRDefault="00DF7287" w:rsidP="0077528D">
      <w:pPr>
        <w:rPr>
          <w:b/>
        </w:rPr>
      </w:pPr>
    </w:p>
    <w:p w14:paraId="50B95F88" w14:textId="1162DEFF" w:rsidR="0077528D" w:rsidRPr="00DE498E" w:rsidRDefault="0077528D" w:rsidP="0077528D">
      <w:pPr>
        <w:rPr>
          <w:b/>
        </w:rPr>
      </w:pPr>
      <w:r w:rsidRPr="00DE498E">
        <w:rPr>
          <w:b/>
        </w:rPr>
        <w:t xml:space="preserve">CREDITS: </w:t>
      </w:r>
      <w:r w:rsidRPr="00DE498E">
        <w:t>2</w:t>
      </w:r>
      <w:r w:rsidRPr="00DE498E">
        <w:tab/>
      </w:r>
      <w:r w:rsidR="00910F92" w:rsidRPr="00DE498E">
        <w:tab/>
      </w:r>
      <w:r w:rsidRPr="00DE498E">
        <w:rPr>
          <w:b/>
        </w:rPr>
        <w:t xml:space="preserve">CLASS HOURS PER WEEK: </w:t>
      </w:r>
      <w:r w:rsidRPr="00DE498E">
        <w:t>2</w:t>
      </w:r>
      <w:r w:rsidRPr="00DE498E">
        <w:rPr>
          <w:b/>
        </w:rPr>
        <w:tab/>
      </w:r>
      <w:r w:rsidR="003149DE">
        <w:rPr>
          <w:b/>
        </w:rPr>
        <w:t xml:space="preserve">       </w:t>
      </w:r>
      <w:r w:rsidRPr="00DE498E">
        <w:rPr>
          <w:b/>
        </w:rPr>
        <w:t xml:space="preserve">PREREQUISITES: </w:t>
      </w:r>
      <w:r w:rsidRPr="00DE498E">
        <w:t>Placement into ENGL 1100</w:t>
      </w:r>
    </w:p>
    <w:p w14:paraId="7292B434" w14:textId="77777777" w:rsidR="00C50314" w:rsidRPr="00DE498E" w:rsidRDefault="00C50314" w:rsidP="00C50314">
      <w:pPr>
        <w:rPr>
          <w:b/>
        </w:rPr>
      </w:pPr>
    </w:p>
    <w:p w14:paraId="011819E4" w14:textId="79BA0305" w:rsidR="00A37C29" w:rsidRPr="00DE498E" w:rsidRDefault="00C50314" w:rsidP="009C4A3F">
      <w:pPr>
        <w:tabs>
          <w:tab w:val="left" w:pos="2880"/>
          <w:tab w:val="left" w:pos="3285"/>
        </w:tabs>
        <w:autoSpaceDE w:val="0"/>
        <w:autoSpaceDN w:val="0"/>
        <w:adjustRightInd w:val="0"/>
        <w:ind w:left="2880" w:hanging="2880"/>
        <w:rPr>
          <w:rFonts w:eastAsia="Calibri"/>
          <w:color w:val="000000"/>
          <w:sz w:val="18"/>
          <w:szCs w:val="18"/>
        </w:rPr>
      </w:pPr>
      <w:r w:rsidRPr="00084DCC">
        <w:rPr>
          <w:b/>
          <w:u w:val="single"/>
        </w:rPr>
        <w:t>DESCRIPTION OF COURS</w:t>
      </w:r>
      <w:r w:rsidR="00084DCC">
        <w:rPr>
          <w:b/>
          <w:u w:val="single"/>
        </w:rPr>
        <w:t>E</w:t>
      </w:r>
    </w:p>
    <w:p w14:paraId="267E6E81" w14:textId="77777777" w:rsidR="00EA6655" w:rsidRPr="00EA6655" w:rsidRDefault="00EA6655" w:rsidP="00EA6655">
      <w:r w:rsidRPr="00EA6655">
        <w:t>This course presents an overview of the legal issues facing the healthcare industry. It provides students with a basic working knowledge of health law. It is a comprehensive and inclusive review of a wide variety of healthcare legal issues. Students are provided with a realistic knowledge of health law and its application to the real world.</w:t>
      </w:r>
    </w:p>
    <w:p w14:paraId="3FA72FA9" w14:textId="77777777" w:rsidR="00BB6BB5" w:rsidRPr="00DE498E" w:rsidRDefault="00BB6BB5" w:rsidP="00C50314">
      <w:pPr>
        <w:rPr>
          <w:b/>
        </w:rPr>
      </w:pPr>
    </w:p>
    <w:p w14:paraId="2FB4EF16" w14:textId="0327CAB7" w:rsidR="005D6B32" w:rsidRPr="005D6B32" w:rsidRDefault="00C50314" w:rsidP="005D6B32">
      <w:pPr>
        <w:rPr>
          <w:b/>
          <w:u w:val="single"/>
        </w:rPr>
      </w:pPr>
      <w:r w:rsidRPr="005D6B32">
        <w:rPr>
          <w:b/>
          <w:u w:val="single"/>
        </w:rPr>
        <w:t>STUDENT LEARN</w:t>
      </w:r>
      <w:r w:rsidR="00D97C97" w:rsidRPr="005D6B32">
        <w:rPr>
          <w:b/>
          <w:u w:val="single"/>
        </w:rPr>
        <w:t>I</w:t>
      </w:r>
      <w:r w:rsidR="00084DCC" w:rsidRPr="005D6B32">
        <w:rPr>
          <w:b/>
          <w:u w:val="single"/>
        </w:rPr>
        <w:t>NG OUTCOMES</w:t>
      </w:r>
    </w:p>
    <w:p w14:paraId="4B44F2C3" w14:textId="77777777" w:rsidR="005D6B32" w:rsidRPr="005D6B32" w:rsidRDefault="005D6B32" w:rsidP="005D6B32">
      <w:pPr>
        <w:tabs>
          <w:tab w:val="left" w:pos="2835"/>
          <w:tab w:val="left" w:pos="3240"/>
        </w:tabs>
        <w:autoSpaceDE w:val="0"/>
        <w:autoSpaceDN w:val="0"/>
        <w:adjustRightInd w:val="0"/>
      </w:pPr>
      <w:r w:rsidRPr="005D6B32">
        <w:t>1.  Describe how the judicial system influences the health care system.</w:t>
      </w:r>
    </w:p>
    <w:p w14:paraId="2F21FF87" w14:textId="77777777" w:rsidR="005D6B32" w:rsidRPr="005D6B32" w:rsidRDefault="005D6B32" w:rsidP="005D6B32">
      <w:pPr>
        <w:tabs>
          <w:tab w:val="left" w:pos="2835"/>
          <w:tab w:val="left" w:pos="3240"/>
        </w:tabs>
        <w:autoSpaceDE w:val="0"/>
        <w:autoSpaceDN w:val="0"/>
        <w:adjustRightInd w:val="0"/>
      </w:pPr>
      <w:r w:rsidRPr="005D6B32">
        <w:t>2.  Discuss the impact of institutional-patient relationship to the health care system.</w:t>
      </w:r>
    </w:p>
    <w:p w14:paraId="4654ABF8" w14:textId="77777777" w:rsidR="005D6B32" w:rsidRPr="005D6B32" w:rsidRDefault="005D6B32" w:rsidP="005D6B32">
      <w:pPr>
        <w:tabs>
          <w:tab w:val="left" w:pos="2835"/>
          <w:tab w:val="left" w:pos="3240"/>
        </w:tabs>
        <w:autoSpaceDE w:val="0"/>
        <w:autoSpaceDN w:val="0"/>
        <w:adjustRightInd w:val="0"/>
      </w:pPr>
      <w:r w:rsidRPr="005D6B32">
        <w:t>3.  Identify the role and responsibility of the health care manager in the risk management process.</w:t>
      </w:r>
    </w:p>
    <w:p w14:paraId="4B44238E" w14:textId="39561F56" w:rsidR="00FD6F91" w:rsidRPr="005D6B32" w:rsidRDefault="005D6B32" w:rsidP="005D6B32">
      <w:pPr>
        <w:tabs>
          <w:tab w:val="left" w:pos="2835"/>
          <w:tab w:val="left" w:pos="3240"/>
        </w:tabs>
        <w:autoSpaceDE w:val="0"/>
        <w:autoSpaceDN w:val="0"/>
        <w:adjustRightInd w:val="0"/>
      </w:pPr>
      <w:r w:rsidRPr="005D6B32">
        <w:t>4.  Identify, evaluate, and report a diverse range of potential HSO management risk.</w:t>
      </w:r>
    </w:p>
    <w:p w14:paraId="2898755F" w14:textId="77777777" w:rsidR="005D6B32" w:rsidRPr="005D6B32" w:rsidRDefault="005D6B32" w:rsidP="005D6B32">
      <w:pPr>
        <w:tabs>
          <w:tab w:val="left" w:pos="2835"/>
          <w:tab w:val="left" w:pos="3240"/>
        </w:tabs>
        <w:autoSpaceDE w:val="0"/>
        <w:autoSpaceDN w:val="0"/>
        <w:adjustRightInd w:val="0"/>
      </w:pPr>
    </w:p>
    <w:p w14:paraId="1014E205" w14:textId="18808E97" w:rsidR="00C50314" w:rsidRPr="00084DCC" w:rsidRDefault="00105250" w:rsidP="00C50314">
      <w:pPr>
        <w:rPr>
          <w:b/>
          <w:u w:val="single"/>
        </w:rPr>
      </w:pPr>
      <w:r>
        <w:rPr>
          <w:b/>
          <w:u w:val="single"/>
        </w:rPr>
        <w:t>PROGRAM</w:t>
      </w:r>
      <w:r w:rsidR="00C50314" w:rsidRPr="00084DCC">
        <w:rPr>
          <w:b/>
          <w:u w:val="single"/>
        </w:rPr>
        <w:t xml:space="preserve"> OUTCOMES</w:t>
      </w:r>
    </w:p>
    <w:p w14:paraId="39B183F3" w14:textId="0D7B7A0E" w:rsidR="006D47AA" w:rsidRPr="006C052F" w:rsidRDefault="00260218" w:rsidP="006D47AA">
      <w:r w:rsidRPr="006C052F">
        <w:t>Upon completion of this course the student will be able to:</w:t>
      </w:r>
    </w:p>
    <w:p w14:paraId="5687C271" w14:textId="211C91D9" w:rsidR="006C052F" w:rsidRPr="006C052F" w:rsidRDefault="006C052F" w:rsidP="006C052F">
      <w:pPr>
        <w:pStyle w:val="ListParagraph"/>
        <w:numPr>
          <w:ilvl w:val="0"/>
          <w:numId w:val="32"/>
        </w:numPr>
        <w:rPr>
          <w:rFonts w:ascii="Times New Roman" w:hAnsi="Times New Roman"/>
          <w:sz w:val="24"/>
          <w:szCs w:val="20"/>
        </w:rPr>
      </w:pPr>
      <w:r w:rsidRPr="006C052F">
        <w:rPr>
          <w:rFonts w:ascii="Times New Roman" w:hAnsi="Times New Roman"/>
          <w:sz w:val="24"/>
          <w:szCs w:val="20"/>
        </w:rPr>
        <w:t xml:space="preserve">Apply theories and principles of human resource management to real life health care </w:t>
      </w:r>
      <w:r w:rsidR="00A00780" w:rsidRPr="006C052F">
        <w:rPr>
          <w:rFonts w:ascii="Times New Roman" w:hAnsi="Times New Roman"/>
          <w:sz w:val="24"/>
          <w:szCs w:val="20"/>
        </w:rPr>
        <w:t>situations.</w:t>
      </w:r>
      <w:r w:rsidRPr="006C052F">
        <w:rPr>
          <w:rFonts w:ascii="Times New Roman" w:hAnsi="Times New Roman"/>
          <w:sz w:val="24"/>
          <w:szCs w:val="20"/>
        </w:rPr>
        <w:t xml:space="preserve"> </w:t>
      </w:r>
    </w:p>
    <w:p w14:paraId="2581F87D" w14:textId="75E71B5B" w:rsidR="006C052F" w:rsidRPr="006C052F" w:rsidRDefault="006C052F" w:rsidP="006C052F">
      <w:pPr>
        <w:pStyle w:val="ListParagraph"/>
        <w:numPr>
          <w:ilvl w:val="0"/>
          <w:numId w:val="32"/>
        </w:numPr>
        <w:rPr>
          <w:rFonts w:ascii="Times New Roman" w:hAnsi="Times New Roman"/>
          <w:sz w:val="24"/>
          <w:szCs w:val="20"/>
        </w:rPr>
      </w:pPr>
      <w:r w:rsidRPr="006C052F">
        <w:rPr>
          <w:rFonts w:ascii="Times New Roman" w:hAnsi="Times New Roman"/>
          <w:sz w:val="24"/>
          <w:szCs w:val="20"/>
        </w:rPr>
        <w:t xml:space="preserve">Generate action plans, implementation activities, and evaluation processes to assure continuous quality improvement in health care </w:t>
      </w:r>
      <w:r w:rsidR="00A00780" w:rsidRPr="006C052F">
        <w:rPr>
          <w:rFonts w:ascii="Times New Roman" w:hAnsi="Times New Roman"/>
          <w:sz w:val="24"/>
          <w:szCs w:val="20"/>
        </w:rPr>
        <w:t>institutions.</w:t>
      </w:r>
      <w:r w:rsidRPr="006C052F">
        <w:rPr>
          <w:rFonts w:ascii="Times New Roman" w:hAnsi="Times New Roman"/>
          <w:sz w:val="24"/>
          <w:szCs w:val="20"/>
        </w:rPr>
        <w:t xml:space="preserve"> </w:t>
      </w:r>
    </w:p>
    <w:p w14:paraId="23AACC0A" w14:textId="693DD5EF" w:rsidR="006C052F" w:rsidRPr="006C052F" w:rsidRDefault="006C052F" w:rsidP="006C052F">
      <w:pPr>
        <w:pStyle w:val="ListParagraph"/>
        <w:numPr>
          <w:ilvl w:val="0"/>
          <w:numId w:val="32"/>
        </w:numPr>
        <w:rPr>
          <w:rFonts w:ascii="Times New Roman" w:hAnsi="Times New Roman"/>
          <w:sz w:val="24"/>
          <w:szCs w:val="20"/>
        </w:rPr>
      </w:pPr>
      <w:r w:rsidRPr="006C052F">
        <w:rPr>
          <w:rFonts w:ascii="Times New Roman" w:hAnsi="Times New Roman"/>
          <w:sz w:val="24"/>
          <w:szCs w:val="20"/>
        </w:rPr>
        <w:t xml:space="preserve">Apply strategies, </w:t>
      </w:r>
      <w:r w:rsidR="00A00780" w:rsidRPr="006C052F">
        <w:rPr>
          <w:rFonts w:ascii="Times New Roman" w:hAnsi="Times New Roman"/>
          <w:sz w:val="24"/>
          <w:szCs w:val="20"/>
        </w:rPr>
        <w:t>processes,</w:t>
      </w:r>
      <w:r w:rsidRPr="006C052F">
        <w:rPr>
          <w:rFonts w:ascii="Times New Roman" w:hAnsi="Times New Roman"/>
          <w:sz w:val="24"/>
          <w:szCs w:val="20"/>
        </w:rPr>
        <w:t xml:space="preserve"> and current trends in health care </w:t>
      </w:r>
      <w:r w:rsidR="00A00780" w:rsidRPr="006C052F">
        <w:rPr>
          <w:rFonts w:ascii="Times New Roman" w:hAnsi="Times New Roman"/>
          <w:sz w:val="24"/>
          <w:szCs w:val="20"/>
        </w:rPr>
        <w:t>management.</w:t>
      </w:r>
    </w:p>
    <w:p w14:paraId="1C583A55" w14:textId="56A5F75E" w:rsidR="00105250" w:rsidRPr="006C052F" w:rsidRDefault="006C052F" w:rsidP="006C052F">
      <w:pPr>
        <w:pStyle w:val="ListParagraph"/>
        <w:numPr>
          <w:ilvl w:val="0"/>
          <w:numId w:val="32"/>
        </w:numPr>
        <w:rPr>
          <w:rFonts w:ascii="Times" w:hAnsi="Times"/>
          <w:sz w:val="20"/>
          <w:szCs w:val="20"/>
        </w:rPr>
      </w:pPr>
      <w:r w:rsidRPr="006C052F">
        <w:rPr>
          <w:rFonts w:ascii="Times New Roman" w:hAnsi="Times New Roman"/>
          <w:sz w:val="24"/>
          <w:szCs w:val="20"/>
        </w:rPr>
        <w:t>Understand risk management and the underlying legal principles inherent in the health care system.</w:t>
      </w:r>
    </w:p>
    <w:p w14:paraId="6893552A" w14:textId="387E4724" w:rsidR="00105250" w:rsidRPr="00084DCC" w:rsidRDefault="00105250" w:rsidP="00105250">
      <w:pPr>
        <w:rPr>
          <w:b/>
          <w:u w:val="single"/>
        </w:rPr>
      </w:pPr>
      <w:r w:rsidRPr="00084DCC">
        <w:rPr>
          <w:b/>
          <w:u w:val="single"/>
        </w:rPr>
        <w:t>OUTCOMES</w:t>
      </w:r>
      <w:r>
        <w:rPr>
          <w:b/>
          <w:u w:val="single"/>
        </w:rPr>
        <w:t xml:space="preserve"> BASED ASSESSMENT OF STUDENT LEARNING</w:t>
      </w:r>
    </w:p>
    <w:p w14:paraId="0C2F8EB8" w14:textId="77777777" w:rsidR="000F19C4" w:rsidRPr="00DE498E" w:rsidRDefault="000F19C4" w:rsidP="000F19C4">
      <w:r w:rsidRPr="00DE498E">
        <w:t>Columbus State Community College's general education outcomes are an integral part of the curriculum and central to the mission of the college. The faculty at Columbus State has determined that these outcomes include the following competencies:</w:t>
      </w:r>
    </w:p>
    <w:p w14:paraId="1782E577" w14:textId="77777777" w:rsidR="000F19C4" w:rsidRPr="00DE498E" w:rsidRDefault="000F19C4" w:rsidP="00236CE9">
      <w:pPr>
        <w:numPr>
          <w:ilvl w:val="0"/>
          <w:numId w:val="1"/>
        </w:numPr>
        <w:tabs>
          <w:tab w:val="clear" w:pos="3600"/>
        </w:tabs>
        <w:ind w:left="720"/>
      </w:pPr>
      <w:r w:rsidRPr="00DE498E">
        <w:t xml:space="preserve">Critical Thinking </w:t>
      </w:r>
    </w:p>
    <w:p w14:paraId="13A9B7B0" w14:textId="369258A9" w:rsidR="000F19C4" w:rsidRPr="00DE498E" w:rsidRDefault="000F19C4" w:rsidP="00236CE9">
      <w:pPr>
        <w:numPr>
          <w:ilvl w:val="0"/>
          <w:numId w:val="1"/>
        </w:numPr>
        <w:tabs>
          <w:tab w:val="clear" w:pos="3600"/>
        </w:tabs>
        <w:ind w:left="720"/>
      </w:pPr>
      <w:r w:rsidRPr="00DE498E">
        <w:t xml:space="preserve">Communication </w:t>
      </w:r>
      <w:r w:rsidR="00F046F0">
        <w:t>Competence</w:t>
      </w:r>
    </w:p>
    <w:p w14:paraId="70F889EA" w14:textId="77777777" w:rsidR="000F19C4" w:rsidRPr="00DE498E" w:rsidRDefault="000F19C4" w:rsidP="000F19C4">
      <w:pPr>
        <w:rPr>
          <w:rStyle w:val="Strong"/>
          <w:b w:val="0"/>
        </w:rPr>
      </w:pPr>
    </w:p>
    <w:p w14:paraId="09CFD1F1" w14:textId="1944DB59" w:rsidR="00C50314" w:rsidRPr="00084DCC" w:rsidRDefault="00115EDD" w:rsidP="00C50314">
      <w:pPr>
        <w:rPr>
          <w:b/>
          <w:u w:val="single"/>
        </w:rPr>
      </w:pPr>
      <w:r w:rsidRPr="00084DCC">
        <w:rPr>
          <w:b/>
          <w:u w:val="single"/>
        </w:rPr>
        <w:t xml:space="preserve">REQUIRED </w:t>
      </w:r>
      <w:r w:rsidR="008312E9" w:rsidRPr="00084DCC">
        <w:rPr>
          <w:b/>
          <w:u w:val="single"/>
        </w:rPr>
        <w:t xml:space="preserve">COURSE </w:t>
      </w:r>
      <w:r w:rsidR="00E343D7" w:rsidRPr="00084DCC">
        <w:rPr>
          <w:b/>
          <w:u w:val="single"/>
        </w:rPr>
        <w:t>MATERIAL</w:t>
      </w:r>
      <w:r w:rsidR="008312E9" w:rsidRPr="00084DCC">
        <w:rPr>
          <w:b/>
          <w:u w:val="single"/>
        </w:rPr>
        <w:t>S</w:t>
      </w:r>
    </w:p>
    <w:p w14:paraId="33F94B66" w14:textId="61011D64" w:rsidR="00FD4B3F" w:rsidRPr="00391488" w:rsidRDefault="00236CE9" w:rsidP="00FD4B3F">
      <w:pPr>
        <w:pStyle w:val="ListParagraph"/>
        <w:numPr>
          <w:ilvl w:val="0"/>
          <w:numId w:val="33"/>
        </w:numPr>
        <w:tabs>
          <w:tab w:val="left" w:pos="3600"/>
          <w:tab w:val="left" w:pos="4500"/>
          <w:tab w:val="left" w:pos="6480"/>
          <w:tab w:val="left" w:pos="7380"/>
        </w:tabs>
        <w:ind w:left="720"/>
        <w:rPr>
          <w:rFonts w:ascii="Times New Roman" w:hAnsi="Times New Roman"/>
          <w:sz w:val="24"/>
          <w:szCs w:val="24"/>
        </w:rPr>
      </w:pPr>
      <w:proofErr w:type="spellStart"/>
      <w:r w:rsidRPr="00391488">
        <w:rPr>
          <w:rFonts w:ascii="Times New Roman" w:hAnsi="Times New Roman"/>
          <w:iCs/>
          <w:sz w:val="24"/>
          <w:szCs w:val="24"/>
        </w:rPr>
        <w:t>Pzogar</w:t>
      </w:r>
      <w:proofErr w:type="spellEnd"/>
      <w:r w:rsidRPr="00391488">
        <w:rPr>
          <w:rFonts w:ascii="Times New Roman" w:hAnsi="Times New Roman"/>
          <w:iCs/>
          <w:sz w:val="24"/>
          <w:szCs w:val="24"/>
        </w:rPr>
        <w:t>, George D. (20</w:t>
      </w:r>
      <w:r w:rsidR="006457F0" w:rsidRPr="00391488">
        <w:rPr>
          <w:rFonts w:ascii="Times New Roman" w:hAnsi="Times New Roman"/>
          <w:iCs/>
          <w:sz w:val="24"/>
          <w:szCs w:val="24"/>
        </w:rPr>
        <w:t>22</w:t>
      </w:r>
      <w:r w:rsidRPr="00391488">
        <w:rPr>
          <w:rFonts w:ascii="Times New Roman" w:hAnsi="Times New Roman"/>
          <w:iCs/>
          <w:sz w:val="24"/>
          <w:szCs w:val="24"/>
        </w:rPr>
        <w:t>).  Legal Aspects of Healthcare Administration, 1</w:t>
      </w:r>
      <w:r w:rsidR="006457F0" w:rsidRPr="00391488">
        <w:rPr>
          <w:rFonts w:ascii="Times New Roman" w:hAnsi="Times New Roman"/>
          <w:iCs/>
          <w:sz w:val="24"/>
          <w:szCs w:val="24"/>
        </w:rPr>
        <w:t>4</w:t>
      </w:r>
      <w:r w:rsidR="00FD4B3F" w:rsidRPr="00391488">
        <w:rPr>
          <w:rFonts w:ascii="Times New Roman" w:hAnsi="Times New Roman"/>
          <w:iCs/>
          <w:sz w:val="24"/>
          <w:szCs w:val="24"/>
          <w:vertAlign w:val="superscript"/>
        </w:rPr>
        <w:t>th</w:t>
      </w:r>
      <w:r w:rsidRPr="00391488">
        <w:rPr>
          <w:rFonts w:ascii="Times New Roman" w:hAnsi="Times New Roman"/>
          <w:iCs/>
          <w:sz w:val="24"/>
          <w:szCs w:val="24"/>
        </w:rPr>
        <w:t xml:space="preserve"> ed., Jones and Bartlett.  20</w:t>
      </w:r>
      <w:r w:rsidR="006457F0" w:rsidRPr="00391488">
        <w:rPr>
          <w:rFonts w:ascii="Times New Roman" w:hAnsi="Times New Roman"/>
          <w:iCs/>
          <w:sz w:val="24"/>
          <w:szCs w:val="24"/>
        </w:rPr>
        <w:t>22</w:t>
      </w:r>
      <w:r w:rsidR="00FD4B3F" w:rsidRPr="00391488">
        <w:rPr>
          <w:rFonts w:ascii="Times New Roman" w:hAnsi="Times New Roman"/>
          <w:iCs/>
          <w:sz w:val="24"/>
          <w:szCs w:val="24"/>
        </w:rPr>
        <w:t>.</w:t>
      </w:r>
      <w:r w:rsidRPr="00391488">
        <w:rPr>
          <w:rFonts w:ascii="Times New Roman" w:hAnsi="Times New Roman"/>
          <w:iCs/>
          <w:sz w:val="24"/>
          <w:szCs w:val="24"/>
        </w:rPr>
        <w:t xml:space="preserve"> </w:t>
      </w:r>
      <w:r w:rsidRPr="00391488">
        <w:rPr>
          <w:rFonts w:ascii="Times New Roman" w:hAnsi="Times New Roman"/>
          <w:sz w:val="24"/>
          <w:szCs w:val="24"/>
        </w:rPr>
        <w:t>ISBN-</w:t>
      </w:r>
      <w:r w:rsidR="006457F0" w:rsidRPr="00391488">
        <w:rPr>
          <w:rFonts w:ascii="Times New Roman" w:hAnsi="Times New Roman"/>
          <w:sz w:val="24"/>
          <w:szCs w:val="24"/>
        </w:rPr>
        <w:t>978-1-284-23152-6</w:t>
      </w:r>
      <w:r w:rsidR="00151F5B">
        <w:rPr>
          <w:rFonts w:ascii="Times New Roman" w:hAnsi="Times New Roman"/>
          <w:sz w:val="24"/>
          <w:szCs w:val="24"/>
        </w:rPr>
        <w:t xml:space="preserve">  </w:t>
      </w:r>
    </w:p>
    <w:p w14:paraId="3E966C63" w14:textId="7DCE5BE5" w:rsidR="00236CE9" w:rsidRPr="00FD4B3F" w:rsidRDefault="00236CE9" w:rsidP="00FD4B3F">
      <w:pPr>
        <w:tabs>
          <w:tab w:val="left" w:pos="3600"/>
          <w:tab w:val="left" w:pos="4500"/>
          <w:tab w:val="left" w:pos="6480"/>
          <w:tab w:val="left" w:pos="7380"/>
        </w:tabs>
        <w:ind w:left="360"/>
      </w:pPr>
    </w:p>
    <w:p w14:paraId="72C1E822" w14:textId="31DDAD57" w:rsidR="00F82486" w:rsidRPr="00084DCC" w:rsidRDefault="00965673" w:rsidP="00965673">
      <w:pPr>
        <w:rPr>
          <w:b/>
          <w:u w:val="single"/>
        </w:rPr>
      </w:pPr>
      <w:r w:rsidRPr="00084DCC">
        <w:rPr>
          <w:b/>
          <w:u w:val="single"/>
        </w:rPr>
        <w:t>GEN</w:t>
      </w:r>
      <w:r w:rsidR="00F82486" w:rsidRPr="00084DCC">
        <w:rPr>
          <w:b/>
          <w:u w:val="single"/>
        </w:rPr>
        <w:t xml:space="preserve">ERAL INSTRUCTIONAL METHODS   </w:t>
      </w:r>
    </w:p>
    <w:p w14:paraId="7DC8E87D" w14:textId="475D94CB" w:rsidR="00DE498E" w:rsidRPr="00DE498E" w:rsidRDefault="00115EDD" w:rsidP="00F82486">
      <w:pPr>
        <w:pStyle w:val="NoSpacing"/>
      </w:pPr>
      <w:r w:rsidRPr="00DE498E">
        <w:t xml:space="preserve">In addition to </w:t>
      </w:r>
      <w:r w:rsidR="00236CE9">
        <w:t xml:space="preserve">the textbook </w:t>
      </w:r>
      <w:r w:rsidR="00F82486" w:rsidRPr="00DE498E">
        <w:t xml:space="preserve">online activities </w:t>
      </w:r>
      <w:r w:rsidR="00001074">
        <w:t xml:space="preserve">and audio </w:t>
      </w:r>
      <w:r w:rsidR="00F74219">
        <w:t>PowerPoint</w:t>
      </w:r>
      <w:r w:rsidR="00001074">
        <w:t xml:space="preserve"> lectures </w:t>
      </w:r>
      <w:r w:rsidR="00236CE9">
        <w:t xml:space="preserve">that </w:t>
      </w:r>
      <w:r w:rsidR="00F82486" w:rsidRPr="00DE498E">
        <w:t xml:space="preserve">provide practice with </w:t>
      </w:r>
      <w:r w:rsidR="00236CE9">
        <w:t>the course content be sure to do the following:</w:t>
      </w:r>
    </w:p>
    <w:p w14:paraId="594B7661" w14:textId="7ADE3D59" w:rsidR="00F82486" w:rsidRDefault="000F510A" w:rsidP="00001074">
      <w:pPr>
        <w:pStyle w:val="NoSpacing"/>
        <w:numPr>
          <w:ilvl w:val="0"/>
          <w:numId w:val="33"/>
        </w:numPr>
        <w:ind w:left="720"/>
      </w:pPr>
      <w:r>
        <w:t>Carefully r</w:t>
      </w:r>
      <w:r w:rsidR="00F82486" w:rsidRPr="00DE498E">
        <w:t xml:space="preserve">ead each </w:t>
      </w:r>
      <w:r w:rsidR="00115EDD" w:rsidRPr="00DE498E">
        <w:t>c</w:t>
      </w:r>
      <w:r w:rsidR="00F82486" w:rsidRPr="00DE498E">
        <w:t>hapter</w:t>
      </w:r>
      <w:r w:rsidR="00236CE9">
        <w:t xml:space="preserve"> in the textbook to gain insight in the topics of the course. </w:t>
      </w:r>
    </w:p>
    <w:p w14:paraId="26CE64DF" w14:textId="15DFBCEA" w:rsidR="000F510A" w:rsidRDefault="00236CE9" w:rsidP="00001074">
      <w:pPr>
        <w:pStyle w:val="NoSpacing"/>
        <w:numPr>
          <w:ilvl w:val="0"/>
          <w:numId w:val="33"/>
        </w:numPr>
        <w:ind w:left="720"/>
      </w:pPr>
      <w:r>
        <w:t xml:space="preserve">Unit Exams help </w:t>
      </w:r>
      <w:r w:rsidR="00F82486" w:rsidRPr="00DE498E">
        <w:t>to reinforce learning</w:t>
      </w:r>
      <w:r w:rsidR="00DE498E" w:rsidRPr="00DE498E">
        <w:t xml:space="preserve"> and comprehension</w:t>
      </w:r>
      <w:r w:rsidR="0001246B">
        <w:t xml:space="preserve"> of the course objectives and goals.</w:t>
      </w:r>
    </w:p>
    <w:p w14:paraId="26A4927F" w14:textId="337605F1" w:rsidR="000F510A" w:rsidRDefault="0001246B" w:rsidP="00001074">
      <w:pPr>
        <w:pStyle w:val="NoSpacing"/>
        <w:numPr>
          <w:ilvl w:val="0"/>
          <w:numId w:val="33"/>
        </w:numPr>
        <w:ind w:left="720"/>
      </w:pPr>
      <w:r>
        <w:t xml:space="preserve">Discussion boards and case studies </w:t>
      </w:r>
      <w:r w:rsidR="00001074">
        <w:t xml:space="preserve">are used to help </w:t>
      </w:r>
      <w:r>
        <w:t xml:space="preserve">discuss </w:t>
      </w:r>
      <w:r w:rsidR="00001074">
        <w:t>key concepts of the course</w:t>
      </w:r>
      <w:r w:rsidR="000F510A">
        <w:t>.</w:t>
      </w:r>
    </w:p>
    <w:p w14:paraId="1911AA0A" w14:textId="76FA857D" w:rsidR="0001246B" w:rsidRDefault="0001246B">
      <w:pPr>
        <w:rPr>
          <w:sz w:val="16"/>
          <w:szCs w:val="16"/>
        </w:rPr>
      </w:pPr>
      <w:r>
        <w:rPr>
          <w:sz w:val="16"/>
          <w:szCs w:val="16"/>
        </w:rPr>
        <w:br w:type="page"/>
      </w:r>
    </w:p>
    <w:p w14:paraId="03E00F9D" w14:textId="77777777" w:rsidR="003F4719" w:rsidRPr="005E3E33" w:rsidRDefault="003F4719">
      <w:pPr>
        <w:rPr>
          <w:sz w:val="16"/>
          <w:szCs w:val="16"/>
        </w:rPr>
      </w:pPr>
    </w:p>
    <w:p w14:paraId="2D869C8C" w14:textId="77777777" w:rsidR="00105250" w:rsidRPr="00084DCC" w:rsidRDefault="00105250" w:rsidP="00105250">
      <w:pPr>
        <w:pStyle w:val="NoSpacing"/>
        <w:rPr>
          <w:b/>
          <w:u w:val="single"/>
        </w:rPr>
      </w:pPr>
      <w:r w:rsidRPr="00084DCC">
        <w:rPr>
          <w:b/>
          <w:u w:val="single"/>
        </w:rPr>
        <w:t>STANDARDS AND METHODS FOR EVALUATION</w:t>
      </w:r>
    </w:p>
    <w:p w14:paraId="20306A99" w14:textId="77777777" w:rsidR="00105250" w:rsidRDefault="00105250" w:rsidP="00105250">
      <w:r w:rsidRPr="00DE498E">
        <w:t xml:space="preserve">Students are required to complete </w:t>
      </w:r>
      <w:r>
        <w:t>h</w:t>
      </w:r>
      <w:r w:rsidRPr="00DE498E">
        <w:t xml:space="preserve">omework </w:t>
      </w:r>
      <w:r>
        <w:t>a</w:t>
      </w:r>
      <w:r w:rsidRPr="00DE498E">
        <w:t xml:space="preserve">ssignments, </w:t>
      </w:r>
      <w:r>
        <w:t>q</w:t>
      </w:r>
      <w:r w:rsidRPr="00DE498E">
        <w:t xml:space="preserve">uizzes, and </w:t>
      </w:r>
      <w:r>
        <w:t>e</w:t>
      </w:r>
      <w:r w:rsidRPr="00DE498E">
        <w:t>xams.</w:t>
      </w:r>
      <w:r>
        <w:t xml:space="preserve"> </w:t>
      </w:r>
      <w:r w:rsidRPr="00DE498E">
        <w:t xml:space="preserve"> There are </w:t>
      </w:r>
      <w:r w:rsidRPr="00DE498E">
        <w:rPr>
          <w:bCs/>
        </w:rPr>
        <w:t>firm deadline dates for all graded assessments.</w:t>
      </w:r>
      <w:r w:rsidRPr="00DE498E">
        <w:t xml:space="preserve">  </w:t>
      </w:r>
    </w:p>
    <w:tbl>
      <w:tblPr>
        <w:tblW w:w="47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7"/>
        <w:gridCol w:w="6735"/>
        <w:gridCol w:w="1698"/>
      </w:tblGrid>
      <w:tr w:rsidR="00105250" w:rsidRPr="00DE498E" w14:paraId="0042F7BA" w14:textId="77777777" w:rsidTr="009C291E">
        <w:trPr>
          <w:tblCellSpacing w:w="0" w:type="dxa"/>
        </w:trPr>
        <w:tc>
          <w:tcPr>
            <w:tcW w:w="953" w:type="pct"/>
            <w:tcBorders>
              <w:top w:val="outset" w:sz="6" w:space="0" w:color="auto"/>
              <w:left w:val="outset" w:sz="6" w:space="0" w:color="auto"/>
              <w:bottom w:val="outset" w:sz="6" w:space="0" w:color="auto"/>
              <w:right w:val="outset" w:sz="6" w:space="0" w:color="auto"/>
            </w:tcBorders>
            <w:shd w:val="clear" w:color="auto" w:fill="999999"/>
          </w:tcPr>
          <w:p w14:paraId="7C762AD9" w14:textId="77777777" w:rsidR="00105250" w:rsidRPr="00DE498E" w:rsidRDefault="00105250" w:rsidP="00014D3B">
            <w:pPr>
              <w:jc w:val="center"/>
              <w:rPr>
                <w:b/>
              </w:rPr>
            </w:pPr>
            <w:r w:rsidRPr="00DE498E">
              <w:rPr>
                <w:b/>
              </w:rPr>
              <w:t>Activities</w:t>
            </w:r>
          </w:p>
        </w:tc>
        <w:tc>
          <w:tcPr>
            <w:tcW w:w="3232" w:type="pct"/>
            <w:tcBorders>
              <w:top w:val="outset" w:sz="6" w:space="0" w:color="auto"/>
              <w:left w:val="outset" w:sz="6" w:space="0" w:color="auto"/>
              <w:bottom w:val="outset" w:sz="6" w:space="0" w:color="auto"/>
              <w:right w:val="outset" w:sz="6" w:space="0" w:color="auto"/>
            </w:tcBorders>
            <w:shd w:val="clear" w:color="auto" w:fill="999999"/>
          </w:tcPr>
          <w:p w14:paraId="5C56BAAB" w14:textId="77777777" w:rsidR="00105250" w:rsidRPr="00DE498E" w:rsidRDefault="00105250" w:rsidP="00014D3B">
            <w:pPr>
              <w:jc w:val="center"/>
              <w:rPr>
                <w:b/>
                <w:bCs/>
              </w:rPr>
            </w:pPr>
            <w:r w:rsidRPr="00DE498E">
              <w:rPr>
                <w:b/>
                <w:bCs/>
              </w:rPr>
              <w:t xml:space="preserve">Methods </w:t>
            </w:r>
          </w:p>
        </w:tc>
        <w:tc>
          <w:tcPr>
            <w:tcW w:w="815" w:type="pct"/>
            <w:tcBorders>
              <w:top w:val="outset" w:sz="6" w:space="0" w:color="auto"/>
              <w:left w:val="outset" w:sz="6" w:space="0" w:color="auto"/>
              <w:bottom w:val="outset" w:sz="6" w:space="0" w:color="auto"/>
              <w:right w:val="outset" w:sz="6" w:space="0" w:color="auto"/>
            </w:tcBorders>
            <w:shd w:val="clear" w:color="auto" w:fill="999999"/>
          </w:tcPr>
          <w:p w14:paraId="06442B6F" w14:textId="77777777" w:rsidR="00105250" w:rsidRPr="00DE498E" w:rsidRDefault="00105250" w:rsidP="00014D3B">
            <w:pPr>
              <w:jc w:val="center"/>
              <w:rPr>
                <w:b/>
                <w:bCs/>
              </w:rPr>
            </w:pPr>
            <w:r w:rsidRPr="00DE498E">
              <w:rPr>
                <w:b/>
                <w:bCs/>
              </w:rPr>
              <w:t>Total Points</w:t>
            </w:r>
          </w:p>
        </w:tc>
      </w:tr>
      <w:tr w:rsidR="00105250" w:rsidRPr="00DE498E" w14:paraId="2E259AC1" w14:textId="77777777" w:rsidTr="009C291E">
        <w:trPr>
          <w:tblCellSpacing w:w="0" w:type="dxa"/>
        </w:trPr>
        <w:tc>
          <w:tcPr>
            <w:tcW w:w="953" w:type="pct"/>
            <w:tcBorders>
              <w:top w:val="outset" w:sz="6" w:space="0" w:color="auto"/>
              <w:left w:val="outset" w:sz="6" w:space="0" w:color="auto"/>
              <w:bottom w:val="outset" w:sz="6" w:space="0" w:color="auto"/>
              <w:right w:val="outset" w:sz="6" w:space="0" w:color="auto"/>
            </w:tcBorders>
          </w:tcPr>
          <w:p w14:paraId="4B70571C" w14:textId="2167253B" w:rsidR="00105250" w:rsidRPr="00DE498E" w:rsidRDefault="00EA37C6" w:rsidP="00014D3B">
            <w:pPr>
              <w:spacing w:before="100" w:beforeAutospacing="1" w:after="100" w:afterAutospacing="1"/>
              <w:jc w:val="center"/>
            </w:pPr>
            <w:r>
              <w:t>Unit Exams</w:t>
            </w:r>
          </w:p>
        </w:tc>
        <w:tc>
          <w:tcPr>
            <w:tcW w:w="3232" w:type="pct"/>
            <w:tcBorders>
              <w:top w:val="outset" w:sz="6" w:space="0" w:color="auto"/>
              <w:left w:val="outset" w:sz="6" w:space="0" w:color="auto"/>
              <w:bottom w:val="outset" w:sz="6" w:space="0" w:color="auto"/>
              <w:right w:val="outset" w:sz="6" w:space="0" w:color="auto"/>
            </w:tcBorders>
          </w:tcPr>
          <w:p w14:paraId="0E7598BF" w14:textId="65381E14" w:rsidR="00105250" w:rsidRPr="00DE498E" w:rsidRDefault="00853020" w:rsidP="00EA37C6">
            <w:pPr>
              <w:pStyle w:val="NoSpacing"/>
            </w:pPr>
            <w:r>
              <w:t xml:space="preserve">There are </w:t>
            </w:r>
            <w:r w:rsidR="00EA6655">
              <w:t>4</w:t>
            </w:r>
            <w:r w:rsidR="00EA37C6">
              <w:t xml:space="preserve"> </w:t>
            </w:r>
            <w:r w:rsidR="00EA6655">
              <w:t>U</w:t>
            </w:r>
            <w:r w:rsidR="00EA37C6">
              <w:t xml:space="preserve">nit </w:t>
            </w:r>
            <w:r w:rsidR="00EA6655">
              <w:t>E</w:t>
            </w:r>
            <w:r w:rsidR="00EA37C6">
              <w:t>xams</w:t>
            </w:r>
            <w:r>
              <w:t xml:space="preserve"> worth </w:t>
            </w:r>
            <w:r w:rsidR="00EA6655">
              <w:t>100</w:t>
            </w:r>
            <w:r w:rsidR="00105250" w:rsidRPr="00DE498E">
              <w:t xml:space="preserve"> pts each</w:t>
            </w:r>
            <w:r w:rsidR="00105250">
              <w:t>.</w:t>
            </w:r>
          </w:p>
        </w:tc>
        <w:tc>
          <w:tcPr>
            <w:tcW w:w="815" w:type="pct"/>
            <w:tcBorders>
              <w:top w:val="outset" w:sz="6" w:space="0" w:color="auto"/>
              <w:left w:val="outset" w:sz="6" w:space="0" w:color="auto"/>
              <w:bottom w:val="outset" w:sz="6" w:space="0" w:color="auto"/>
              <w:right w:val="outset" w:sz="6" w:space="0" w:color="auto"/>
            </w:tcBorders>
          </w:tcPr>
          <w:p w14:paraId="507185C4" w14:textId="4CBE466F" w:rsidR="00105250" w:rsidRPr="00DE498E" w:rsidRDefault="00EA6655" w:rsidP="00014D3B">
            <w:pPr>
              <w:spacing w:before="100" w:beforeAutospacing="1" w:after="100" w:afterAutospacing="1"/>
              <w:jc w:val="center"/>
            </w:pPr>
            <w:r>
              <w:t>400</w:t>
            </w:r>
            <w:r w:rsidR="00105250" w:rsidRPr="00DE498E">
              <w:t>pts</w:t>
            </w:r>
          </w:p>
        </w:tc>
      </w:tr>
      <w:tr w:rsidR="009C291E" w:rsidRPr="00DE498E" w14:paraId="4AD98E99" w14:textId="77777777" w:rsidTr="009C291E">
        <w:trPr>
          <w:tblCellSpacing w:w="0" w:type="dxa"/>
        </w:trPr>
        <w:tc>
          <w:tcPr>
            <w:tcW w:w="953" w:type="pct"/>
            <w:tcBorders>
              <w:top w:val="outset" w:sz="6" w:space="0" w:color="auto"/>
              <w:left w:val="outset" w:sz="6" w:space="0" w:color="auto"/>
              <w:bottom w:val="outset" w:sz="6" w:space="0" w:color="auto"/>
              <w:right w:val="outset" w:sz="6" w:space="0" w:color="auto"/>
            </w:tcBorders>
          </w:tcPr>
          <w:p w14:paraId="4E02B85F" w14:textId="17406DB0" w:rsidR="009C291E" w:rsidRDefault="009C291E" w:rsidP="00014D3B">
            <w:pPr>
              <w:spacing w:before="100" w:beforeAutospacing="1" w:after="100" w:afterAutospacing="1"/>
              <w:jc w:val="center"/>
            </w:pPr>
            <w:r>
              <w:t>Paper</w:t>
            </w:r>
          </w:p>
        </w:tc>
        <w:tc>
          <w:tcPr>
            <w:tcW w:w="3232" w:type="pct"/>
            <w:tcBorders>
              <w:top w:val="outset" w:sz="6" w:space="0" w:color="auto"/>
              <w:left w:val="outset" w:sz="6" w:space="0" w:color="auto"/>
              <w:bottom w:val="outset" w:sz="6" w:space="0" w:color="auto"/>
              <w:right w:val="outset" w:sz="6" w:space="0" w:color="auto"/>
            </w:tcBorders>
          </w:tcPr>
          <w:p w14:paraId="5967EC40" w14:textId="21468A06" w:rsidR="009C291E" w:rsidRDefault="009F78D0" w:rsidP="00853020">
            <w:pPr>
              <w:pStyle w:val="NoSpacing"/>
            </w:pPr>
            <w:r>
              <w:t xml:space="preserve">Final </w:t>
            </w:r>
            <w:r w:rsidR="009C291E" w:rsidRPr="009C291E">
              <w:t>Case Study Term Paper</w:t>
            </w:r>
          </w:p>
        </w:tc>
        <w:tc>
          <w:tcPr>
            <w:tcW w:w="815" w:type="pct"/>
            <w:tcBorders>
              <w:top w:val="outset" w:sz="6" w:space="0" w:color="auto"/>
              <w:left w:val="outset" w:sz="6" w:space="0" w:color="auto"/>
              <w:bottom w:val="outset" w:sz="6" w:space="0" w:color="auto"/>
              <w:right w:val="outset" w:sz="6" w:space="0" w:color="auto"/>
            </w:tcBorders>
          </w:tcPr>
          <w:p w14:paraId="02DF47FE" w14:textId="067CAD3A" w:rsidR="009C291E" w:rsidRDefault="009C291E" w:rsidP="00014D3B">
            <w:pPr>
              <w:spacing w:before="100" w:beforeAutospacing="1" w:after="100" w:afterAutospacing="1"/>
              <w:jc w:val="center"/>
            </w:pPr>
            <w:r>
              <w:t>100pts</w:t>
            </w:r>
          </w:p>
        </w:tc>
      </w:tr>
      <w:tr w:rsidR="00853020" w:rsidRPr="00DE498E" w14:paraId="14D12C4D" w14:textId="77777777" w:rsidTr="009C291E">
        <w:trPr>
          <w:tblCellSpacing w:w="0" w:type="dxa"/>
        </w:trPr>
        <w:tc>
          <w:tcPr>
            <w:tcW w:w="953" w:type="pct"/>
            <w:tcBorders>
              <w:top w:val="outset" w:sz="6" w:space="0" w:color="auto"/>
              <w:left w:val="outset" w:sz="6" w:space="0" w:color="auto"/>
              <w:bottom w:val="outset" w:sz="6" w:space="0" w:color="auto"/>
              <w:right w:val="outset" w:sz="6" w:space="0" w:color="auto"/>
            </w:tcBorders>
          </w:tcPr>
          <w:p w14:paraId="2DF3CD13" w14:textId="1161B7D2" w:rsidR="00853020" w:rsidRPr="009C291E" w:rsidRDefault="009C291E" w:rsidP="009C291E">
            <w:pPr>
              <w:spacing w:before="100" w:beforeAutospacing="1" w:after="100" w:afterAutospacing="1"/>
              <w:jc w:val="center"/>
            </w:pPr>
            <w:r w:rsidRPr="009C291E">
              <w:t>Discussion Boards</w:t>
            </w:r>
          </w:p>
        </w:tc>
        <w:tc>
          <w:tcPr>
            <w:tcW w:w="3232" w:type="pct"/>
            <w:tcBorders>
              <w:top w:val="outset" w:sz="6" w:space="0" w:color="auto"/>
              <w:left w:val="outset" w:sz="6" w:space="0" w:color="auto"/>
              <w:bottom w:val="outset" w:sz="6" w:space="0" w:color="auto"/>
              <w:right w:val="outset" w:sz="6" w:space="0" w:color="auto"/>
            </w:tcBorders>
          </w:tcPr>
          <w:p w14:paraId="7D0F2991" w14:textId="4D4768ED" w:rsidR="00853020" w:rsidRPr="009C291E" w:rsidRDefault="00EA6655" w:rsidP="009C291E">
            <w:pPr>
              <w:spacing w:before="100" w:beforeAutospacing="1" w:after="100" w:afterAutospacing="1"/>
            </w:pPr>
            <w:r>
              <w:t>4</w:t>
            </w:r>
            <w:r w:rsidR="009C291E">
              <w:t xml:space="preserve"> Discussion board assignments worth </w:t>
            </w:r>
            <w:r w:rsidR="009C291E" w:rsidRPr="009C291E">
              <w:t>2</w:t>
            </w:r>
            <w:r>
              <w:t>5</w:t>
            </w:r>
            <w:r w:rsidR="009C291E" w:rsidRPr="009C291E">
              <w:t xml:space="preserve"> points each</w:t>
            </w:r>
          </w:p>
        </w:tc>
        <w:tc>
          <w:tcPr>
            <w:tcW w:w="815" w:type="pct"/>
            <w:tcBorders>
              <w:top w:val="outset" w:sz="6" w:space="0" w:color="auto"/>
              <w:left w:val="outset" w:sz="6" w:space="0" w:color="auto"/>
              <w:bottom w:val="outset" w:sz="6" w:space="0" w:color="auto"/>
              <w:right w:val="outset" w:sz="6" w:space="0" w:color="auto"/>
            </w:tcBorders>
          </w:tcPr>
          <w:p w14:paraId="49BA8D72" w14:textId="61A52A51" w:rsidR="00853020" w:rsidRPr="009C291E" w:rsidRDefault="009C291E" w:rsidP="00014D3B">
            <w:pPr>
              <w:spacing w:before="100" w:beforeAutospacing="1" w:after="100" w:afterAutospacing="1"/>
              <w:jc w:val="center"/>
            </w:pPr>
            <w:r w:rsidRPr="009C291E">
              <w:t>100</w:t>
            </w:r>
            <w:r>
              <w:t>pts</w:t>
            </w:r>
          </w:p>
        </w:tc>
      </w:tr>
      <w:tr w:rsidR="00105250" w:rsidRPr="00DE498E" w14:paraId="1A257427" w14:textId="77777777" w:rsidTr="009C291E">
        <w:trPr>
          <w:tblCellSpacing w:w="0" w:type="dxa"/>
        </w:trPr>
        <w:tc>
          <w:tcPr>
            <w:tcW w:w="953" w:type="pct"/>
            <w:tcBorders>
              <w:top w:val="outset" w:sz="6" w:space="0" w:color="auto"/>
              <w:left w:val="outset" w:sz="6" w:space="0" w:color="auto"/>
              <w:bottom w:val="outset" w:sz="6" w:space="0" w:color="auto"/>
              <w:right w:val="outset" w:sz="6" w:space="0" w:color="auto"/>
            </w:tcBorders>
          </w:tcPr>
          <w:p w14:paraId="570B1D53" w14:textId="77777777" w:rsidR="00105250" w:rsidRPr="00DE498E" w:rsidRDefault="00105250" w:rsidP="00014D3B">
            <w:pPr>
              <w:spacing w:before="100" w:beforeAutospacing="1" w:after="100" w:afterAutospacing="1"/>
              <w:jc w:val="right"/>
            </w:pPr>
          </w:p>
        </w:tc>
        <w:tc>
          <w:tcPr>
            <w:tcW w:w="3232" w:type="pct"/>
            <w:tcBorders>
              <w:top w:val="outset" w:sz="6" w:space="0" w:color="auto"/>
              <w:left w:val="outset" w:sz="6" w:space="0" w:color="auto"/>
              <w:bottom w:val="outset" w:sz="6" w:space="0" w:color="auto"/>
              <w:right w:val="outset" w:sz="6" w:space="0" w:color="auto"/>
            </w:tcBorders>
          </w:tcPr>
          <w:p w14:paraId="6070D5D6" w14:textId="77777777" w:rsidR="00105250" w:rsidRPr="00DE498E" w:rsidRDefault="00105250" w:rsidP="00014D3B">
            <w:pPr>
              <w:spacing w:before="100" w:beforeAutospacing="1" w:after="100" w:afterAutospacing="1"/>
              <w:jc w:val="right"/>
            </w:pPr>
            <w:r w:rsidRPr="00DE498E">
              <w:rPr>
                <w:b/>
              </w:rPr>
              <w:t>T</w:t>
            </w:r>
            <w:r>
              <w:rPr>
                <w:b/>
              </w:rPr>
              <w:t>OTAL</w:t>
            </w:r>
            <w:r w:rsidRPr="00DE498E">
              <w:t>:</w:t>
            </w:r>
          </w:p>
        </w:tc>
        <w:tc>
          <w:tcPr>
            <w:tcW w:w="815" w:type="pct"/>
            <w:tcBorders>
              <w:top w:val="outset" w:sz="6" w:space="0" w:color="auto"/>
              <w:left w:val="outset" w:sz="6" w:space="0" w:color="auto"/>
              <w:bottom w:val="outset" w:sz="6" w:space="0" w:color="auto"/>
              <w:right w:val="outset" w:sz="6" w:space="0" w:color="auto"/>
            </w:tcBorders>
          </w:tcPr>
          <w:p w14:paraId="63C86707" w14:textId="0A04F0CB" w:rsidR="00105250" w:rsidRPr="00F20ECD" w:rsidRDefault="00EA6655" w:rsidP="00014D3B">
            <w:pPr>
              <w:spacing w:before="100" w:beforeAutospacing="1" w:after="100" w:afterAutospacing="1"/>
              <w:jc w:val="center"/>
              <w:rPr>
                <w:b/>
              </w:rPr>
            </w:pPr>
            <w:r>
              <w:rPr>
                <w:b/>
              </w:rPr>
              <w:t>600</w:t>
            </w:r>
            <w:r w:rsidR="00105250" w:rsidRPr="00F20ECD">
              <w:rPr>
                <w:b/>
              </w:rPr>
              <w:t>pts</w:t>
            </w:r>
          </w:p>
        </w:tc>
      </w:tr>
      <w:tr w:rsidR="00105250" w:rsidRPr="00DE498E" w14:paraId="0D5088EC" w14:textId="77777777" w:rsidTr="009C291E">
        <w:trPr>
          <w:tblCellSpacing w:w="0" w:type="dxa"/>
        </w:trPr>
        <w:tc>
          <w:tcPr>
            <w:tcW w:w="953" w:type="pct"/>
            <w:tcBorders>
              <w:top w:val="outset" w:sz="6" w:space="0" w:color="auto"/>
              <w:left w:val="outset" w:sz="6" w:space="0" w:color="auto"/>
              <w:bottom w:val="outset" w:sz="6" w:space="0" w:color="auto"/>
              <w:right w:val="outset" w:sz="6" w:space="0" w:color="auto"/>
            </w:tcBorders>
          </w:tcPr>
          <w:p w14:paraId="29E5B245" w14:textId="77777777" w:rsidR="00105250" w:rsidRPr="00DE498E" w:rsidRDefault="00105250" w:rsidP="00014D3B">
            <w:pPr>
              <w:spacing w:before="100" w:beforeAutospacing="1" w:after="100" w:afterAutospacing="1"/>
              <w:rPr>
                <w:b/>
              </w:rPr>
            </w:pPr>
            <w:r w:rsidRPr="00DE498E">
              <w:rPr>
                <w:b/>
              </w:rPr>
              <w:t>**Extra Credit</w:t>
            </w:r>
          </w:p>
        </w:tc>
        <w:tc>
          <w:tcPr>
            <w:tcW w:w="3232" w:type="pct"/>
            <w:tcBorders>
              <w:top w:val="outset" w:sz="6" w:space="0" w:color="auto"/>
              <w:left w:val="outset" w:sz="6" w:space="0" w:color="auto"/>
              <w:bottom w:val="outset" w:sz="6" w:space="0" w:color="auto"/>
              <w:right w:val="outset" w:sz="6" w:space="0" w:color="auto"/>
            </w:tcBorders>
          </w:tcPr>
          <w:p w14:paraId="6BF4BA16" w14:textId="43A0FAA5" w:rsidR="00105250" w:rsidRPr="00DE498E" w:rsidRDefault="00105250" w:rsidP="009C291E">
            <w:pPr>
              <w:spacing w:before="100" w:beforeAutospacing="1" w:after="100" w:afterAutospacing="1"/>
              <w:rPr>
                <w:b/>
              </w:rPr>
            </w:pPr>
            <w:r>
              <w:rPr>
                <w:b/>
              </w:rPr>
              <w:t xml:space="preserve"> </w:t>
            </w:r>
            <w:r w:rsidR="005C7AA0">
              <w:rPr>
                <w:b/>
              </w:rPr>
              <w:t>Introduction Discussion Board</w:t>
            </w:r>
            <w:r w:rsidR="009C291E">
              <w:rPr>
                <w:b/>
              </w:rPr>
              <w:t xml:space="preserve"> (10</w:t>
            </w:r>
            <w:r w:rsidRPr="00DE498E">
              <w:rPr>
                <w:b/>
              </w:rPr>
              <w:t xml:space="preserve"> pts) </w:t>
            </w:r>
          </w:p>
        </w:tc>
        <w:tc>
          <w:tcPr>
            <w:tcW w:w="815" w:type="pct"/>
            <w:tcBorders>
              <w:top w:val="outset" w:sz="6" w:space="0" w:color="auto"/>
              <w:left w:val="outset" w:sz="6" w:space="0" w:color="auto"/>
              <w:bottom w:val="outset" w:sz="6" w:space="0" w:color="auto"/>
              <w:right w:val="outset" w:sz="6" w:space="0" w:color="auto"/>
            </w:tcBorders>
          </w:tcPr>
          <w:p w14:paraId="2693C09A" w14:textId="77777777" w:rsidR="00105250" w:rsidRPr="00DE498E" w:rsidRDefault="00105250" w:rsidP="00014D3B">
            <w:pPr>
              <w:spacing w:before="100" w:beforeAutospacing="1" w:after="100" w:afterAutospacing="1"/>
              <w:jc w:val="center"/>
            </w:pPr>
            <w:r w:rsidRPr="00DE498E">
              <w:t>10 points total</w:t>
            </w:r>
          </w:p>
        </w:tc>
      </w:tr>
    </w:tbl>
    <w:p w14:paraId="4BC7C3EF" w14:textId="77777777" w:rsidR="00105250" w:rsidRPr="005E3E33" w:rsidRDefault="00105250" w:rsidP="00105250">
      <w:pPr>
        <w:pStyle w:val="NoSpacing"/>
        <w:rPr>
          <w:b/>
          <w:sz w:val="16"/>
          <w:szCs w:val="16"/>
          <w:u w:val="single"/>
        </w:rPr>
      </w:pPr>
    </w:p>
    <w:p w14:paraId="2D57C117" w14:textId="77777777" w:rsidR="00105250" w:rsidRDefault="00105250" w:rsidP="00105250">
      <w:pPr>
        <w:pStyle w:val="NoSpacing"/>
      </w:pPr>
      <w:r w:rsidRPr="00084DCC">
        <w:rPr>
          <w:b/>
          <w:u w:val="single"/>
        </w:rPr>
        <w:t>GRADING SCALE</w:t>
      </w:r>
      <w:r w:rsidRPr="00DE498E">
        <w:t xml:space="preserve"> </w:t>
      </w:r>
    </w:p>
    <w:p w14:paraId="1A97654D" w14:textId="77777777" w:rsidR="00105250" w:rsidRDefault="00105250" w:rsidP="00105250">
      <w:pPr>
        <w:pStyle w:val="NoSpacing"/>
      </w:pPr>
      <w:r w:rsidRPr="00DE498E">
        <w:t>Letter grades for the course will be based on the following grading scale</w:t>
      </w:r>
      <w:r>
        <w:t>:</w:t>
      </w:r>
    </w:p>
    <w:p w14:paraId="3D15FB90" w14:textId="77777777" w:rsidR="00105250" w:rsidRPr="00105250" w:rsidRDefault="00105250" w:rsidP="00105250">
      <w:pPr>
        <w:pStyle w:val="NoSpacing"/>
        <w:rPr>
          <w:sz w:val="14"/>
        </w:rPr>
      </w:pPr>
    </w:p>
    <w:tbl>
      <w:tblPr>
        <w:tblW w:w="0" w:type="auto"/>
        <w:tblCellSpacing w:w="0" w:type="dxa"/>
        <w:tblInd w:w="10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8"/>
        <w:gridCol w:w="1800"/>
        <w:gridCol w:w="1800"/>
      </w:tblGrid>
      <w:tr w:rsidR="00105250" w:rsidRPr="00DE498E" w14:paraId="29FF7929" w14:textId="77777777" w:rsidTr="00014D3B">
        <w:trPr>
          <w:tblCellSpacing w:w="0" w:type="dxa"/>
        </w:trPr>
        <w:tc>
          <w:tcPr>
            <w:tcW w:w="1368" w:type="dxa"/>
            <w:tcBorders>
              <w:top w:val="outset" w:sz="6" w:space="0" w:color="auto"/>
              <w:left w:val="outset" w:sz="6" w:space="0" w:color="auto"/>
              <w:bottom w:val="outset" w:sz="6" w:space="0" w:color="auto"/>
              <w:right w:val="outset" w:sz="6" w:space="0" w:color="auto"/>
            </w:tcBorders>
            <w:shd w:val="clear" w:color="auto" w:fill="999999"/>
            <w:hideMark/>
          </w:tcPr>
          <w:p w14:paraId="0F608CD2" w14:textId="77777777" w:rsidR="00105250" w:rsidRPr="00DE498E" w:rsidRDefault="00105250" w:rsidP="00014D3B">
            <w:pPr>
              <w:jc w:val="center"/>
            </w:pPr>
            <w:r w:rsidRPr="00DE498E">
              <w:rPr>
                <w:b/>
                <w:bCs/>
              </w:rPr>
              <w:t>Letter Grade</w:t>
            </w:r>
          </w:p>
        </w:tc>
        <w:tc>
          <w:tcPr>
            <w:tcW w:w="1800" w:type="dxa"/>
            <w:tcBorders>
              <w:top w:val="outset" w:sz="6" w:space="0" w:color="auto"/>
              <w:left w:val="outset" w:sz="6" w:space="0" w:color="auto"/>
              <w:bottom w:val="outset" w:sz="6" w:space="0" w:color="auto"/>
              <w:right w:val="outset" w:sz="6" w:space="0" w:color="auto"/>
            </w:tcBorders>
            <w:shd w:val="clear" w:color="auto" w:fill="999999"/>
            <w:hideMark/>
          </w:tcPr>
          <w:p w14:paraId="06070F09" w14:textId="77777777" w:rsidR="00105250" w:rsidRPr="00DE498E" w:rsidRDefault="00105250" w:rsidP="00014D3B">
            <w:pPr>
              <w:jc w:val="center"/>
            </w:pPr>
            <w:r w:rsidRPr="00DE498E">
              <w:rPr>
                <w:b/>
                <w:bCs/>
              </w:rPr>
              <w:t>Percentage</w:t>
            </w:r>
          </w:p>
        </w:tc>
        <w:tc>
          <w:tcPr>
            <w:tcW w:w="1800" w:type="dxa"/>
            <w:tcBorders>
              <w:top w:val="outset" w:sz="6" w:space="0" w:color="auto"/>
              <w:left w:val="outset" w:sz="6" w:space="0" w:color="auto"/>
              <w:bottom w:val="outset" w:sz="6" w:space="0" w:color="auto"/>
              <w:right w:val="outset" w:sz="6" w:space="0" w:color="auto"/>
            </w:tcBorders>
            <w:shd w:val="clear" w:color="auto" w:fill="999999"/>
          </w:tcPr>
          <w:p w14:paraId="57D88F54" w14:textId="77777777" w:rsidR="00105250" w:rsidRPr="00DE498E" w:rsidRDefault="00105250" w:rsidP="00014D3B">
            <w:pPr>
              <w:jc w:val="center"/>
              <w:rPr>
                <w:b/>
                <w:bCs/>
              </w:rPr>
            </w:pPr>
            <w:r w:rsidRPr="00DE498E">
              <w:rPr>
                <w:b/>
                <w:bCs/>
              </w:rPr>
              <w:t>Points</w:t>
            </w:r>
          </w:p>
        </w:tc>
      </w:tr>
      <w:tr w:rsidR="00105250" w:rsidRPr="00DE498E" w14:paraId="5482D95E" w14:textId="77777777" w:rsidTr="00014D3B">
        <w:trPr>
          <w:tblCellSpacing w:w="0" w:type="dxa"/>
        </w:trPr>
        <w:tc>
          <w:tcPr>
            <w:tcW w:w="1368" w:type="dxa"/>
            <w:tcBorders>
              <w:top w:val="outset" w:sz="6" w:space="0" w:color="auto"/>
              <w:left w:val="outset" w:sz="6" w:space="0" w:color="auto"/>
              <w:bottom w:val="outset" w:sz="6" w:space="0" w:color="auto"/>
              <w:right w:val="outset" w:sz="6" w:space="0" w:color="auto"/>
            </w:tcBorders>
            <w:hideMark/>
          </w:tcPr>
          <w:p w14:paraId="48D7E619" w14:textId="77777777" w:rsidR="00105250" w:rsidRPr="00DE498E" w:rsidRDefault="00105250" w:rsidP="00014D3B">
            <w:pPr>
              <w:jc w:val="center"/>
            </w:pPr>
            <w:r w:rsidRPr="00DE498E">
              <w:t>A</w:t>
            </w:r>
          </w:p>
        </w:tc>
        <w:tc>
          <w:tcPr>
            <w:tcW w:w="1800" w:type="dxa"/>
            <w:tcBorders>
              <w:top w:val="outset" w:sz="6" w:space="0" w:color="auto"/>
              <w:left w:val="outset" w:sz="6" w:space="0" w:color="auto"/>
              <w:bottom w:val="outset" w:sz="6" w:space="0" w:color="auto"/>
              <w:right w:val="outset" w:sz="6" w:space="0" w:color="auto"/>
            </w:tcBorders>
            <w:hideMark/>
          </w:tcPr>
          <w:p w14:paraId="1DA31C82" w14:textId="77777777" w:rsidR="00105250" w:rsidRPr="00DE498E" w:rsidRDefault="00105250" w:rsidP="00014D3B">
            <w:pPr>
              <w:jc w:val="center"/>
            </w:pPr>
            <w:r w:rsidRPr="00DE498E">
              <w:t>93 - 100%</w:t>
            </w:r>
          </w:p>
        </w:tc>
        <w:tc>
          <w:tcPr>
            <w:tcW w:w="1800" w:type="dxa"/>
            <w:tcBorders>
              <w:top w:val="outset" w:sz="6" w:space="0" w:color="auto"/>
              <w:left w:val="outset" w:sz="6" w:space="0" w:color="auto"/>
              <w:bottom w:val="outset" w:sz="6" w:space="0" w:color="auto"/>
              <w:right w:val="outset" w:sz="6" w:space="0" w:color="auto"/>
            </w:tcBorders>
          </w:tcPr>
          <w:p w14:paraId="15896F63" w14:textId="7FFB5EBF" w:rsidR="00105250" w:rsidRPr="00DE498E" w:rsidRDefault="00EA6655" w:rsidP="00014D3B">
            <w:pPr>
              <w:jc w:val="center"/>
            </w:pPr>
            <w:r>
              <w:t>556-600</w:t>
            </w:r>
          </w:p>
        </w:tc>
      </w:tr>
      <w:tr w:rsidR="00105250" w:rsidRPr="00DE498E" w14:paraId="14B93FD3" w14:textId="77777777" w:rsidTr="00014D3B">
        <w:trPr>
          <w:tblCellSpacing w:w="0" w:type="dxa"/>
        </w:trPr>
        <w:tc>
          <w:tcPr>
            <w:tcW w:w="1368" w:type="dxa"/>
            <w:tcBorders>
              <w:top w:val="outset" w:sz="6" w:space="0" w:color="auto"/>
              <w:left w:val="outset" w:sz="6" w:space="0" w:color="auto"/>
              <w:bottom w:val="outset" w:sz="6" w:space="0" w:color="auto"/>
              <w:right w:val="outset" w:sz="6" w:space="0" w:color="auto"/>
            </w:tcBorders>
            <w:hideMark/>
          </w:tcPr>
          <w:p w14:paraId="3AD9D207" w14:textId="77777777" w:rsidR="00105250" w:rsidRPr="00DE498E" w:rsidRDefault="00105250" w:rsidP="00014D3B">
            <w:pPr>
              <w:jc w:val="center"/>
            </w:pPr>
            <w:r w:rsidRPr="00DE498E">
              <w:t>B</w:t>
            </w:r>
          </w:p>
        </w:tc>
        <w:tc>
          <w:tcPr>
            <w:tcW w:w="1800" w:type="dxa"/>
            <w:tcBorders>
              <w:top w:val="outset" w:sz="6" w:space="0" w:color="auto"/>
              <w:left w:val="outset" w:sz="6" w:space="0" w:color="auto"/>
              <w:bottom w:val="outset" w:sz="6" w:space="0" w:color="auto"/>
              <w:right w:val="outset" w:sz="6" w:space="0" w:color="auto"/>
            </w:tcBorders>
            <w:hideMark/>
          </w:tcPr>
          <w:p w14:paraId="515B1914" w14:textId="77777777" w:rsidR="00105250" w:rsidRPr="00DE498E" w:rsidRDefault="00105250" w:rsidP="00014D3B">
            <w:pPr>
              <w:jc w:val="center"/>
            </w:pPr>
            <w:r w:rsidRPr="00DE498E">
              <w:t>85 – 92%</w:t>
            </w:r>
          </w:p>
        </w:tc>
        <w:tc>
          <w:tcPr>
            <w:tcW w:w="1800" w:type="dxa"/>
            <w:tcBorders>
              <w:top w:val="outset" w:sz="6" w:space="0" w:color="auto"/>
              <w:left w:val="outset" w:sz="6" w:space="0" w:color="auto"/>
              <w:bottom w:val="outset" w:sz="6" w:space="0" w:color="auto"/>
              <w:right w:val="outset" w:sz="6" w:space="0" w:color="auto"/>
            </w:tcBorders>
          </w:tcPr>
          <w:p w14:paraId="2EDDF97F" w14:textId="1AF217EA" w:rsidR="00105250" w:rsidRPr="00887698" w:rsidRDefault="00EA6655" w:rsidP="00014D3B">
            <w:pPr>
              <w:jc w:val="center"/>
            </w:pPr>
            <w:r>
              <w:t>505-555</w:t>
            </w:r>
          </w:p>
        </w:tc>
      </w:tr>
      <w:tr w:rsidR="00105250" w:rsidRPr="00DE498E" w14:paraId="69BEF1C7" w14:textId="77777777" w:rsidTr="00014D3B">
        <w:trPr>
          <w:tblCellSpacing w:w="0" w:type="dxa"/>
        </w:trPr>
        <w:tc>
          <w:tcPr>
            <w:tcW w:w="1368" w:type="dxa"/>
            <w:tcBorders>
              <w:top w:val="outset" w:sz="6" w:space="0" w:color="auto"/>
              <w:left w:val="outset" w:sz="6" w:space="0" w:color="auto"/>
              <w:bottom w:val="outset" w:sz="6" w:space="0" w:color="auto"/>
              <w:right w:val="outset" w:sz="6" w:space="0" w:color="auto"/>
            </w:tcBorders>
            <w:hideMark/>
          </w:tcPr>
          <w:p w14:paraId="21D24E75" w14:textId="77777777" w:rsidR="00105250" w:rsidRPr="00DE498E" w:rsidRDefault="00105250" w:rsidP="00014D3B">
            <w:pPr>
              <w:jc w:val="center"/>
            </w:pPr>
            <w:r w:rsidRPr="00DE498E">
              <w:t>C</w:t>
            </w:r>
          </w:p>
        </w:tc>
        <w:tc>
          <w:tcPr>
            <w:tcW w:w="1800" w:type="dxa"/>
            <w:tcBorders>
              <w:top w:val="outset" w:sz="6" w:space="0" w:color="auto"/>
              <w:left w:val="outset" w:sz="6" w:space="0" w:color="auto"/>
              <w:bottom w:val="outset" w:sz="6" w:space="0" w:color="auto"/>
              <w:right w:val="outset" w:sz="6" w:space="0" w:color="auto"/>
            </w:tcBorders>
            <w:hideMark/>
          </w:tcPr>
          <w:p w14:paraId="1C1898F3" w14:textId="77777777" w:rsidR="00105250" w:rsidRPr="00DE498E" w:rsidRDefault="00105250" w:rsidP="00014D3B">
            <w:pPr>
              <w:jc w:val="center"/>
            </w:pPr>
            <w:r w:rsidRPr="00DE498E">
              <w:t>75 – 84%</w:t>
            </w:r>
          </w:p>
        </w:tc>
        <w:tc>
          <w:tcPr>
            <w:tcW w:w="1800" w:type="dxa"/>
            <w:tcBorders>
              <w:top w:val="outset" w:sz="6" w:space="0" w:color="auto"/>
              <w:left w:val="outset" w:sz="6" w:space="0" w:color="auto"/>
              <w:bottom w:val="outset" w:sz="6" w:space="0" w:color="auto"/>
              <w:right w:val="outset" w:sz="6" w:space="0" w:color="auto"/>
            </w:tcBorders>
          </w:tcPr>
          <w:p w14:paraId="76B06FD3" w14:textId="00290176" w:rsidR="00105250" w:rsidRPr="00887698" w:rsidRDefault="00EA6655" w:rsidP="00014D3B">
            <w:pPr>
              <w:jc w:val="center"/>
            </w:pPr>
            <w:r>
              <w:t>445-504</w:t>
            </w:r>
          </w:p>
        </w:tc>
      </w:tr>
      <w:tr w:rsidR="00105250" w:rsidRPr="00DE498E" w14:paraId="795EA886" w14:textId="77777777" w:rsidTr="00014D3B">
        <w:trPr>
          <w:tblCellSpacing w:w="0" w:type="dxa"/>
        </w:trPr>
        <w:tc>
          <w:tcPr>
            <w:tcW w:w="1368" w:type="dxa"/>
            <w:tcBorders>
              <w:top w:val="outset" w:sz="6" w:space="0" w:color="auto"/>
              <w:left w:val="outset" w:sz="6" w:space="0" w:color="auto"/>
              <w:bottom w:val="outset" w:sz="6" w:space="0" w:color="auto"/>
              <w:right w:val="outset" w:sz="6" w:space="0" w:color="auto"/>
            </w:tcBorders>
            <w:hideMark/>
          </w:tcPr>
          <w:p w14:paraId="5D4E5082" w14:textId="77777777" w:rsidR="00105250" w:rsidRPr="00DE498E" w:rsidRDefault="00105250" w:rsidP="00014D3B">
            <w:pPr>
              <w:jc w:val="center"/>
            </w:pPr>
            <w:r w:rsidRPr="00DE498E">
              <w:t>D</w:t>
            </w:r>
          </w:p>
        </w:tc>
        <w:tc>
          <w:tcPr>
            <w:tcW w:w="1800" w:type="dxa"/>
            <w:tcBorders>
              <w:top w:val="outset" w:sz="6" w:space="0" w:color="auto"/>
              <w:left w:val="outset" w:sz="6" w:space="0" w:color="auto"/>
              <w:bottom w:val="outset" w:sz="6" w:space="0" w:color="auto"/>
              <w:right w:val="outset" w:sz="6" w:space="0" w:color="auto"/>
            </w:tcBorders>
            <w:hideMark/>
          </w:tcPr>
          <w:p w14:paraId="207376AD" w14:textId="77777777" w:rsidR="00105250" w:rsidRPr="00DE498E" w:rsidRDefault="00105250" w:rsidP="00014D3B">
            <w:pPr>
              <w:jc w:val="center"/>
            </w:pPr>
            <w:r w:rsidRPr="00DE498E">
              <w:t>68 – 74%</w:t>
            </w:r>
          </w:p>
        </w:tc>
        <w:tc>
          <w:tcPr>
            <w:tcW w:w="1800" w:type="dxa"/>
            <w:tcBorders>
              <w:top w:val="outset" w:sz="6" w:space="0" w:color="auto"/>
              <w:left w:val="outset" w:sz="6" w:space="0" w:color="auto"/>
              <w:bottom w:val="outset" w:sz="6" w:space="0" w:color="auto"/>
              <w:right w:val="outset" w:sz="6" w:space="0" w:color="auto"/>
            </w:tcBorders>
          </w:tcPr>
          <w:p w14:paraId="089C9076" w14:textId="5993F5CB" w:rsidR="00105250" w:rsidRPr="00DE498E" w:rsidRDefault="00EA6655" w:rsidP="00014D3B">
            <w:pPr>
              <w:jc w:val="center"/>
            </w:pPr>
            <w:r>
              <w:t>403-444</w:t>
            </w:r>
          </w:p>
        </w:tc>
      </w:tr>
      <w:tr w:rsidR="00105250" w:rsidRPr="00DE498E" w14:paraId="115D8519" w14:textId="77777777" w:rsidTr="00014D3B">
        <w:trPr>
          <w:tblCellSpacing w:w="0" w:type="dxa"/>
        </w:trPr>
        <w:tc>
          <w:tcPr>
            <w:tcW w:w="1368" w:type="dxa"/>
            <w:tcBorders>
              <w:top w:val="outset" w:sz="6" w:space="0" w:color="auto"/>
              <w:left w:val="outset" w:sz="6" w:space="0" w:color="auto"/>
              <w:bottom w:val="outset" w:sz="6" w:space="0" w:color="auto"/>
              <w:right w:val="outset" w:sz="6" w:space="0" w:color="auto"/>
            </w:tcBorders>
            <w:hideMark/>
          </w:tcPr>
          <w:p w14:paraId="3F741C95" w14:textId="77777777" w:rsidR="00105250" w:rsidRPr="00DE498E" w:rsidRDefault="00105250" w:rsidP="00014D3B">
            <w:pPr>
              <w:jc w:val="center"/>
            </w:pPr>
            <w:r w:rsidRPr="00DE498E">
              <w:t>E</w:t>
            </w:r>
          </w:p>
        </w:tc>
        <w:tc>
          <w:tcPr>
            <w:tcW w:w="1800" w:type="dxa"/>
            <w:tcBorders>
              <w:top w:val="outset" w:sz="6" w:space="0" w:color="auto"/>
              <w:left w:val="outset" w:sz="6" w:space="0" w:color="auto"/>
              <w:bottom w:val="outset" w:sz="6" w:space="0" w:color="auto"/>
              <w:right w:val="outset" w:sz="6" w:space="0" w:color="auto"/>
            </w:tcBorders>
            <w:hideMark/>
          </w:tcPr>
          <w:p w14:paraId="64795C5D" w14:textId="77777777" w:rsidR="00105250" w:rsidRPr="00DE498E" w:rsidRDefault="00105250" w:rsidP="00014D3B">
            <w:pPr>
              <w:jc w:val="center"/>
            </w:pPr>
            <w:r w:rsidRPr="00DE498E">
              <w:t>&lt;</w:t>
            </w:r>
            <w:r>
              <w:t xml:space="preserve"> </w:t>
            </w:r>
            <w:r w:rsidRPr="00DE498E">
              <w:t>67%</w:t>
            </w:r>
          </w:p>
        </w:tc>
        <w:tc>
          <w:tcPr>
            <w:tcW w:w="1800" w:type="dxa"/>
            <w:tcBorders>
              <w:top w:val="outset" w:sz="6" w:space="0" w:color="auto"/>
              <w:left w:val="outset" w:sz="6" w:space="0" w:color="auto"/>
              <w:bottom w:val="outset" w:sz="6" w:space="0" w:color="auto"/>
              <w:right w:val="outset" w:sz="6" w:space="0" w:color="auto"/>
            </w:tcBorders>
          </w:tcPr>
          <w:p w14:paraId="1ED94CA1" w14:textId="3A235F13" w:rsidR="00105250" w:rsidRPr="00DE498E" w:rsidRDefault="00105250" w:rsidP="00014D3B">
            <w:pPr>
              <w:jc w:val="center"/>
            </w:pPr>
            <w:r w:rsidRPr="00DE498E">
              <w:t>&lt;</w:t>
            </w:r>
            <w:r>
              <w:t xml:space="preserve"> </w:t>
            </w:r>
            <w:r w:rsidR="00EA6655">
              <w:t>402</w:t>
            </w:r>
          </w:p>
        </w:tc>
      </w:tr>
    </w:tbl>
    <w:p w14:paraId="19C8595F" w14:textId="77777777" w:rsidR="00ED783A" w:rsidRPr="00A54917" w:rsidRDefault="00ED783A" w:rsidP="00105250">
      <w:pPr>
        <w:rPr>
          <w:b/>
          <w:sz w:val="16"/>
          <w:szCs w:val="16"/>
          <w:u w:val="single"/>
        </w:rPr>
      </w:pPr>
    </w:p>
    <w:p w14:paraId="209DB44B" w14:textId="77777777" w:rsidR="00105250" w:rsidRPr="0046214A" w:rsidRDefault="00105250" w:rsidP="00105250">
      <w:pPr>
        <w:rPr>
          <w:b/>
          <w:u w:val="single"/>
        </w:rPr>
      </w:pPr>
      <w:r w:rsidRPr="0046214A">
        <w:rPr>
          <w:b/>
          <w:u w:val="single"/>
        </w:rPr>
        <w:t>SPECIAL COURSE REQUIREMENTS</w:t>
      </w:r>
    </w:p>
    <w:p w14:paraId="08DCD03F" w14:textId="7D1326EF" w:rsidR="00810CE3" w:rsidRPr="00810CE3" w:rsidRDefault="00810CE3" w:rsidP="00810CE3">
      <w:pPr>
        <w:ind w:left="360"/>
        <w:rPr>
          <w:b/>
        </w:rPr>
      </w:pPr>
      <w:r>
        <w:rPr>
          <w:b/>
        </w:rPr>
        <w:t>Exams:</w:t>
      </w:r>
    </w:p>
    <w:p w14:paraId="1A2DC36D" w14:textId="77777777" w:rsidR="00810CE3" w:rsidRPr="00810CE3" w:rsidRDefault="00810CE3" w:rsidP="00810CE3">
      <w:pPr>
        <w:numPr>
          <w:ilvl w:val="0"/>
          <w:numId w:val="36"/>
        </w:numPr>
        <w:tabs>
          <w:tab w:val="clear" w:pos="360"/>
          <w:tab w:val="num" w:pos="1080"/>
        </w:tabs>
        <w:ind w:left="1080"/>
      </w:pPr>
      <w:r w:rsidRPr="00810CE3">
        <w:rPr>
          <w:b/>
          <w:bCs/>
        </w:rPr>
        <w:t>Exams</w:t>
      </w:r>
      <w:r w:rsidRPr="00810CE3">
        <w:t xml:space="preserve"> can be found in the</w:t>
      </w:r>
      <w:r w:rsidRPr="00810CE3">
        <w:rPr>
          <w:b/>
          <w:bCs/>
        </w:rPr>
        <w:t xml:space="preserve"> “Exams”</w:t>
      </w:r>
      <w:r w:rsidRPr="00810CE3">
        <w:t xml:space="preserve"> folder.  They will be available only until the deadline. </w:t>
      </w:r>
    </w:p>
    <w:p w14:paraId="68AEEB76" w14:textId="2115E277" w:rsidR="00810CE3" w:rsidRPr="00810CE3" w:rsidRDefault="00810CE3" w:rsidP="00810CE3">
      <w:pPr>
        <w:numPr>
          <w:ilvl w:val="0"/>
          <w:numId w:val="36"/>
        </w:numPr>
        <w:tabs>
          <w:tab w:val="clear" w:pos="360"/>
          <w:tab w:val="num" w:pos="1080"/>
        </w:tabs>
        <w:ind w:left="1080"/>
      </w:pPr>
      <w:r w:rsidRPr="00810CE3">
        <w:rPr>
          <w:b/>
          <w:bCs/>
        </w:rPr>
        <w:t>Practice activities</w:t>
      </w:r>
      <w:r w:rsidR="00F7779E">
        <w:rPr>
          <w:b/>
          <w:bCs/>
        </w:rPr>
        <w:t xml:space="preserve">, </w:t>
      </w:r>
      <w:r w:rsidRPr="00810CE3">
        <w:rPr>
          <w:b/>
          <w:bCs/>
        </w:rPr>
        <w:t>flash cards</w:t>
      </w:r>
      <w:r w:rsidR="00F7779E">
        <w:rPr>
          <w:b/>
          <w:bCs/>
        </w:rPr>
        <w:t>, and assessments</w:t>
      </w:r>
      <w:r w:rsidRPr="00810CE3">
        <w:rPr>
          <w:b/>
          <w:bCs/>
        </w:rPr>
        <w:t xml:space="preserve"> </w:t>
      </w:r>
      <w:r w:rsidRPr="00810CE3">
        <w:rPr>
          <w:bCs/>
        </w:rPr>
        <w:t xml:space="preserve">can be found accessed by utilizing the code provided with your book at </w:t>
      </w:r>
      <w:hyperlink r:id="rId12" w:history="1">
        <w:r w:rsidRPr="00810CE3">
          <w:rPr>
            <w:rStyle w:val="Hyperlink"/>
            <w:bCs/>
            <w:color w:val="auto"/>
          </w:rPr>
          <w:t>www.jblearning.com</w:t>
        </w:r>
      </w:hyperlink>
      <w:r w:rsidRPr="00810CE3">
        <w:rPr>
          <w:b/>
          <w:bCs/>
        </w:rPr>
        <w:t xml:space="preserve">. Reading assignments and power points </w:t>
      </w:r>
      <w:r w:rsidRPr="00810CE3">
        <w:rPr>
          <w:bCs/>
        </w:rPr>
        <w:t>can be found in the “</w:t>
      </w:r>
      <w:r w:rsidR="00F7779E">
        <w:rPr>
          <w:b/>
          <w:bCs/>
        </w:rPr>
        <w:t>Our Classroom</w:t>
      </w:r>
      <w:r w:rsidRPr="00810CE3">
        <w:rPr>
          <w:bCs/>
        </w:rPr>
        <w:t>” folder.</w:t>
      </w:r>
      <w:r w:rsidRPr="00810CE3">
        <w:t xml:space="preserve"> Utilize all resources available prior taking the Graded Unit Exams.</w:t>
      </w:r>
    </w:p>
    <w:p w14:paraId="198BF6EB" w14:textId="1BF1E46C" w:rsidR="00810CE3" w:rsidRPr="00810CE3" w:rsidRDefault="00810CE3" w:rsidP="00810CE3">
      <w:pPr>
        <w:numPr>
          <w:ilvl w:val="0"/>
          <w:numId w:val="35"/>
        </w:numPr>
        <w:tabs>
          <w:tab w:val="clear" w:pos="360"/>
          <w:tab w:val="num" w:pos="1080"/>
        </w:tabs>
        <w:ind w:left="1080"/>
        <w:rPr>
          <w:u w:val="single"/>
        </w:rPr>
      </w:pPr>
      <w:r w:rsidRPr="00810CE3">
        <w:t xml:space="preserve">All </w:t>
      </w:r>
      <w:r w:rsidRPr="00810CE3">
        <w:rPr>
          <w:b/>
          <w:bCs/>
        </w:rPr>
        <w:t>exams</w:t>
      </w:r>
      <w:r w:rsidRPr="00810CE3">
        <w:t xml:space="preserve"> are </w:t>
      </w:r>
      <w:r w:rsidRPr="00810CE3">
        <w:rPr>
          <w:b/>
          <w:bCs/>
        </w:rPr>
        <w:t>online and are not proctored</w:t>
      </w:r>
      <w:r w:rsidRPr="00810CE3">
        <w:t xml:space="preserve">. </w:t>
      </w:r>
      <w:r>
        <w:t>There will be a</w:t>
      </w:r>
      <w:r w:rsidRPr="00810CE3">
        <w:t xml:space="preserve"> </w:t>
      </w:r>
      <w:r w:rsidR="00F74219">
        <w:rPr>
          <w:b/>
          <w:u w:val="single"/>
        </w:rPr>
        <w:t>5-point</w:t>
      </w:r>
      <w:r>
        <w:rPr>
          <w:b/>
          <w:u w:val="single"/>
        </w:rPr>
        <w:t xml:space="preserve"> </w:t>
      </w:r>
      <w:r w:rsidRPr="00810CE3">
        <w:rPr>
          <w:b/>
          <w:u w:val="single"/>
        </w:rPr>
        <w:t>deduct</w:t>
      </w:r>
      <w:r>
        <w:rPr>
          <w:b/>
          <w:u w:val="single"/>
        </w:rPr>
        <w:t>ion</w:t>
      </w:r>
      <w:r w:rsidRPr="00810CE3">
        <w:rPr>
          <w:b/>
          <w:u w:val="single"/>
        </w:rPr>
        <w:t xml:space="preserve"> for every 5 minutes that you exceed the allotted time</w:t>
      </w:r>
      <w:r>
        <w:rPr>
          <w:u w:val="single"/>
        </w:rPr>
        <w:t xml:space="preserve"> for the exam.  </w:t>
      </w:r>
    </w:p>
    <w:p w14:paraId="065F5FCE" w14:textId="77777777" w:rsidR="005464D9" w:rsidRDefault="00810CE3" w:rsidP="00810CE3">
      <w:pPr>
        <w:numPr>
          <w:ilvl w:val="0"/>
          <w:numId w:val="35"/>
        </w:numPr>
        <w:tabs>
          <w:tab w:val="clear" w:pos="360"/>
          <w:tab w:val="num" w:pos="1080"/>
        </w:tabs>
        <w:ind w:left="1080"/>
      </w:pPr>
      <w:r w:rsidRPr="00810CE3">
        <w:t xml:space="preserve">All </w:t>
      </w:r>
      <w:r w:rsidRPr="00810CE3">
        <w:rPr>
          <w:b/>
          <w:bCs/>
        </w:rPr>
        <w:t>graded unit exams</w:t>
      </w:r>
      <w:r w:rsidRPr="00810CE3">
        <w:t xml:space="preserve"> will consist of approximately 50 questions, worth 1 point each</w:t>
      </w:r>
      <w:r>
        <w:t xml:space="preserve"> and given </w:t>
      </w:r>
      <w:r w:rsidRPr="00810CE3">
        <w:t>60 minutes</w:t>
      </w:r>
      <w:r>
        <w:t xml:space="preserve"> to complete each </w:t>
      </w:r>
      <w:r w:rsidRPr="00810CE3">
        <w:t xml:space="preserve">exam. </w:t>
      </w:r>
      <w:r w:rsidRPr="00810CE3">
        <w:rPr>
          <w:b/>
          <w:bCs/>
        </w:rPr>
        <w:t>Remember, these</w:t>
      </w:r>
      <w:r w:rsidRPr="00810CE3">
        <w:t xml:space="preserve"> </w:t>
      </w:r>
      <w:r w:rsidRPr="00810CE3">
        <w:rPr>
          <w:b/>
          <w:bCs/>
        </w:rPr>
        <w:t>are timed exams!</w:t>
      </w:r>
      <w:r w:rsidRPr="00810CE3">
        <w:t xml:space="preserve"> You will be given </w:t>
      </w:r>
      <w:r w:rsidRPr="00810CE3">
        <w:rPr>
          <w:b/>
          <w:bCs/>
        </w:rPr>
        <w:t>only 60 minutes</w:t>
      </w:r>
      <w:r w:rsidRPr="00810CE3">
        <w:t xml:space="preserve"> to complete each exam.  </w:t>
      </w:r>
    </w:p>
    <w:p w14:paraId="099F12CC" w14:textId="1D4E6F2A" w:rsidR="00810CE3" w:rsidRPr="00810CE3" w:rsidRDefault="00810CE3" w:rsidP="00810CE3">
      <w:pPr>
        <w:numPr>
          <w:ilvl w:val="0"/>
          <w:numId w:val="34"/>
        </w:numPr>
        <w:tabs>
          <w:tab w:val="clear" w:pos="360"/>
          <w:tab w:val="num" w:pos="1080"/>
        </w:tabs>
        <w:ind w:left="1080"/>
      </w:pPr>
      <w:r w:rsidRPr="00810CE3">
        <w:t xml:space="preserve">Once you attempt or “open” a graded exam (even if you just want to peek) you </w:t>
      </w:r>
      <w:r w:rsidRPr="00810CE3">
        <w:rPr>
          <w:b/>
          <w:bCs/>
        </w:rPr>
        <w:t xml:space="preserve">MUST </w:t>
      </w:r>
      <w:r w:rsidRPr="00810CE3">
        <w:t xml:space="preserve">take it.  If you close it and try to come back later, it will no longer be accessible to you.  Therefore, students will only have </w:t>
      </w:r>
      <w:r w:rsidR="00F7779E">
        <w:rPr>
          <w:b/>
          <w:bCs/>
        </w:rPr>
        <w:t>TWO</w:t>
      </w:r>
      <w:r w:rsidRPr="00810CE3">
        <w:rPr>
          <w:b/>
          <w:bCs/>
        </w:rPr>
        <w:t xml:space="preserve"> </w:t>
      </w:r>
      <w:r w:rsidR="00F7779E">
        <w:rPr>
          <w:b/>
          <w:bCs/>
        </w:rPr>
        <w:t>ATTEMPTS</w:t>
      </w:r>
      <w:r w:rsidRPr="00810CE3">
        <w:rPr>
          <w:b/>
          <w:bCs/>
        </w:rPr>
        <w:t xml:space="preserve"> </w:t>
      </w:r>
      <w:r w:rsidRPr="00810CE3">
        <w:t xml:space="preserve">to take a timed </w:t>
      </w:r>
      <w:r w:rsidRPr="00810CE3">
        <w:rPr>
          <w:b/>
          <w:bCs/>
        </w:rPr>
        <w:t>graded</w:t>
      </w:r>
      <w:r w:rsidRPr="00810CE3">
        <w:t xml:space="preserve"> exam. </w:t>
      </w:r>
    </w:p>
    <w:p w14:paraId="5071145F" w14:textId="42EDD9BE" w:rsidR="00810CE3" w:rsidRPr="00810CE3" w:rsidRDefault="00810CE3" w:rsidP="00810CE3">
      <w:pPr>
        <w:numPr>
          <w:ilvl w:val="0"/>
          <w:numId w:val="34"/>
        </w:numPr>
        <w:tabs>
          <w:tab w:val="clear" w:pos="360"/>
          <w:tab w:val="num" w:pos="1080"/>
        </w:tabs>
        <w:ind w:left="1080"/>
      </w:pPr>
      <w:r w:rsidRPr="00810CE3">
        <w:t xml:space="preserve">If your computer locks you out after you start an exam, let me know ASAP.  I will </w:t>
      </w:r>
      <w:r w:rsidRPr="00810CE3">
        <w:rPr>
          <w:b/>
        </w:rPr>
        <w:t>reset one</w:t>
      </w:r>
      <w:r w:rsidRPr="00810CE3">
        <w:t xml:space="preserve"> exam for you if you notify me before the deadline.  </w:t>
      </w:r>
    </w:p>
    <w:p w14:paraId="1D277195" w14:textId="447F930B" w:rsidR="00810CE3" w:rsidRPr="00810CE3" w:rsidRDefault="00810CE3" w:rsidP="00810CE3">
      <w:pPr>
        <w:numPr>
          <w:ilvl w:val="0"/>
          <w:numId w:val="34"/>
        </w:numPr>
        <w:tabs>
          <w:tab w:val="clear" w:pos="360"/>
          <w:tab w:val="num" w:pos="1080"/>
        </w:tabs>
        <w:ind w:left="1080"/>
      </w:pPr>
      <w:r w:rsidRPr="00810CE3">
        <w:t xml:space="preserve">If you neglect to take an exam by the specified deadline, you will receive a “0”.  </w:t>
      </w:r>
      <w:r w:rsidRPr="00810CE3">
        <w:rPr>
          <w:b/>
        </w:rPr>
        <w:t>No exceptions</w:t>
      </w:r>
      <w:r w:rsidR="00F7779E" w:rsidRPr="00810CE3">
        <w:t>!</w:t>
      </w:r>
      <w:r w:rsidRPr="00810CE3">
        <w:t xml:space="preserve">  All tests, homework, and quizzes will </w:t>
      </w:r>
      <w:r w:rsidR="005464D9">
        <w:t>become unavailable by their specified deadlines in course.</w:t>
      </w:r>
    </w:p>
    <w:p w14:paraId="0D3D1848" w14:textId="3819C9A8" w:rsidR="00810CE3" w:rsidRPr="00810CE3" w:rsidRDefault="00810CE3" w:rsidP="00810CE3">
      <w:pPr>
        <w:numPr>
          <w:ilvl w:val="0"/>
          <w:numId w:val="34"/>
        </w:numPr>
        <w:tabs>
          <w:tab w:val="clear" w:pos="360"/>
          <w:tab w:val="num" w:pos="1080"/>
        </w:tabs>
        <w:ind w:left="1080"/>
      </w:pPr>
      <w:r w:rsidRPr="00810CE3">
        <w:t xml:space="preserve">There are </w:t>
      </w:r>
      <w:r w:rsidRPr="00810CE3">
        <w:rPr>
          <w:b/>
          <w:bCs/>
        </w:rPr>
        <w:t>NO make-up</w:t>
      </w:r>
      <w:r w:rsidRPr="00810CE3">
        <w:t xml:space="preserve"> </w:t>
      </w:r>
      <w:r w:rsidR="005464D9">
        <w:t>for the assessments in the course.</w:t>
      </w:r>
      <w:r w:rsidRPr="00810CE3">
        <w:t xml:space="preserve">  It is </w:t>
      </w:r>
      <w:r w:rsidR="005464D9">
        <w:t xml:space="preserve">every student’s </w:t>
      </w:r>
      <w:r w:rsidRPr="00810CE3">
        <w:t xml:space="preserve">responsibility to budget </w:t>
      </w:r>
      <w:r w:rsidR="005464D9">
        <w:t xml:space="preserve">their </w:t>
      </w:r>
      <w:r w:rsidRPr="00810CE3">
        <w:t xml:space="preserve">time </w:t>
      </w:r>
      <w:r w:rsidR="00F7779E" w:rsidRPr="00810CE3">
        <w:t>to</w:t>
      </w:r>
      <w:r w:rsidRPr="00810CE3">
        <w:t xml:space="preserve"> complete the </w:t>
      </w:r>
      <w:r w:rsidR="005464D9">
        <w:t xml:space="preserve">assessments by the </w:t>
      </w:r>
      <w:r w:rsidRPr="00810CE3">
        <w:t>specified deadlines.</w:t>
      </w:r>
    </w:p>
    <w:p w14:paraId="7BD929A4" w14:textId="2CB73E2D" w:rsidR="00810CE3" w:rsidRDefault="00810CE3" w:rsidP="00810CE3">
      <w:pPr>
        <w:numPr>
          <w:ilvl w:val="0"/>
          <w:numId w:val="34"/>
        </w:numPr>
        <w:tabs>
          <w:tab w:val="clear" w:pos="360"/>
          <w:tab w:val="num" w:pos="1080"/>
        </w:tabs>
        <w:ind w:left="1080"/>
      </w:pPr>
      <w:r w:rsidRPr="00810CE3">
        <w:t xml:space="preserve">Exams can be completed prior to the due date, but once completed no changes or attempts to make changes will be permitted. </w:t>
      </w:r>
    </w:p>
    <w:p w14:paraId="551F6E37" w14:textId="77777777" w:rsidR="00810CE3" w:rsidRDefault="00810CE3" w:rsidP="00810CE3"/>
    <w:p w14:paraId="626BEC74" w14:textId="77777777" w:rsidR="005464D9" w:rsidRPr="005464D9" w:rsidRDefault="005464D9" w:rsidP="00810CE3">
      <w:pPr>
        <w:rPr>
          <w:sz w:val="14"/>
          <w:szCs w:val="14"/>
        </w:rPr>
      </w:pPr>
    </w:p>
    <w:p w14:paraId="31D414B7" w14:textId="77777777" w:rsidR="00810CE3" w:rsidRPr="00810CE3" w:rsidRDefault="00810CE3" w:rsidP="00810CE3">
      <w:pPr>
        <w:rPr>
          <w:b/>
          <w:bCs/>
        </w:rPr>
      </w:pPr>
      <w:r w:rsidRPr="00810CE3">
        <w:rPr>
          <w:b/>
          <w:bCs/>
        </w:rPr>
        <w:t>Practice activities and flashcards</w:t>
      </w:r>
    </w:p>
    <w:p w14:paraId="0E837EB3" w14:textId="77777777" w:rsidR="00810CE3" w:rsidRPr="00810CE3" w:rsidRDefault="00810CE3" w:rsidP="00810CE3">
      <w:pPr>
        <w:numPr>
          <w:ilvl w:val="2"/>
          <w:numId w:val="37"/>
        </w:numPr>
        <w:tabs>
          <w:tab w:val="clear" w:pos="1800"/>
          <w:tab w:val="num" w:pos="1080"/>
        </w:tabs>
        <w:ind w:left="1080"/>
      </w:pPr>
      <w:r w:rsidRPr="00810CE3">
        <w:rPr>
          <w:bCs/>
        </w:rPr>
        <w:t>The practice activities and flashcards are available through the Navigate 2 Advantage e-learning access code provided with your book.</w:t>
      </w:r>
    </w:p>
    <w:p w14:paraId="65A0635B" w14:textId="77777777" w:rsidR="00810CE3" w:rsidRPr="00810CE3" w:rsidRDefault="00810CE3" w:rsidP="00810CE3">
      <w:pPr>
        <w:numPr>
          <w:ilvl w:val="2"/>
          <w:numId w:val="37"/>
        </w:numPr>
        <w:tabs>
          <w:tab w:val="clear" w:pos="1800"/>
          <w:tab w:val="num" w:pos="1080"/>
        </w:tabs>
        <w:ind w:left="1080"/>
      </w:pPr>
      <w:r w:rsidRPr="00810CE3">
        <w:rPr>
          <w:bCs/>
        </w:rPr>
        <w:t xml:space="preserve">To access Navigate 2, go to </w:t>
      </w:r>
      <w:hyperlink r:id="rId13" w:history="1">
        <w:r w:rsidRPr="00810CE3">
          <w:rPr>
            <w:rStyle w:val="Hyperlink"/>
            <w:bCs/>
            <w:color w:val="auto"/>
          </w:rPr>
          <w:t>www.jblearning.com</w:t>
        </w:r>
      </w:hyperlink>
      <w:r w:rsidRPr="00810CE3">
        <w:rPr>
          <w:bCs/>
        </w:rPr>
        <w:t xml:space="preserve"> and click Log in to your account and then enter your access code provided with your book. </w:t>
      </w:r>
    </w:p>
    <w:p w14:paraId="55107B17" w14:textId="77777777" w:rsidR="00810CE3" w:rsidRPr="00810CE3" w:rsidRDefault="00810CE3" w:rsidP="00810CE3">
      <w:pPr>
        <w:numPr>
          <w:ilvl w:val="2"/>
          <w:numId w:val="37"/>
        </w:numPr>
        <w:tabs>
          <w:tab w:val="clear" w:pos="1800"/>
          <w:tab w:val="num" w:pos="1080"/>
        </w:tabs>
        <w:ind w:left="1080"/>
      </w:pPr>
      <w:r w:rsidRPr="00810CE3">
        <w:rPr>
          <w:bCs/>
        </w:rPr>
        <w:t>There is no grade for the practice activities and flashcards, however you can utilize this as a study guide for the exams.</w:t>
      </w:r>
    </w:p>
    <w:p w14:paraId="16520FF7" w14:textId="77777777" w:rsidR="00810CE3" w:rsidRPr="005464D9" w:rsidRDefault="00810CE3" w:rsidP="00810CE3">
      <w:pPr>
        <w:rPr>
          <w:sz w:val="14"/>
          <w:szCs w:val="14"/>
        </w:rPr>
      </w:pPr>
    </w:p>
    <w:p w14:paraId="653B42A2" w14:textId="77777777" w:rsidR="00810CE3" w:rsidRPr="00810CE3" w:rsidRDefault="00810CE3" w:rsidP="00810CE3">
      <w:pPr>
        <w:rPr>
          <w:b/>
        </w:rPr>
      </w:pPr>
      <w:r w:rsidRPr="00810CE3">
        <w:rPr>
          <w:b/>
        </w:rPr>
        <w:lastRenderedPageBreak/>
        <w:t>Checking Grades and Instructor feedback</w:t>
      </w:r>
    </w:p>
    <w:p w14:paraId="73A7A9D7" w14:textId="77777777" w:rsidR="00810CE3" w:rsidRPr="00810CE3" w:rsidRDefault="00810CE3" w:rsidP="00810CE3">
      <w:pPr>
        <w:pStyle w:val="ListParagraph"/>
        <w:numPr>
          <w:ilvl w:val="0"/>
          <w:numId w:val="38"/>
        </w:numPr>
        <w:rPr>
          <w:rFonts w:ascii="Times New Roman" w:hAnsi="Times New Roman"/>
          <w:sz w:val="24"/>
          <w:szCs w:val="24"/>
        </w:rPr>
      </w:pPr>
      <w:r w:rsidRPr="00810CE3">
        <w:rPr>
          <w:rFonts w:ascii="Times New Roman" w:hAnsi="Times New Roman"/>
          <w:sz w:val="24"/>
          <w:szCs w:val="24"/>
        </w:rPr>
        <w:t xml:space="preserve">Look in Student Tools folder – </w:t>
      </w:r>
      <w:r w:rsidRPr="00810CE3">
        <w:rPr>
          <w:rFonts w:ascii="Times New Roman" w:hAnsi="Times New Roman"/>
          <w:b/>
          <w:bCs/>
          <w:sz w:val="24"/>
          <w:szCs w:val="24"/>
        </w:rPr>
        <w:t>Check grades</w:t>
      </w:r>
      <w:r w:rsidRPr="00810CE3">
        <w:rPr>
          <w:rFonts w:ascii="Times New Roman" w:hAnsi="Times New Roman"/>
          <w:sz w:val="24"/>
          <w:szCs w:val="24"/>
        </w:rPr>
        <w:t xml:space="preserve"> after each quiz/exam to determine if a final score for each quiz appears in your online grade book.  </w:t>
      </w:r>
    </w:p>
    <w:p w14:paraId="5D8F5969" w14:textId="1069728B" w:rsidR="00810CE3" w:rsidRPr="00810CE3" w:rsidRDefault="00810CE3" w:rsidP="00810CE3">
      <w:pPr>
        <w:pStyle w:val="ListParagraph"/>
        <w:numPr>
          <w:ilvl w:val="0"/>
          <w:numId w:val="38"/>
        </w:numPr>
      </w:pPr>
      <w:r w:rsidRPr="00810CE3">
        <w:rPr>
          <w:rFonts w:ascii="Times New Roman" w:hAnsi="Times New Roman"/>
          <w:sz w:val="24"/>
          <w:szCs w:val="24"/>
        </w:rPr>
        <w:t xml:space="preserve">If the computer grades your quiz/exam and gives you a </w:t>
      </w:r>
      <w:r w:rsidRPr="00810CE3">
        <w:rPr>
          <w:rFonts w:ascii="Times New Roman" w:hAnsi="Times New Roman"/>
          <w:b/>
          <w:bCs/>
          <w:sz w:val="24"/>
          <w:szCs w:val="24"/>
        </w:rPr>
        <w:t xml:space="preserve">“!” </w:t>
      </w:r>
      <w:r w:rsidRPr="00810CE3">
        <w:rPr>
          <w:rFonts w:ascii="Times New Roman" w:hAnsi="Times New Roman"/>
          <w:sz w:val="24"/>
          <w:szCs w:val="24"/>
        </w:rPr>
        <w:t>as a grade, this means that the computer has received your quiz/exam, but that I need to grade it.  Your score will appear when I have completed grading it. Quizzes/exams that exceed the allotted time frame will need to be hand graded.</w:t>
      </w:r>
    </w:p>
    <w:p w14:paraId="5F65E750" w14:textId="77777777" w:rsidR="00810CE3" w:rsidRPr="00810CE3" w:rsidRDefault="00810CE3" w:rsidP="00810CE3">
      <w:pPr>
        <w:rPr>
          <w:b/>
          <w:u w:val="single"/>
        </w:rPr>
      </w:pPr>
      <w:r w:rsidRPr="00810CE3">
        <w:rPr>
          <w:b/>
          <w:u w:val="single"/>
        </w:rPr>
        <w:t>Discussion Board Assignments</w:t>
      </w:r>
    </w:p>
    <w:p w14:paraId="21524C64" w14:textId="77777777" w:rsidR="00810CE3" w:rsidRPr="00810CE3" w:rsidRDefault="00810CE3" w:rsidP="00810CE3">
      <w:pPr>
        <w:pStyle w:val="ListParagraph"/>
        <w:numPr>
          <w:ilvl w:val="0"/>
          <w:numId w:val="39"/>
        </w:numPr>
        <w:rPr>
          <w:rFonts w:ascii="Times New Roman" w:hAnsi="Times New Roman"/>
          <w:sz w:val="24"/>
          <w:szCs w:val="24"/>
        </w:rPr>
      </w:pPr>
      <w:r w:rsidRPr="00810CE3">
        <w:rPr>
          <w:rFonts w:ascii="Times New Roman" w:hAnsi="Times New Roman"/>
          <w:b/>
          <w:sz w:val="24"/>
          <w:szCs w:val="24"/>
        </w:rPr>
        <w:t>Discussion board assignments</w:t>
      </w:r>
      <w:r w:rsidRPr="00810CE3">
        <w:rPr>
          <w:rFonts w:ascii="Times New Roman" w:hAnsi="Times New Roman"/>
          <w:sz w:val="24"/>
          <w:szCs w:val="24"/>
        </w:rPr>
        <w:t xml:space="preserve"> need to be completed before the deadline in the syllabus. Initial postings need to be posted by the start date of a discussion forum and student responses need to be posted by the end date. </w:t>
      </w:r>
    </w:p>
    <w:p w14:paraId="6D495505" w14:textId="1F8BF4D8" w:rsidR="00810CE3" w:rsidRPr="00810CE3" w:rsidRDefault="00810CE3" w:rsidP="00810CE3">
      <w:pPr>
        <w:pStyle w:val="ListParagraph"/>
        <w:numPr>
          <w:ilvl w:val="0"/>
          <w:numId w:val="39"/>
        </w:numPr>
        <w:rPr>
          <w:rFonts w:ascii="Times New Roman" w:hAnsi="Times New Roman"/>
          <w:sz w:val="24"/>
          <w:szCs w:val="24"/>
        </w:rPr>
      </w:pPr>
      <w:r w:rsidRPr="00810CE3">
        <w:rPr>
          <w:rFonts w:ascii="Times New Roman" w:hAnsi="Times New Roman"/>
          <w:b/>
          <w:sz w:val="24"/>
          <w:szCs w:val="24"/>
        </w:rPr>
        <w:t>Discussion board assignments</w:t>
      </w:r>
      <w:r w:rsidRPr="00810CE3">
        <w:rPr>
          <w:rFonts w:ascii="Times New Roman" w:hAnsi="Times New Roman"/>
          <w:sz w:val="24"/>
          <w:szCs w:val="24"/>
        </w:rPr>
        <w:t xml:space="preserve"> require the student to post an </w:t>
      </w:r>
      <w:r w:rsidRPr="00810CE3">
        <w:rPr>
          <w:rFonts w:ascii="Times New Roman" w:hAnsi="Times New Roman"/>
          <w:b/>
          <w:sz w:val="24"/>
          <w:szCs w:val="24"/>
        </w:rPr>
        <w:t>initial posting</w:t>
      </w:r>
      <w:r w:rsidRPr="00810CE3">
        <w:rPr>
          <w:rFonts w:ascii="Times New Roman" w:hAnsi="Times New Roman"/>
          <w:sz w:val="24"/>
          <w:szCs w:val="24"/>
        </w:rPr>
        <w:t xml:space="preserve"> of at least 2</w:t>
      </w:r>
      <w:r w:rsidR="00A47ADA">
        <w:rPr>
          <w:rFonts w:ascii="Times New Roman" w:hAnsi="Times New Roman"/>
          <w:sz w:val="24"/>
          <w:szCs w:val="24"/>
        </w:rPr>
        <w:t>5</w:t>
      </w:r>
      <w:r w:rsidRPr="00810CE3">
        <w:rPr>
          <w:rFonts w:ascii="Times New Roman" w:hAnsi="Times New Roman"/>
          <w:sz w:val="24"/>
          <w:szCs w:val="24"/>
        </w:rPr>
        <w:t>0 words answering the question or topic. Initial postings are worth 1</w:t>
      </w:r>
      <w:r w:rsidR="00A47ADA">
        <w:rPr>
          <w:rFonts w:ascii="Times New Roman" w:hAnsi="Times New Roman"/>
          <w:sz w:val="24"/>
          <w:szCs w:val="24"/>
        </w:rPr>
        <w:t>5</w:t>
      </w:r>
      <w:r w:rsidRPr="00810CE3">
        <w:rPr>
          <w:rFonts w:ascii="Times New Roman" w:hAnsi="Times New Roman"/>
          <w:sz w:val="24"/>
          <w:szCs w:val="24"/>
        </w:rPr>
        <w:t xml:space="preserve"> points.</w:t>
      </w:r>
    </w:p>
    <w:p w14:paraId="0F398A98" w14:textId="39C7DEAA" w:rsidR="00105250" w:rsidRPr="00810CE3" w:rsidRDefault="00810CE3" w:rsidP="00810CE3">
      <w:pPr>
        <w:pStyle w:val="ListParagraph"/>
        <w:numPr>
          <w:ilvl w:val="0"/>
          <w:numId w:val="39"/>
        </w:numPr>
        <w:rPr>
          <w:rFonts w:ascii="Times New Roman" w:hAnsi="Times New Roman"/>
          <w:sz w:val="24"/>
          <w:szCs w:val="24"/>
        </w:rPr>
      </w:pPr>
      <w:r w:rsidRPr="00810CE3">
        <w:rPr>
          <w:rFonts w:ascii="Times New Roman" w:hAnsi="Times New Roman"/>
          <w:b/>
          <w:sz w:val="24"/>
          <w:szCs w:val="24"/>
        </w:rPr>
        <w:t xml:space="preserve">Discussion board assignments </w:t>
      </w:r>
      <w:r w:rsidRPr="00810CE3">
        <w:rPr>
          <w:rFonts w:ascii="Times New Roman" w:hAnsi="Times New Roman"/>
          <w:sz w:val="24"/>
          <w:szCs w:val="24"/>
        </w:rPr>
        <w:t xml:space="preserve">also require that a student read and reply to at least two other </w:t>
      </w:r>
      <w:r w:rsidR="00974BCD" w:rsidRPr="00810CE3">
        <w:rPr>
          <w:rFonts w:ascii="Times New Roman" w:hAnsi="Times New Roman"/>
          <w:sz w:val="24"/>
          <w:szCs w:val="24"/>
        </w:rPr>
        <w:t>student</w:t>
      </w:r>
      <w:r w:rsidR="00974BCD">
        <w:rPr>
          <w:rFonts w:ascii="Times New Roman" w:hAnsi="Times New Roman"/>
          <w:sz w:val="24"/>
          <w:szCs w:val="24"/>
        </w:rPr>
        <w:t xml:space="preserve">’s </w:t>
      </w:r>
      <w:r w:rsidRPr="00810CE3">
        <w:rPr>
          <w:rFonts w:ascii="Times New Roman" w:hAnsi="Times New Roman"/>
          <w:sz w:val="24"/>
          <w:szCs w:val="24"/>
        </w:rPr>
        <w:t xml:space="preserve">postings. They must </w:t>
      </w:r>
      <w:r w:rsidR="00F7779E" w:rsidRPr="00810CE3">
        <w:rPr>
          <w:rFonts w:ascii="Times New Roman" w:hAnsi="Times New Roman"/>
          <w:sz w:val="24"/>
          <w:szCs w:val="24"/>
        </w:rPr>
        <w:t>compare</w:t>
      </w:r>
      <w:r w:rsidRPr="00810CE3">
        <w:rPr>
          <w:rFonts w:ascii="Times New Roman" w:hAnsi="Times New Roman"/>
          <w:sz w:val="24"/>
          <w:szCs w:val="24"/>
        </w:rPr>
        <w:t xml:space="preserve"> aspects of the topic for credit. Each student reply is worth 5 points. You are encouraged to post more than two student replies, yet only 10 points maximum will be given for student replies.</w:t>
      </w:r>
    </w:p>
    <w:p w14:paraId="0E697A7B" w14:textId="77777777" w:rsidR="00105250" w:rsidRPr="0046214A" w:rsidRDefault="00105250" w:rsidP="00105250">
      <w:pPr>
        <w:rPr>
          <w:b/>
          <w:u w:val="single"/>
        </w:rPr>
      </w:pPr>
      <w:r w:rsidRPr="0046214A">
        <w:rPr>
          <w:b/>
          <w:u w:val="single"/>
        </w:rPr>
        <w:t xml:space="preserve">ATTENDANCE POLICY  </w:t>
      </w:r>
    </w:p>
    <w:p w14:paraId="7F8C6B50" w14:textId="5B95FE8B" w:rsidR="00105250" w:rsidRPr="0046214A" w:rsidRDefault="00810CE3" w:rsidP="00105250">
      <w:pPr>
        <w:rPr>
          <w:b/>
          <w:u w:val="single"/>
        </w:rPr>
      </w:pPr>
      <w:r w:rsidRPr="00810CE3">
        <w:t>Students are responsible for keeping up with the course schedule, taking quizzes and exams, and completing homework assignments by the deadlines listed in the course schedule.  Your participation in the course will be monitored and can lead to being dropped from the course if you are not actively engaging in completing the assignments due week to week.</w:t>
      </w:r>
    </w:p>
    <w:p w14:paraId="6B34E658" w14:textId="77777777" w:rsidR="00105250" w:rsidRPr="005464D9" w:rsidRDefault="00105250">
      <w:pPr>
        <w:rPr>
          <w:sz w:val="14"/>
          <w:szCs w:val="14"/>
        </w:rPr>
      </w:pPr>
    </w:p>
    <w:p w14:paraId="1289C4F9" w14:textId="59B0B284" w:rsidR="00105250" w:rsidRPr="00105250" w:rsidRDefault="003229DD" w:rsidP="00105250">
      <w:pPr>
        <w:rPr>
          <w:b/>
          <w:u w:val="single"/>
        </w:rPr>
      </w:pPr>
      <w:r>
        <w:rPr>
          <w:b/>
          <w:u w:val="single"/>
        </w:rPr>
        <w:t>COLLEGE POLICIES AND STUDENT SUPPORT SERVICES</w:t>
      </w:r>
    </w:p>
    <w:p w14:paraId="4A564558" w14:textId="6534FEF4" w:rsidR="00105250" w:rsidRPr="00105250" w:rsidRDefault="00105250" w:rsidP="00105250">
      <w:r w:rsidRPr="00105250">
        <w:t>Columbus State Community College required College Syllabus Statements on College Policies and Student S</w:t>
      </w:r>
      <w:r w:rsidR="00810CE3">
        <w:t>upport Services can be found at</w:t>
      </w:r>
      <w:r w:rsidRPr="00105250">
        <w:t xml:space="preserve"> </w:t>
      </w:r>
      <w:hyperlink r:id="rId14" w:history="1">
        <w:r w:rsidRPr="00105250">
          <w:rPr>
            <w:rStyle w:val="Hyperlink"/>
          </w:rPr>
          <w:t>www.cscc.edu/syllabus</w:t>
        </w:r>
      </w:hyperlink>
      <w:r w:rsidRPr="00105250">
        <w:t xml:space="preserve"> or on the College website Quick Links </w:t>
      </w:r>
      <w:r w:rsidR="00F74219" w:rsidRPr="00105250">
        <w:t>“Syllabus</w:t>
      </w:r>
      <w:r w:rsidRPr="00105250">
        <w:t xml:space="preserve"> Statements”.</w:t>
      </w:r>
    </w:p>
    <w:p w14:paraId="6775B7E0" w14:textId="77777777" w:rsidR="00105250" w:rsidRPr="005464D9" w:rsidRDefault="00105250">
      <w:pPr>
        <w:rPr>
          <w:sz w:val="14"/>
          <w:szCs w:val="14"/>
        </w:rPr>
      </w:pPr>
    </w:p>
    <w:p w14:paraId="799BB1BB" w14:textId="77777777" w:rsidR="00105250" w:rsidRPr="0046214A" w:rsidRDefault="00105250" w:rsidP="00105250">
      <w:pPr>
        <w:rPr>
          <w:b/>
          <w:u w:val="single"/>
        </w:rPr>
      </w:pPr>
      <w:r w:rsidRPr="0046214A">
        <w:rPr>
          <w:b/>
          <w:u w:val="single"/>
        </w:rPr>
        <w:t>INCLEMENT WEATHER OR OTHER EMERGENCIES</w:t>
      </w:r>
    </w:p>
    <w:p w14:paraId="64FE4DBD" w14:textId="77777777" w:rsidR="00105250" w:rsidRPr="0046214A" w:rsidRDefault="00105250" w:rsidP="00105250">
      <w:r w:rsidRPr="0046214A">
        <w:t>In the event of severe weather or other emergencies that force the college to close or cancel classes, such information will be broadcast on radio and television stations.  Students who reside in areas that fall under a Level III emergency should not attempt to drive to the college even if the college remains open.</w:t>
      </w:r>
    </w:p>
    <w:p w14:paraId="0AF940C7" w14:textId="77777777" w:rsidR="00105250" w:rsidRPr="005464D9" w:rsidRDefault="00105250" w:rsidP="00105250">
      <w:pPr>
        <w:rPr>
          <w:sz w:val="14"/>
          <w:szCs w:val="14"/>
        </w:rPr>
      </w:pPr>
    </w:p>
    <w:p w14:paraId="1736C21A" w14:textId="77777777" w:rsidR="00105250" w:rsidRPr="0046214A" w:rsidRDefault="00105250" w:rsidP="00105250">
      <w:r w:rsidRPr="0046214A">
        <w:t>Homework, quizzes, and exams due on a day the college is closed can still be completed and submitted online.</w:t>
      </w:r>
    </w:p>
    <w:p w14:paraId="2AC10E94" w14:textId="77777777" w:rsidR="00105250" w:rsidRPr="0046214A" w:rsidRDefault="00105250" w:rsidP="00105250">
      <w:r w:rsidRPr="0046214A">
        <w:t>Students who miss class due to weather-related issues when class is held as scheduled are responsible for the reading and other assignments as indicated in the syllabus.  REMEMBER that it is the student’s responsibility to keep up with reading and other assignments when a scheduled class does not meet for whatever reason.</w:t>
      </w:r>
    </w:p>
    <w:p w14:paraId="4B5900E8" w14:textId="77777777" w:rsidR="00105250" w:rsidRPr="005464D9" w:rsidRDefault="00105250" w:rsidP="00105250">
      <w:pPr>
        <w:rPr>
          <w:sz w:val="14"/>
          <w:szCs w:val="14"/>
        </w:rPr>
      </w:pPr>
    </w:p>
    <w:p w14:paraId="43D40924" w14:textId="3084A683" w:rsidR="00105250" w:rsidRDefault="00105250" w:rsidP="00105250">
      <w:r w:rsidRPr="0046214A">
        <w:t>In the event the college is forced to close during Final Examination Week, refer to the Columbus State Emergency Make-up Final Exam Schedule.</w:t>
      </w:r>
    </w:p>
    <w:p w14:paraId="2EB0329C" w14:textId="77777777" w:rsidR="00260218" w:rsidRPr="005464D9" w:rsidRDefault="00260218" w:rsidP="004C0F20">
      <w:pPr>
        <w:rPr>
          <w:b/>
          <w:sz w:val="20"/>
          <w:szCs w:val="20"/>
          <w:u w:val="single"/>
        </w:rPr>
      </w:pPr>
    </w:p>
    <w:p w14:paraId="42D7D092" w14:textId="77777777" w:rsidR="00A54917" w:rsidRPr="0046214A" w:rsidRDefault="00A54917" w:rsidP="00A54917">
      <w:pPr>
        <w:rPr>
          <w:b/>
          <w:u w:val="single"/>
        </w:rPr>
      </w:pPr>
      <w:r w:rsidRPr="0046214A">
        <w:rPr>
          <w:b/>
          <w:u w:val="single"/>
        </w:rPr>
        <w:t>COURSE WITHDRAWAL</w:t>
      </w:r>
    </w:p>
    <w:p w14:paraId="1871216B" w14:textId="63967DB4" w:rsidR="00A54917" w:rsidRPr="00A54917" w:rsidRDefault="00A54917" w:rsidP="004C0F20">
      <w:pPr>
        <w:rPr>
          <w:b/>
        </w:rPr>
      </w:pPr>
      <w:r w:rsidRPr="0046214A">
        <w:t xml:space="preserve">If you decide to drop this course, you must do so officially by going into </w:t>
      </w:r>
      <w:r w:rsidR="00F74219" w:rsidRPr="0046214A">
        <w:t>Cougar web</w:t>
      </w:r>
      <w:r w:rsidRPr="0046214A">
        <w:t xml:space="preserve"> or call 614.287.2643 or filling out an add/drop form and submitting it in person to Records &amp; Registration located in Madison Hall 201 by the deadline. </w:t>
      </w:r>
      <w:r w:rsidRPr="0046214A">
        <w:rPr>
          <w:b/>
        </w:rPr>
        <w:t xml:space="preserve">Last day to withdraw </w:t>
      </w:r>
      <w:r>
        <w:rPr>
          <w:b/>
        </w:rPr>
        <w:t xml:space="preserve">from the </w:t>
      </w:r>
      <w:r w:rsidRPr="0046214A">
        <w:rPr>
          <w:b/>
        </w:rPr>
        <w:t xml:space="preserve">semester with a “W” is </w:t>
      </w:r>
      <w:r w:rsidR="00ED55FE">
        <w:rPr>
          <w:b/>
        </w:rPr>
        <w:t>T</w:t>
      </w:r>
      <w:r w:rsidR="00976BA8">
        <w:rPr>
          <w:b/>
        </w:rPr>
        <w:t>uesday</w:t>
      </w:r>
      <w:r w:rsidR="002B49D6">
        <w:rPr>
          <w:b/>
        </w:rPr>
        <w:t xml:space="preserve"> _________________</w:t>
      </w:r>
      <w:r>
        <w:rPr>
          <w:b/>
        </w:rPr>
        <w:t xml:space="preserve">. </w:t>
      </w:r>
    </w:p>
    <w:p w14:paraId="097C6D44" w14:textId="3B11CBEB" w:rsidR="00FB2C40" w:rsidRPr="00260218" w:rsidRDefault="005E3E33" w:rsidP="00DB3C4B">
      <w:pPr>
        <w:rPr>
          <w:b/>
          <w:u w:val="single"/>
        </w:rPr>
      </w:pPr>
      <w:r>
        <w:rPr>
          <w:b/>
          <w:u w:val="single"/>
        </w:rPr>
        <w:br w:type="page"/>
      </w:r>
    </w:p>
    <w:p w14:paraId="1DD8FB7B" w14:textId="77777777" w:rsidR="009B5C6E" w:rsidRDefault="009B5C6E" w:rsidP="00F046F0">
      <w:pPr>
        <w:rPr>
          <w:sz w:val="22"/>
        </w:rPr>
      </w:pPr>
    </w:p>
    <w:p w14:paraId="7EA96F0E" w14:textId="77777777" w:rsidR="002B49D6" w:rsidRPr="00260BA1" w:rsidRDefault="002B49D6" w:rsidP="002B49D6">
      <w:pPr>
        <w:rPr>
          <w:rFonts w:ascii="Arial" w:hAnsi="Arial" w:cs="Arial"/>
          <w:b/>
          <w:u w:val="single"/>
        </w:rPr>
      </w:pPr>
      <w:r w:rsidRPr="00260BA1">
        <w:rPr>
          <w:rFonts w:ascii="Arial" w:hAnsi="Arial" w:cs="Arial"/>
          <w:b/>
          <w:u w:val="single"/>
        </w:rPr>
        <w:t>EMAIL COMMUNICATION</w:t>
      </w:r>
    </w:p>
    <w:p w14:paraId="45167AAD" w14:textId="77777777" w:rsidR="002B49D6" w:rsidRPr="00260BA1" w:rsidRDefault="002B49D6" w:rsidP="002B49D6">
      <w:pPr>
        <w:rPr>
          <w:rFonts w:ascii="Arial" w:hAnsi="Arial" w:cs="Arial"/>
          <w:bCs/>
        </w:rPr>
      </w:pPr>
      <w:proofErr w:type="spellStart"/>
      <w:r w:rsidRPr="00260BA1">
        <w:rPr>
          <w:rFonts w:ascii="Arial" w:hAnsi="Arial" w:cs="Arial"/>
          <w:bCs/>
        </w:rPr>
        <w:t>All important</w:t>
      </w:r>
      <w:proofErr w:type="spellEnd"/>
      <w:r w:rsidRPr="00260BA1">
        <w:rPr>
          <w:rFonts w:ascii="Arial" w:hAnsi="Arial" w:cs="Arial"/>
          <w:bCs/>
        </w:rPr>
        <w:t xml:space="preserve"> communication from the college and your instructor is sent through your Cougar Email account. For convenience, you may choose to order your Cougar account to forward all incoming items directly to your own personal email </w:t>
      </w:r>
      <w:proofErr w:type="gramStart"/>
      <w:r w:rsidRPr="00260BA1">
        <w:rPr>
          <w:rFonts w:ascii="Arial" w:hAnsi="Arial" w:cs="Arial"/>
          <w:bCs/>
        </w:rPr>
        <w:t>account</w:t>
      </w:r>
      <w:proofErr w:type="gramEnd"/>
      <w:r w:rsidRPr="00260BA1">
        <w:rPr>
          <w:rFonts w:ascii="Arial" w:hAnsi="Arial" w:cs="Arial"/>
          <w:bCs/>
        </w:rPr>
        <w:t xml:space="preserve"> so you only have one place to check. Once you’re in your Cougar email, find the “Options” feature located on the toolbar directly above the INBOX and click to open. Select the “Mailbox Management” option and “Forward to” box. Enter the email address to which you would like to send your Cougar Email messages and save. Your Cougar email should forward all messages to the email address of your choosing for your convenience.</w:t>
      </w:r>
    </w:p>
    <w:p w14:paraId="0A6D0BCD" w14:textId="7F437914" w:rsidR="002B49D6" w:rsidRPr="00260BA1" w:rsidRDefault="002B49D6" w:rsidP="002B49D6">
      <w:pPr>
        <w:rPr>
          <w:rFonts w:ascii="Arial" w:hAnsi="Arial" w:cs="Arial"/>
          <w:bCs/>
        </w:rPr>
      </w:pPr>
      <w:r w:rsidRPr="00260BA1">
        <w:rPr>
          <w:rFonts w:ascii="Arial" w:hAnsi="Arial" w:cs="Arial"/>
          <w:bCs/>
        </w:rPr>
        <w:t>· Always include the course and section number M</w:t>
      </w:r>
      <w:r w:rsidRPr="002B49D6">
        <w:rPr>
          <w:rFonts w:ascii="Arial" w:hAnsi="Arial" w:cs="Arial"/>
          <w:bCs/>
        </w:rPr>
        <w:t>U</w:t>
      </w:r>
      <w:r w:rsidRPr="00260BA1">
        <w:rPr>
          <w:rFonts w:ascii="Arial" w:hAnsi="Arial" w:cs="Arial"/>
          <w:bCs/>
        </w:rPr>
        <w:t xml:space="preserve">LT </w:t>
      </w:r>
      <w:r w:rsidRPr="002B49D6">
        <w:rPr>
          <w:rFonts w:ascii="Arial" w:hAnsi="Arial" w:cs="Arial"/>
          <w:bCs/>
        </w:rPr>
        <w:t>207</w:t>
      </w:r>
      <w:r>
        <w:rPr>
          <w:rFonts w:ascii="Arial" w:hAnsi="Arial" w:cs="Arial"/>
          <w:bCs/>
        </w:rPr>
        <w:t>6</w:t>
      </w:r>
      <w:r w:rsidRPr="00260BA1">
        <w:rPr>
          <w:rFonts w:ascii="Arial" w:hAnsi="Arial" w:cs="Arial"/>
          <w:bCs/>
        </w:rPr>
        <w:t xml:space="preserve"> -XXXXX in the subject line of an e-mail for a prompt response.</w:t>
      </w:r>
    </w:p>
    <w:p w14:paraId="146A7FDB" w14:textId="77777777" w:rsidR="002B49D6" w:rsidRPr="002B49D6" w:rsidRDefault="002B49D6" w:rsidP="002B49D6">
      <w:pPr>
        <w:rPr>
          <w:rFonts w:ascii="Arial" w:hAnsi="Arial" w:cs="Arial"/>
          <w:bCs/>
        </w:rPr>
      </w:pPr>
      <w:r w:rsidRPr="00260BA1">
        <w:rPr>
          <w:rFonts w:ascii="Arial" w:hAnsi="Arial" w:cs="Arial"/>
          <w:bCs/>
        </w:rPr>
        <w:t>· I will respond to your email within 24-48 hours of receipt. Email received from Saturday through Sunday may not be returned until Monday.</w:t>
      </w:r>
    </w:p>
    <w:p w14:paraId="54B7B9DE" w14:textId="77777777" w:rsidR="002B49D6" w:rsidRPr="00260BA1" w:rsidRDefault="002B49D6" w:rsidP="002B49D6">
      <w:pPr>
        <w:rPr>
          <w:rFonts w:ascii="Arial" w:hAnsi="Arial" w:cs="Arial"/>
          <w:b/>
        </w:rPr>
      </w:pPr>
    </w:p>
    <w:p w14:paraId="2762542A" w14:textId="77777777" w:rsidR="002B49D6" w:rsidRPr="00260BA1" w:rsidRDefault="002B49D6" w:rsidP="002B49D6">
      <w:pPr>
        <w:rPr>
          <w:rFonts w:ascii="Arial" w:hAnsi="Arial" w:cs="Arial"/>
          <w:b/>
          <w:u w:val="single"/>
        </w:rPr>
      </w:pPr>
      <w:r w:rsidRPr="00260BA1">
        <w:rPr>
          <w:rFonts w:ascii="Arial" w:hAnsi="Arial" w:cs="Arial"/>
          <w:b/>
          <w:u w:val="single"/>
        </w:rPr>
        <w:t>COLLEGE POLICIES AND STUDENT SUPPORT SERVICES</w:t>
      </w:r>
    </w:p>
    <w:p w14:paraId="024392EC" w14:textId="77777777" w:rsidR="002B49D6" w:rsidRPr="00260BA1" w:rsidRDefault="002B49D6" w:rsidP="002B49D6">
      <w:pPr>
        <w:rPr>
          <w:rFonts w:ascii="Arial" w:hAnsi="Arial" w:cs="Arial"/>
          <w:bCs/>
        </w:rPr>
      </w:pPr>
      <w:r w:rsidRPr="00260BA1">
        <w:rPr>
          <w:rFonts w:ascii="Arial" w:hAnsi="Arial" w:cs="Arial"/>
          <w:bCs/>
        </w:rPr>
        <w:t>Columbus State Community College-required College Syllabus Statements on College Policies and Student Support Services can be found at www.cscc.edu/syllabus, or on the college website Quick Links “Syllabus Statements.”</w:t>
      </w:r>
    </w:p>
    <w:p w14:paraId="15370A25" w14:textId="0F6D2963" w:rsidR="002B49D6" w:rsidRPr="00F046F0" w:rsidRDefault="002B49D6" w:rsidP="00F046F0">
      <w:pPr>
        <w:rPr>
          <w:sz w:val="22"/>
        </w:rPr>
        <w:sectPr w:rsidR="002B49D6" w:rsidRPr="00F046F0" w:rsidSect="005464D9">
          <w:footerReference w:type="default" r:id="rId15"/>
          <w:pgSz w:w="12240" w:h="15840"/>
          <w:pgMar w:top="270" w:right="720" w:bottom="270" w:left="540" w:header="720" w:footer="0" w:gutter="0"/>
          <w:cols w:space="720"/>
          <w:docGrid w:linePitch="360"/>
        </w:sectPr>
      </w:pPr>
    </w:p>
    <w:p w14:paraId="7C56780C" w14:textId="77777777" w:rsidR="000612D3" w:rsidRDefault="000612D3" w:rsidP="009D7561">
      <w:pPr>
        <w:rPr>
          <w:bCs/>
        </w:rPr>
      </w:pPr>
    </w:p>
    <w:p w14:paraId="163CE516" w14:textId="50A94A3E" w:rsidR="005464D9" w:rsidRPr="003D4B61" w:rsidRDefault="009C7FCB" w:rsidP="009C7FCB">
      <w:pPr>
        <w:jc w:val="center"/>
        <w:rPr>
          <w:rFonts w:ascii="Arial" w:hAnsi="Arial" w:cs="Arial"/>
          <w:b/>
        </w:rPr>
      </w:pPr>
      <w:r>
        <w:rPr>
          <w:rFonts w:ascii="Arial" w:hAnsi="Arial" w:cs="Arial"/>
          <w:b/>
        </w:rPr>
        <w:t xml:space="preserve">MULT 2076 </w:t>
      </w:r>
      <w:r w:rsidR="005464D9">
        <w:rPr>
          <w:rFonts w:ascii="Arial" w:hAnsi="Arial" w:cs="Arial"/>
          <w:b/>
        </w:rPr>
        <w:t>COURSE SCHEDULE</w:t>
      </w:r>
    </w:p>
    <w:p w14:paraId="392D43F3" w14:textId="77777777" w:rsidR="005464D9" w:rsidRPr="003D4B61" w:rsidRDefault="005464D9" w:rsidP="005464D9">
      <w:pPr>
        <w:rPr>
          <w:rFonts w:ascii="Arial" w:hAnsi="Arial" w:cs="Arial"/>
        </w:rPr>
      </w:pPr>
    </w:p>
    <w:tbl>
      <w:tblPr>
        <w:tblW w:w="1494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2340"/>
        <w:gridCol w:w="3600"/>
        <w:gridCol w:w="1350"/>
        <w:gridCol w:w="4073"/>
        <w:gridCol w:w="2520"/>
      </w:tblGrid>
      <w:tr w:rsidR="009C7FCB" w:rsidRPr="003D4B61" w14:paraId="246FC334" w14:textId="77777777" w:rsidTr="0040566D">
        <w:trPr>
          <w:tblHeader/>
        </w:trPr>
        <w:tc>
          <w:tcPr>
            <w:tcW w:w="1057" w:type="dxa"/>
            <w:shd w:val="clear" w:color="auto" w:fill="BFBFBF"/>
          </w:tcPr>
          <w:p w14:paraId="18949BA5" w14:textId="77777777" w:rsidR="005464D9" w:rsidRPr="009C7FCB" w:rsidRDefault="005464D9" w:rsidP="005464D9">
            <w:pPr>
              <w:rPr>
                <w:b/>
              </w:rPr>
            </w:pPr>
            <w:r w:rsidRPr="009C7FCB">
              <w:rPr>
                <w:b/>
              </w:rPr>
              <w:t>WEEK</w:t>
            </w:r>
          </w:p>
        </w:tc>
        <w:tc>
          <w:tcPr>
            <w:tcW w:w="2340" w:type="dxa"/>
            <w:shd w:val="clear" w:color="auto" w:fill="BFBFBF"/>
          </w:tcPr>
          <w:p w14:paraId="1823BEAB" w14:textId="77777777" w:rsidR="005464D9" w:rsidRPr="009C7FCB" w:rsidRDefault="005464D9" w:rsidP="005464D9">
            <w:pPr>
              <w:rPr>
                <w:b/>
              </w:rPr>
            </w:pPr>
            <w:r w:rsidRPr="009C7FCB">
              <w:rPr>
                <w:b/>
              </w:rPr>
              <w:t>UNIT OF INSTRUCTION</w:t>
            </w:r>
          </w:p>
        </w:tc>
        <w:tc>
          <w:tcPr>
            <w:tcW w:w="3600" w:type="dxa"/>
            <w:shd w:val="clear" w:color="auto" w:fill="BFBFBF"/>
          </w:tcPr>
          <w:p w14:paraId="2E5662AA" w14:textId="4363DFF0" w:rsidR="005464D9" w:rsidRPr="009C7FCB" w:rsidRDefault="005464D9" w:rsidP="005464D9">
            <w:pPr>
              <w:rPr>
                <w:b/>
              </w:rPr>
            </w:pPr>
            <w:r w:rsidRPr="009C7FCB">
              <w:rPr>
                <w:b/>
              </w:rPr>
              <w:t>LEARNING OBJECTIVES</w:t>
            </w:r>
            <w:r w:rsidR="009C7FCB">
              <w:rPr>
                <w:b/>
              </w:rPr>
              <w:t>/</w:t>
            </w:r>
          </w:p>
          <w:p w14:paraId="4313E49B" w14:textId="6992D7C5" w:rsidR="005464D9" w:rsidRPr="009C7FCB" w:rsidRDefault="005464D9" w:rsidP="005464D9">
            <w:pPr>
              <w:rPr>
                <w:b/>
              </w:rPr>
            </w:pPr>
            <w:r w:rsidRPr="009C7FCB">
              <w:rPr>
                <w:b/>
              </w:rPr>
              <w:t>GOALS</w:t>
            </w:r>
          </w:p>
        </w:tc>
        <w:tc>
          <w:tcPr>
            <w:tcW w:w="1350" w:type="dxa"/>
            <w:shd w:val="clear" w:color="auto" w:fill="BFBFBF"/>
          </w:tcPr>
          <w:p w14:paraId="6D35E7C5" w14:textId="77777777" w:rsidR="005464D9" w:rsidRPr="009C7FCB" w:rsidRDefault="005464D9" w:rsidP="005464D9">
            <w:pPr>
              <w:rPr>
                <w:b/>
              </w:rPr>
            </w:pPr>
            <w:r w:rsidRPr="009C7FCB">
              <w:rPr>
                <w:b/>
              </w:rPr>
              <w:t>ASSESSMENT METHODS</w:t>
            </w:r>
          </w:p>
        </w:tc>
        <w:tc>
          <w:tcPr>
            <w:tcW w:w="4073" w:type="dxa"/>
            <w:shd w:val="clear" w:color="auto" w:fill="BFBFBF"/>
          </w:tcPr>
          <w:p w14:paraId="48096C1F" w14:textId="77777777" w:rsidR="005464D9" w:rsidRPr="009C7FCB" w:rsidRDefault="005464D9" w:rsidP="005464D9">
            <w:pPr>
              <w:rPr>
                <w:b/>
              </w:rPr>
            </w:pPr>
            <w:r w:rsidRPr="009C7FCB">
              <w:rPr>
                <w:b/>
              </w:rPr>
              <w:t>ASSIGNMENTS</w:t>
            </w:r>
          </w:p>
        </w:tc>
        <w:tc>
          <w:tcPr>
            <w:tcW w:w="2520" w:type="dxa"/>
            <w:shd w:val="clear" w:color="auto" w:fill="BFBFBF"/>
          </w:tcPr>
          <w:p w14:paraId="2C85CF55" w14:textId="77777777" w:rsidR="005464D9" w:rsidRPr="009C7FCB" w:rsidRDefault="005464D9" w:rsidP="005464D9">
            <w:pPr>
              <w:rPr>
                <w:b/>
              </w:rPr>
            </w:pPr>
            <w:r w:rsidRPr="009C7FCB">
              <w:rPr>
                <w:b/>
              </w:rPr>
              <w:t>ASSIGNMENT DUE DATE</w:t>
            </w:r>
          </w:p>
        </w:tc>
      </w:tr>
      <w:tr w:rsidR="009C7FCB" w:rsidRPr="003D4B61" w14:paraId="67D582E4" w14:textId="77777777" w:rsidTr="0040566D">
        <w:tc>
          <w:tcPr>
            <w:tcW w:w="1057" w:type="dxa"/>
          </w:tcPr>
          <w:p w14:paraId="6EA054C4" w14:textId="77777777" w:rsidR="005464D9" w:rsidRPr="009C7FCB" w:rsidRDefault="005464D9" w:rsidP="005464D9">
            <w:pPr>
              <w:rPr>
                <w:b/>
                <w:sz w:val="23"/>
                <w:szCs w:val="23"/>
              </w:rPr>
            </w:pPr>
            <w:r w:rsidRPr="009C7FCB">
              <w:rPr>
                <w:b/>
                <w:sz w:val="23"/>
                <w:szCs w:val="23"/>
              </w:rPr>
              <w:t>Week 1</w:t>
            </w:r>
          </w:p>
          <w:p w14:paraId="17E0C9DC" w14:textId="77777777" w:rsidR="005464D9" w:rsidRPr="009C7FCB" w:rsidRDefault="005464D9" w:rsidP="005464D9">
            <w:pPr>
              <w:rPr>
                <w:b/>
                <w:sz w:val="23"/>
                <w:szCs w:val="23"/>
              </w:rPr>
            </w:pPr>
          </w:p>
          <w:p w14:paraId="6C1D948E" w14:textId="77777777" w:rsidR="005464D9" w:rsidRPr="009C7FCB" w:rsidRDefault="005464D9" w:rsidP="002B49D6">
            <w:pPr>
              <w:rPr>
                <w:b/>
                <w:sz w:val="23"/>
                <w:szCs w:val="23"/>
              </w:rPr>
            </w:pPr>
          </w:p>
        </w:tc>
        <w:tc>
          <w:tcPr>
            <w:tcW w:w="2340" w:type="dxa"/>
          </w:tcPr>
          <w:p w14:paraId="45D8EB45" w14:textId="7F51F683" w:rsidR="005464D9" w:rsidRPr="009C7FCB" w:rsidRDefault="005464D9" w:rsidP="005464D9">
            <w:pPr>
              <w:rPr>
                <w:sz w:val="23"/>
                <w:szCs w:val="23"/>
              </w:rPr>
            </w:pPr>
            <w:r w:rsidRPr="009C7FCB">
              <w:rPr>
                <w:b/>
                <w:sz w:val="23"/>
                <w:szCs w:val="23"/>
                <w:u w:val="single"/>
              </w:rPr>
              <w:t>Unit 1</w:t>
            </w:r>
            <w:r w:rsidRPr="009C7FCB">
              <w:rPr>
                <w:b/>
                <w:sz w:val="23"/>
                <w:szCs w:val="23"/>
              </w:rPr>
              <w:t xml:space="preserve">: </w:t>
            </w:r>
            <w:r w:rsidRPr="009C7FCB">
              <w:rPr>
                <w:sz w:val="23"/>
                <w:szCs w:val="23"/>
              </w:rPr>
              <w:t>Legal Processes</w:t>
            </w:r>
            <w:r w:rsidR="003334D2">
              <w:rPr>
                <w:sz w:val="23"/>
                <w:szCs w:val="23"/>
              </w:rPr>
              <w:t xml:space="preserve"> &amp; Tort Law</w:t>
            </w:r>
          </w:p>
        </w:tc>
        <w:tc>
          <w:tcPr>
            <w:tcW w:w="3600" w:type="dxa"/>
          </w:tcPr>
          <w:p w14:paraId="0F2466AD" w14:textId="632F8D1B" w:rsidR="005464D9" w:rsidRPr="009C7FCB" w:rsidRDefault="006B076B" w:rsidP="006B076B">
            <w:pPr>
              <w:pStyle w:val="NormalWeb"/>
              <w:rPr>
                <w:sz w:val="23"/>
                <w:szCs w:val="23"/>
              </w:rPr>
            </w:pPr>
            <w:r>
              <w:rPr>
                <w:sz w:val="23"/>
                <w:szCs w:val="23"/>
              </w:rPr>
              <w:t>Please review Chapter Learning Objectives on Blackboard</w:t>
            </w:r>
          </w:p>
        </w:tc>
        <w:tc>
          <w:tcPr>
            <w:tcW w:w="1350" w:type="dxa"/>
          </w:tcPr>
          <w:p w14:paraId="0283A0FE" w14:textId="58737A83" w:rsidR="005464D9" w:rsidRDefault="005464D9" w:rsidP="005464D9">
            <w:pPr>
              <w:rPr>
                <w:sz w:val="23"/>
                <w:szCs w:val="23"/>
              </w:rPr>
            </w:pPr>
            <w:r w:rsidRPr="009C7FCB">
              <w:rPr>
                <w:sz w:val="23"/>
                <w:szCs w:val="23"/>
              </w:rPr>
              <w:t>Discussion board</w:t>
            </w:r>
          </w:p>
          <w:p w14:paraId="612FD452" w14:textId="766FACA8" w:rsidR="00452295" w:rsidRDefault="00452295" w:rsidP="005464D9">
            <w:pPr>
              <w:rPr>
                <w:sz w:val="23"/>
                <w:szCs w:val="23"/>
              </w:rPr>
            </w:pPr>
          </w:p>
          <w:p w14:paraId="0EC3CED9" w14:textId="77777777" w:rsidR="005464D9" w:rsidRPr="009C7FCB" w:rsidRDefault="005464D9" w:rsidP="005464D9">
            <w:pPr>
              <w:rPr>
                <w:sz w:val="23"/>
                <w:szCs w:val="23"/>
              </w:rPr>
            </w:pPr>
          </w:p>
          <w:p w14:paraId="08E31283" w14:textId="7EB0C576" w:rsidR="005464D9" w:rsidRPr="009C7FCB" w:rsidRDefault="005464D9" w:rsidP="005464D9">
            <w:pPr>
              <w:rPr>
                <w:sz w:val="23"/>
                <w:szCs w:val="23"/>
              </w:rPr>
            </w:pPr>
          </w:p>
        </w:tc>
        <w:tc>
          <w:tcPr>
            <w:tcW w:w="4073" w:type="dxa"/>
          </w:tcPr>
          <w:p w14:paraId="0A49CE23" w14:textId="77777777" w:rsidR="005464D9" w:rsidRPr="009C7FCB" w:rsidRDefault="005464D9" w:rsidP="005464D9">
            <w:pPr>
              <w:rPr>
                <w:b/>
                <w:sz w:val="23"/>
                <w:szCs w:val="23"/>
              </w:rPr>
            </w:pPr>
            <w:r w:rsidRPr="009C7FCB">
              <w:rPr>
                <w:b/>
                <w:sz w:val="23"/>
                <w:szCs w:val="23"/>
              </w:rPr>
              <w:t>Readings:</w:t>
            </w:r>
          </w:p>
          <w:p w14:paraId="4C75BE13" w14:textId="0AFFCB20" w:rsidR="005464D9" w:rsidRPr="009C7FCB" w:rsidRDefault="005464D9" w:rsidP="005464D9">
            <w:pPr>
              <w:rPr>
                <w:sz w:val="23"/>
                <w:szCs w:val="23"/>
              </w:rPr>
            </w:pPr>
            <w:r w:rsidRPr="009C7FCB">
              <w:rPr>
                <w:sz w:val="23"/>
                <w:szCs w:val="23"/>
              </w:rPr>
              <w:t xml:space="preserve">Chapter 1: </w:t>
            </w:r>
            <w:r w:rsidR="003334D2">
              <w:rPr>
                <w:sz w:val="23"/>
                <w:szCs w:val="23"/>
              </w:rPr>
              <w:t>Hospital Through the Ages</w:t>
            </w:r>
          </w:p>
          <w:p w14:paraId="7D88111B" w14:textId="2B965237" w:rsidR="005464D9" w:rsidRDefault="005464D9" w:rsidP="005464D9">
            <w:pPr>
              <w:rPr>
                <w:sz w:val="23"/>
                <w:szCs w:val="23"/>
              </w:rPr>
            </w:pPr>
            <w:r w:rsidRPr="009C7FCB">
              <w:rPr>
                <w:sz w:val="23"/>
                <w:szCs w:val="23"/>
              </w:rPr>
              <w:t>Chapter 2: Government, Law, and Ethics</w:t>
            </w:r>
          </w:p>
          <w:p w14:paraId="71A84B4C" w14:textId="77777777" w:rsidR="00833C42" w:rsidRPr="009C7FCB" w:rsidRDefault="00833C42" w:rsidP="00833C42">
            <w:pPr>
              <w:rPr>
                <w:sz w:val="23"/>
                <w:szCs w:val="23"/>
              </w:rPr>
            </w:pPr>
            <w:r>
              <w:rPr>
                <w:sz w:val="23"/>
                <w:szCs w:val="23"/>
              </w:rPr>
              <w:t>Chapter 3</w:t>
            </w:r>
            <w:r w:rsidRPr="009C7FCB">
              <w:rPr>
                <w:sz w:val="23"/>
                <w:szCs w:val="23"/>
              </w:rPr>
              <w:t>: Tort Law</w:t>
            </w:r>
            <w:r>
              <w:rPr>
                <w:sz w:val="23"/>
                <w:szCs w:val="23"/>
              </w:rPr>
              <w:t xml:space="preserve"> Negligence</w:t>
            </w:r>
          </w:p>
          <w:p w14:paraId="043BABBA" w14:textId="77777777" w:rsidR="00833C42" w:rsidRPr="009C7FCB" w:rsidRDefault="00833C42" w:rsidP="00833C42">
            <w:pPr>
              <w:rPr>
                <w:sz w:val="23"/>
                <w:szCs w:val="23"/>
              </w:rPr>
            </w:pPr>
            <w:r>
              <w:rPr>
                <w:sz w:val="23"/>
                <w:szCs w:val="23"/>
              </w:rPr>
              <w:t>Chapter 4</w:t>
            </w:r>
            <w:r w:rsidRPr="009C7FCB">
              <w:rPr>
                <w:sz w:val="23"/>
                <w:szCs w:val="23"/>
              </w:rPr>
              <w:t>: Intentional Torts</w:t>
            </w:r>
          </w:p>
          <w:p w14:paraId="27D6E2F7" w14:textId="77777777" w:rsidR="005464D9" w:rsidRPr="009C7FCB" w:rsidRDefault="005464D9" w:rsidP="005464D9">
            <w:pPr>
              <w:rPr>
                <w:b/>
                <w:sz w:val="23"/>
                <w:szCs w:val="23"/>
              </w:rPr>
            </w:pPr>
            <w:r w:rsidRPr="009C7FCB">
              <w:rPr>
                <w:b/>
                <w:sz w:val="23"/>
                <w:szCs w:val="23"/>
              </w:rPr>
              <w:t>Homework:</w:t>
            </w:r>
          </w:p>
          <w:p w14:paraId="69C57A11" w14:textId="284FBBF4" w:rsidR="005464D9" w:rsidRPr="009C7FCB" w:rsidRDefault="005464D9" w:rsidP="005464D9">
            <w:pPr>
              <w:rPr>
                <w:sz w:val="23"/>
                <w:szCs w:val="23"/>
              </w:rPr>
            </w:pPr>
            <w:r w:rsidRPr="009C7FCB">
              <w:rPr>
                <w:sz w:val="23"/>
                <w:szCs w:val="23"/>
              </w:rPr>
              <w:t xml:space="preserve">Review PowerPoint of Chapters </w:t>
            </w:r>
            <w:r w:rsidR="003334D2" w:rsidRPr="009C7FCB">
              <w:rPr>
                <w:sz w:val="23"/>
                <w:szCs w:val="23"/>
              </w:rPr>
              <w:t>1</w:t>
            </w:r>
            <w:r w:rsidR="00833C42">
              <w:rPr>
                <w:sz w:val="23"/>
                <w:szCs w:val="23"/>
              </w:rPr>
              <w:t>, 2, 3, &amp; 4</w:t>
            </w:r>
          </w:p>
          <w:p w14:paraId="1AB68BC7" w14:textId="77777777" w:rsidR="005464D9" w:rsidRPr="009C7FCB" w:rsidRDefault="005464D9" w:rsidP="005464D9">
            <w:pPr>
              <w:rPr>
                <w:sz w:val="23"/>
                <w:szCs w:val="23"/>
              </w:rPr>
            </w:pPr>
            <w:r w:rsidRPr="009C7FCB">
              <w:rPr>
                <w:sz w:val="23"/>
                <w:szCs w:val="23"/>
              </w:rPr>
              <w:t>Practice Activities and Flashcards</w:t>
            </w:r>
          </w:p>
          <w:p w14:paraId="3C5E0A76" w14:textId="73DD2D5E" w:rsidR="005464D9" w:rsidRPr="009C7FCB" w:rsidRDefault="005464D9" w:rsidP="005464D9">
            <w:pPr>
              <w:rPr>
                <w:sz w:val="23"/>
                <w:szCs w:val="23"/>
              </w:rPr>
            </w:pPr>
            <w:r w:rsidRPr="009C7FCB">
              <w:rPr>
                <w:sz w:val="23"/>
                <w:szCs w:val="23"/>
              </w:rPr>
              <w:t xml:space="preserve">Begin </w:t>
            </w:r>
            <w:r w:rsidR="00833C42">
              <w:rPr>
                <w:sz w:val="23"/>
                <w:szCs w:val="23"/>
              </w:rPr>
              <w:t>Posting to</w:t>
            </w:r>
            <w:r w:rsidRPr="009C7FCB">
              <w:rPr>
                <w:sz w:val="23"/>
                <w:szCs w:val="23"/>
              </w:rPr>
              <w:t xml:space="preserve"> Discussion Board </w:t>
            </w:r>
          </w:p>
        </w:tc>
        <w:tc>
          <w:tcPr>
            <w:tcW w:w="2520" w:type="dxa"/>
          </w:tcPr>
          <w:p w14:paraId="48A11CAA" w14:textId="05A2DDD7" w:rsidR="00EE5E7A" w:rsidRPr="009C7FCB" w:rsidRDefault="00EE5E7A" w:rsidP="002B49D6">
            <w:pPr>
              <w:rPr>
                <w:sz w:val="23"/>
                <w:szCs w:val="23"/>
              </w:rPr>
            </w:pPr>
          </w:p>
        </w:tc>
      </w:tr>
      <w:tr w:rsidR="00833C42" w:rsidRPr="003D4B61" w14:paraId="3EE4BDAB" w14:textId="77777777" w:rsidTr="0040566D">
        <w:tc>
          <w:tcPr>
            <w:tcW w:w="1057" w:type="dxa"/>
          </w:tcPr>
          <w:p w14:paraId="050B5C91" w14:textId="77777777" w:rsidR="00833C42" w:rsidRPr="009C7FCB" w:rsidRDefault="00833C42" w:rsidP="00833C42">
            <w:pPr>
              <w:rPr>
                <w:b/>
                <w:sz w:val="23"/>
                <w:szCs w:val="23"/>
              </w:rPr>
            </w:pPr>
            <w:r w:rsidRPr="009C7FCB">
              <w:rPr>
                <w:b/>
                <w:sz w:val="23"/>
                <w:szCs w:val="23"/>
              </w:rPr>
              <w:t>Week 2</w:t>
            </w:r>
          </w:p>
          <w:p w14:paraId="1FEAE432" w14:textId="77777777" w:rsidR="00833C42" w:rsidRPr="009C7FCB" w:rsidRDefault="00833C42" w:rsidP="00833C42">
            <w:pPr>
              <w:rPr>
                <w:b/>
                <w:sz w:val="23"/>
                <w:szCs w:val="23"/>
              </w:rPr>
            </w:pPr>
          </w:p>
          <w:p w14:paraId="073D0DD9" w14:textId="77777777" w:rsidR="00833C42" w:rsidRPr="009C7FCB" w:rsidRDefault="00833C42" w:rsidP="002B49D6">
            <w:pPr>
              <w:rPr>
                <w:b/>
                <w:sz w:val="23"/>
                <w:szCs w:val="23"/>
              </w:rPr>
            </w:pPr>
          </w:p>
        </w:tc>
        <w:tc>
          <w:tcPr>
            <w:tcW w:w="2340" w:type="dxa"/>
          </w:tcPr>
          <w:p w14:paraId="4C48F188" w14:textId="2DE9E7EB" w:rsidR="00833C42" w:rsidRPr="00AF3C0C" w:rsidRDefault="00833C42" w:rsidP="00833C42">
            <w:pPr>
              <w:rPr>
                <w:b/>
                <w:sz w:val="23"/>
                <w:szCs w:val="23"/>
                <w:u w:val="single"/>
              </w:rPr>
            </w:pPr>
            <w:r w:rsidRPr="009C7FCB">
              <w:rPr>
                <w:b/>
                <w:sz w:val="23"/>
                <w:szCs w:val="23"/>
                <w:u w:val="single"/>
              </w:rPr>
              <w:t>Unit 1</w:t>
            </w:r>
            <w:r w:rsidRPr="009C7FCB">
              <w:rPr>
                <w:b/>
                <w:sz w:val="23"/>
                <w:szCs w:val="23"/>
              </w:rPr>
              <w:t xml:space="preserve">: </w:t>
            </w:r>
            <w:r w:rsidRPr="009C7FCB">
              <w:rPr>
                <w:sz w:val="23"/>
                <w:szCs w:val="23"/>
              </w:rPr>
              <w:t>Legal Processes</w:t>
            </w:r>
            <w:r>
              <w:rPr>
                <w:sz w:val="23"/>
                <w:szCs w:val="23"/>
              </w:rPr>
              <w:t xml:space="preserve"> &amp; Tort Law</w:t>
            </w:r>
          </w:p>
        </w:tc>
        <w:tc>
          <w:tcPr>
            <w:tcW w:w="3600" w:type="dxa"/>
          </w:tcPr>
          <w:p w14:paraId="2566D4FC" w14:textId="7117B6C8" w:rsidR="00833C42" w:rsidRPr="009C7FCB" w:rsidRDefault="00833C42" w:rsidP="00833C42">
            <w:pPr>
              <w:rPr>
                <w:sz w:val="23"/>
                <w:szCs w:val="23"/>
              </w:rPr>
            </w:pPr>
            <w:r>
              <w:rPr>
                <w:sz w:val="23"/>
                <w:szCs w:val="23"/>
              </w:rPr>
              <w:t>Please review Chapter Learning Objectives on Blackboard</w:t>
            </w:r>
          </w:p>
        </w:tc>
        <w:tc>
          <w:tcPr>
            <w:tcW w:w="1350" w:type="dxa"/>
          </w:tcPr>
          <w:p w14:paraId="7E41A626" w14:textId="77777777" w:rsidR="00833C42" w:rsidRPr="009C7FCB" w:rsidRDefault="00833C42" w:rsidP="00833C42">
            <w:pPr>
              <w:rPr>
                <w:sz w:val="23"/>
                <w:szCs w:val="23"/>
              </w:rPr>
            </w:pPr>
            <w:r w:rsidRPr="009C7FCB">
              <w:rPr>
                <w:sz w:val="23"/>
                <w:szCs w:val="23"/>
              </w:rPr>
              <w:t>Discussion board</w:t>
            </w:r>
          </w:p>
          <w:p w14:paraId="378FEA6E" w14:textId="77777777" w:rsidR="00833C42" w:rsidRPr="009C7FCB" w:rsidRDefault="00833C42" w:rsidP="00833C42">
            <w:pPr>
              <w:rPr>
                <w:sz w:val="23"/>
                <w:szCs w:val="23"/>
              </w:rPr>
            </w:pPr>
          </w:p>
          <w:p w14:paraId="0E3A9F61" w14:textId="272143B9" w:rsidR="00833C42" w:rsidRPr="009C7FCB" w:rsidRDefault="00833C42" w:rsidP="00833C42">
            <w:pPr>
              <w:rPr>
                <w:sz w:val="23"/>
                <w:szCs w:val="23"/>
              </w:rPr>
            </w:pPr>
            <w:r w:rsidRPr="009C7FCB">
              <w:rPr>
                <w:sz w:val="23"/>
                <w:szCs w:val="23"/>
              </w:rPr>
              <w:t>Practice Activities and Flashcards</w:t>
            </w:r>
          </w:p>
        </w:tc>
        <w:tc>
          <w:tcPr>
            <w:tcW w:w="4073" w:type="dxa"/>
          </w:tcPr>
          <w:p w14:paraId="29DF32FF" w14:textId="77777777" w:rsidR="00833C42" w:rsidRPr="009C7FCB" w:rsidRDefault="00833C42" w:rsidP="00833C42">
            <w:pPr>
              <w:rPr>
                <w:b/>
                <w:sz w:val="23"/>
                <w:szCs w:val="23"/>
              </w:rPr>
            </w:pPr>
            <w:r w:rsidRPr="009C7FCB">
              <w:rPr>
                <w:b/>
                <w:sz w:val="23"/>
                <w:szCs w:val="23"/>
              </w:rPr>
              <w:t>Readings:</w:t>
            </w:r>
          </w:p>
          <w:p w14:paraId="72B435AD" w14:textId="77777777" w:rsidR="00833C42" w:rsidRDefault="00833C42" w:rsidP="00833C42">
            <w:pPr>
              <w:jc w:val="both"/>
              <w:rPr>
                <w:sz w:val="23"/>
                <w:szCs w:val="23"/>
              </w:rPr>
            </w:pPr>
            <w:r>
              <w:rPr>
                <w:sz w:val="23"/>
                <w:szCs w:val="23"/>
              </w:rPr>
              <w:t>Chapter 5: Tort Reform and Risk Reduction</w:t>
            </w:r>
          </w:p>
          <w:p w14:paraId="65EE0FCF" w14:textId="77777777" w:rsidR="00833C42" w:rsidRPr="009C7FCB" w:rsidRDefault="00833C42" w:rsidP="00833C42">
            <w:pPr>
              <w:rPr>
                <w:sz w:val="23"/>
                <w:szCs w:val="23"/>
              </w:rPr>
            </w:pPr>
            <w:r w:rsidRPr="009C7FCB">
              <w:rPr>
                <w:sz w:val="23"/>
                <w:szCs w:val="23"/>
              </w:rPr>
              <w:t>Chapter 6: Criminal Aspects of Health Care</w:t>
            </w:r>
          </w:p>
          <w:p w14:paraId="79961E76" w14:textId="77777777" w:rsidR="00833C42" w:rsidRPr="009C7FCB" w:rsidRDefault="00833C42" w:rsidP="00833C42">
            <w:pPr>
              <w:rPr>
                <w:b/>
                <w:sz w:val="23"/>
                <w:szCs w:val="23"/>
              </w:rPr>
            </w:pPr>
            <w:r w:rsidRPr="009C7FCB">
              <w:rPr>
                <w:b/>
                <w:sz w:val="23"/>
                <w:szCs w:val="23"/>
              </w:rPr>
              <w:t>Homework:</w:t>
            </w:r>
          </w:p>
          <w:p w14:paraId="0F1B966C" w14:textId="77777777" w:rsidR="00833C42" w:rsidRPr="009C7FCB" w:rsidRDefault="00833C42" w:rsidP="00833C42">
            <w:pPr>
              <w:rPr>
                <w:sz w:val="23"/>
                <w:szCs w:val="23"/>
              </w:rPr>
            </w:pPr>
            <w:r w:rsidRPr="009C7FCB">
              <w:rPr>
                <w:sz w:val="23"/>
                <w:szCs w:val="23"/>
              </w:rPr>
              <w:t>Re</w:t>
            </w:r>
            <w:r>
              <w:rPr>
                <w:sz w:val="23"/>
                <w:szCs w:val="23"/>
              </w:rPr>
              <w:t>view PowerPoint of Chapters 5</w:t>
            </w:r>
            <w:r w:rsidRPr="009C7FCB">
              <w:rPr>
                <w:sz w:val="23"/>
                <w:szCs w:val="23"/>
              </w:rPr>
              <w:t xml:space="preserve"> &amp; 6</w:t>
            </w:r>
          </w:p>
          <w:p w14:paraId="510DD504" w14:textId="62EF33E8" w:rsidR="00833C42" w:rsidRPr="009C7FCB" w:rsidRDefault="00833C42" w:rsidP="00833C42">
            <w:pPr>
              <w:rPr>
                <w:sz w:val="23"/>
                <w:szCs w:val="23"/>
              </w:rPr>
            </w:pPr>
            <w:r w:rsidRPr="009C7FCB">
              <w:rPr>
                <w:sz w:val="23"/>
                <w:szCs w:val="23"/>
              </w:rPr>
              <w:t>Practice Activities and Flashcards</w:t>
            </w:r>
          </w:p>
        </w:tc>
        <w:tc>
          <w:tcPr>
            <w:tcW w:w="2520" w:type="dxa"/>
          </w:tcPr>
          <w:p w14:paraId="3346D1A0" w14:textId="68799711" w:rsidR="00833C42" w:rsidRPr="009C7FCB" w:rsidRDefault="00833C42" w:rsidP="00833C42">
            <w:pPr>
              <w:rPr>
                <w:sz w:val="23"/>
                <w:szCs w:val="23"/>
              </w:rPr>
            </w:pPr>
          </w:p>
        </w:tc>
      </w:tr>
    </w:tbl>
    <w:p w14:paraId="28BA6DB7" w14:textId="77777777" w:rsidR="009C7FCB" w:rsidRDefault="009C7FCB">
      <w:r>
        <w:br w:type="page"/>
      </w:r>
    </w:p>
    <w:tbl>
      <w:tblPr>
        <w:tblW w:w="1494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2340"/>
        <w:gridCol w:w="3600"/>
        <w:gridCol w:w="1350"/>
        <w:gridCol w:w="3983"/>
        <w:gridCol w:w="2610"/>
      </w:tblGrid>
      <w:tr w:rsidR="009C7FCB" w:rsidRPr="003D4B61" w14:paraId="648B2B18" w14:textId="77777777" w:rsidTr="00D42060">
        <w:tc>
          <w:tcPr>
            <w:tcW w:w="1057" w:type="dxa"/>
            <w:shd w:val="clear" w:color="auto" w:fill="A6A6A6" w:themeFill="background1" w:themeFillShade="A6"/>
          </w:tcPr>
          <w:p w14:paraId="2492219E" w14:textId="3E64CEC2" w:rsidR="009C7FCB" w:rsidRPr="003D4B61" w:rsidRDefault="009C7FCB" w:rsidP="005464D9">
            <w:pPr>
              <w:rPr>
                <w:rFonts w:ascii="Arial" w:hAnsi="Arial" w:cs="Arial"/>
                <w:b/>
              </w:rPr>
            </w:pPr>
            <w:r w:rsidRPr="009C7FCB">
              <w:rPr>
                <w:b/>
              </w:rPr>
              <w:t>WEEK</w:t>
            </w:r>
          </w:p>
        </w:tc>
        <w:tc>
          <w:tcPr>
            <w:tcW w:w="2340" w:type="dxa"/>
            <w:shd w:val="clear" w:color="auto" w:fill="A6A6A6" w:themeFill="background1" w:themeFillShade="A6"/>
          </w:tcPr>
          <w:p w14:paraId="15207554" w14:textId="4C4CDDF8" w:rsidR="009C7FCB" w:rsidRPr="003D4B61" w:rsidRDefault="009C7FCB" w:rsidP="005464D9">
            <w:pPr>
              <w:rPr>
                <w:rFonts w:ascii="Arial" w:hAnsi="Arial" w:cs="Arial"/>
              </w:rPr>
            </w:pPr>
            <w:r w:rsidRPr="009C7FCB">
              <w:rPr>
                <w:b/>
              </w:rPr>
              <w:t>UNIT OF INSTRUCTION</w:t>
            </w:r>
          </w:p>
        </w:tc>
        <w:tc>
          <w:tcPr>
            <w:tcW w:w="3600" w:type="dxa"/>
            <w:shd w:val="clear" w:color="auto" w:fill="A6A6A6" w:themeFill="background1" w:themeFillShade="A6"/>
          </w:tcPr>
          <w:p w14:paraId="754747DC" w14:textId="77777777" w:rsidR="009C7FCB" w:rsidRPr="009C7FCB" w:rsidRDefault="009C7FCB" w:rsidP="009C7FCB">
            <w:pPr>
              <w:rPr>
                <w:b/>
              </w:rPr>
            </w:pPr>
            <w:r w:rsidRPr="009C7FCB">
              <w:rPr>
                <w:b/>
              </w:rPr>
              <w:t>LEARNING OBJECTIVES</w:t>
            </w:r>
            <w:r>
              <w:rPr>
                <w:b/>
              </w:rPr>
              <w:t>/</w:t>
            </w:r>
          </w:p>
          <w:p w14:paraId="1941E392" w14:textId="4A9CCA64" w:rsidR="009C7FCB" w:rsidRPr="003D4B61" w:rsidRDefault="009C7FCB" w:rsidP="005464D9">
            <w:pPr>
              <w:rPr>
                <w:rFonts w:ascii="Arial" w:hAnsi="Arial" w:cs="Arial"/>
              </w:rPr>
            </w:pPr>
            <w:r w:rsidRPr="009C7FCB">
              <w:rPr>
                <w:b/>
              </w:rPr>
              <w:t>GOALS</w:t>
            </w:r>
          </w:p>
        </w:tc>
        <w:tc>
          <w:tcPr>
            <w:tcW w:w="1350" w:type="dxa"/>
            <w:shd w:val="clear" w:color="auto" w:fill="A6A6A6" w:themeFill="background1" w:themeFillShade="A6"/>
          </w:tcPr>
          <w:p w14:paraId="0FC41988" w14:textId="24868065" w:rsidR="009C7FCB" w:rsidRDefault="009C7FCB" w:rsidP="005464D9">
            <w:pPr>
              <w:rPr>
                <w:rFonts w:ascii="Arial" w:hAnsi="Arial" w:cs="Arial"/>
              </w:rPr>
            </w:pPr>
            <w:r w:rsidRPr="009C7FCB">
              <w:rPr>
                <w:b/>
              </w:rPr>
              <w:t>ASSESSMENT METHODS</w:t>
            </w:r>
          </w:p>
        </w:tc>
        <w:tc>
          <w:tcPr>
            <w:tcW w:w="3983" w:type="dxa"/>
            <w:shd w:val="clear" w:color="auto" w:fill="A6A6A6" w:themeFill="background1" w:themeFillShade="A6"/>
          </w:tcPr>
          <w:p w14:paraId="71142070" w14:textId="13C8D65C" w:rsidR="009C7FCB" w:rsidRDefault="009C7FCB" w:rsidP="005464D9">
            <w:pPr>
              <w:jc w:val="both"/>
              <w:rPr>
                <w:rFonts w:ascii="Arial" w:hAnsi="Arial" w:cs="Arial"/>
                <w:b/>
              </w:rPr>
            </w:pPr>
            <w:r w:rsidRPr="009C7FCB">
              <w:rPr>
                <w:b/>
              </w:rPr>
              <w:t>ASSIGNMENTS</w:t>
            </w:r>
          </w:p>
        </w:tc>
        <w:tc>
          <w:tcPr>
            <w:tcW w:w="2610" w:type="dxa"/>
            <w:shd w:val="clear" w:color="auto" w:fill="A6A6A6" w:themeFill="background1" w:themeFillShade="A6"/>
          </w:tcPr>
          <w:p w14:paraId="2C2D6512" w14:textId="5CC185C2" w:rsidR="009C7FCB" w:rsidRPr="00441788" w:rsidRDefault="009C7FCB" w:rsidP="005464D9">
            <w:pPr>
              <w:rPr>
                <w:rFonts w:ascii="Arial" w:hAnsi="Arial" w:cs="Arial"/>
                <w:color w:val="FF0000"/>
              </w:rPr>
            </w:pPr>
            <w:r w:rsidRPr="009C7FCB">
              <w:rPr>
                <w:b/>
              </w:rPr>
              <w:t>ASSIGNMENT DUE DATE</w:t>
            </w:r>
          </w:p>
        </w:tc>
      </w:tr>
      <w:tr w:rsidR="00BE5718" w:rsidRPr="003D4B61" w14:paraId="68752DCC" w14:textId="77777777" w:rsidTr="00D42060">
        <w:tc>
          <w:tcPr>
            <w:tcW w:w="1057" w:type="dxa"/>
          </w:tcPr>
          <w:p w14:paraId="684D1B17" w14:textId="77777777" w:rsidR="00BE5718" w:rsidRPr="009C7FCB" w:rsidRDefault="00BE5718" w:rsidP="00BE5718">
            <w:pPr>
              <w:rPr>
                <w:b/>
                <w:sz w:val="23"/>
                <w:szCs w:val="23"/>
              </w:rPr>
            </w:pPr>
            <w:r w:rsidRPr="009C7FCB">
              <w:rPr>
                <w:b/>
                <w:sz w:val="23"/>
                <w:szCs w:val="23"/>
              </w:rPr>
              <w:t>Week 3</w:t>
            </w:r>
          </w:p>
          <w:p w14:paraId="7115369E" w14:textId="77777777" w:rsidR="00BE5718" w:rsidRPr="009C7FCB" w:rsidRDefault="00BE5718" w:rsidP="00BE5718">
            <w:pPr>
              <w:rPr>
                <w:b/>
                <w:sz w:val="23"/>
                <w:szCs w:val="23"/>
              </w:rPr>
            </w:pPr>
          </w:p>
          <w:p w14:paraId="2174351E" w14:textId="53F4915E" w:rsidR="00BE5718" w:rsidRPr="009C7FCB" w:rsidRDefault="00BE5718" w:rsidP="00BE5718">
            <w:pPr>
              <w:rPr>
                <w:b/>
                <w:sz w:val="23"/>
                <w:szCs w:val="23"/>
              </w:rPr>
            </w:pPr>
          </w:p>
        </w:tc>
        <w:tc>
          <w:tcPr>
            <w:tcW w:w="2340" w:type="dxa"/>
          </w:tcPr>
          <w:p w14:paraId="2F19ACBD" w14:textId="77777777" w:rsidR="00BE5718" w:rsidRPr="009C7FCB" w:rsidRDefault="00BE5718" w:rsidP="00BE5718">
            <w:pPr>
              <w:rPr>
                <w:sz w:val="23"/>
                <w:szCs w:val="23"/>
              </w:rPr>
            </w:pPr>
            <w:r w:rsidRPr="009C7FCB">
              <w:rPr>
                <w:b/>
                <w:sz w:val="23"/>
                <w:szCs w:val="23"/>
                <w:u w:val="single"/>
              </w:rPr>
              <w:t>Unit 2</w:t>
            </w:r>
            <w:r w:rsidRPr="009C7FCB">
              <w:rPr>
                <w:sz w:val="23"/>
                <w:szCs w:val="23"/>
              </w:rPr>
              <w:t>: Non-Judicial Legal Resolution and Corporate Liability</w:t>
            </w:r>
          </w:p>
          <w:p w14:paraId="02267DCB" w14:textId="380AA5E2" w:rsidR="00BE5718" w:rsidRPr="009C7FCB" w:rsidRDefault="00BE5718" w:rsidP="00BE5718">
            <w:pPr>
              <w:rPr>
                <w:sz w:val="23"/>
                <w:szCs w:val="23"/>
              </w:rPr>
            </w:pPr>
          </w:p>
        </w:tc>
        <w:tc>
          <w:tcPr>
            <w:tcW w:w="3600" w:type="dxa"/>
          </w:tcPr>
          <w:p w14:paraId="19B48993" w14:textId="070498C5" w:rsidR="00BE5718" w:rsidRPr="009C7FCB" w:rsidRDefault="00BE5718" w:rsidP="00BE5718">
            <w:pPr>
              <w:pStyle w:val="NormalWeb"/>
              <w:rPr>
                <w:sz w:val="23"/>
                <w:szCs w:val="23"/>
              </w:rPr>
            </w:pPr>
            <w:r>
              <w:rPr>
                <w:sz w:val="23"/>
                <w:szCs w:val="23"/>
              </w:rPr>
              <w:t>Please review Chapter Learning Objectives on Blackboard</w:t>
            </w:r>
          </w:p>
        </w:tc>
        <w:tc>
          <w:tcPr>
            <w:tcW w:w="1350" w:type="dxa"/>
          </w:tcPr>
          <w:p w14:paraId="56656354" w14:textId="77777777" w:rsidR="00BE5718" w:rsidRPr="009C7FCB" w:rsidRDefault="00BE5718" w:rsidP="00BE5718">
            <w:pPr>
              <w:rPr>
                <w:sz w:val="23"/>
                <w:szCs w:val="23"/>
              </w:rPr>
            </w:pPr>
            <w:r w:rsidRPr="009C7FCB">
              <w:rPr>
                <w:sz w:val="23"/>
                <w:szCs w:val="23"/>
              </w:rPr>
              <w:t>Discussion board</w:t>
            </w:r>
          </w:p>
          <w:p w14:paraId="0AA07C57" w14:textId="77777777" w:rsidR="00BE5718" w:rsidRPr="009C7FCB" w:rsidRDefault="00BE5718" w:rsidP="00BE5718">
            <w:pPr>
              <w:rPr>
                <w:sz w:val="23"/>
                <w:szCs w:val="23"/>
              </w:rPr>
            </w:pPr>
          </w:p>
          <w:p w14:paraId="58FAD057" w14:textId="49CEBB85" w:rsidR="00BE5718" w:rsidRPr="009C7FCB" w:rsidRDefault="00BE5718" w:rsidP="00BE5718">
            <w:pPr>
              <w:rPr>
                <w:sz w:val="23"/>
                <w:szCs w:val="23"/>
              </w:rPr>
            </w:pPr>
            <w:r w:rsidRPr="009C7FCB">
              <w:rPr>
                <w:sz w:val="23"/>
                <w:szCs w:val="23"/>
              </w:rPr>
              <w:t>Practice Activities and Flashcards</w:t>
            </w:r>
          </w:p>
        </w:tc>
        <w:tc>
          <w:tcPr>
            <w:tcW w:w="3983" w:type="dxa"/>
          </w:tcPr>
          <w:p w14:paraId="1AFCB3B6" w14:textId="77777777" w:rsidR="00BE5718" w:rsidRPr="009C7FCB" w:rsidRDefault="00BE5718" w:rsidP="00BE5718">
            <w:pPr>
              <w:rPr>
                <w:b/>
                <w:sz w:val="23"/>
                <w:szCs w:val="23"/>
              </w:rPr>
            </w:pPr>
            <w:r w:rsidRPr="009C7FCB">
              <w:rPr>
                <w:b/>
                <w:sz w:val="23"/>
                <w:szCs w:val="23"/>
              </w:rPr>
              <w:t>Readings:</w:t>
            </w:r>
          </w:p>
          <w:p w14:paraId="6B871126" w14:textId="77777777" w:rsidR="00BE5718" w:rsidRPr="009C7FCB" w:rsidRDefault="00BE5718" w:rsidP="00BE5718">
            <w:pPr>
              <w:rPr>
                <w:sz w:val="23"/>
                <w:szCs w:val="23"/>
              </w:rPr>
            </w:pPr>
            <w:r>
              <w:rPr>
                <w:sz w:val="23"/>
                <w:szCs w:val="23"/>
              </w:rPr>
              <w:t>Chapter 7: Contracts and Antitrust</w:t>
            </w:r>
          </w:p>
          <w:p w14:paraId="37A9DC4F" w14:textId="77777777" w:rsidR="00BE5718" w:rsidRDefault="00BE5718" w:rsidP="00BE5718">
            <w:pPr>
              <w:rPr>
                <w:sz w:val="23"/>
                <w:szCs w:val="23"/>
              </w:rPr>
            </w:pPr>
            <w:r>
              <w:rPr>
                <w:sz w:val="23"/>
                <w:szCs w:val="23"/>
              </w:rPr>
              <w:t>Chapter 8: Civil Procedure and Trial Practice</w:t>
            </w:r>
          </w:p>
          <w:p w14:paraId="0A75A622" w14:textId="77777777" w:rsidR="00BE5718" w:rsidRDefault="00BE5718" w:rsidP="00BE5718">
            <w:pPr>
              <w:rPr>
                <w:sz w:val="23"/>
                <w:szCs w:val="23"/>
              </w:rPr>
            </w:pPr>
            <w:r w:rsidRPr="009C7FCB">
              <w:rPr>
                <w:sz w:val="23"/>
                <w:szCs w:val="23"/>
              </w:rPr>
              <w:t xml:space="preserve">Chapter </w:t>
            </w:r>
            <w:r>
              <w:rPr>
                <w:sz w:val="23"/>
                <w:szCs w:val="23"/>
              </w:rPr>
              <w:t>9: Corporate Structure and Legal Issues</w:t>
            </w:r>
          </w:p>
          <w:p w14:paraId="5E731B40" w14:textId="77777777" w:rsidR="00BE5718" w:rsidRPr="009C7FCB" w:rsidRDefault="00BE5718" w:rsidP="00BE5718">
            <w:pPr>
              <w:rPr>
                <w:b/>
                <w:sz w:val="23"/>
                <w:szCs w:val="23"/>
              </w:rPr>
            </w:pPr>
            <w:r w:rsidRPr="009C7FCB">
              <w:rPr>
                <w:b/>
                <w:sz w:val="23"/>
                <w:szCs w:val="23"/>
              </w:rPr>
              <w:t>Homework:</w:t>
            </w:r>
          </w:p>
          <w:p w14:paraId="00E9493C" w14:textId="77777777" w:rsidR="00BE5718" w:rsidRPr="009C7FCB" w:rsidRDefault="00BE5718" w:rsidP="00BE5718">
            <w:pPr>
              <w:rPr>
                <w:sz w:val="23"/>
                <w:szCs w:val="23"/>
              </w:rPr>
            </w:pPr>
            <w:r w:rsidRPr="009C7FCB">
              <w:rPr>
                <w:sz w:val="23"/>
                <w:szCs w:val="23"/>
              </w:rPr>
              <w:t>Re</w:t>
            </w:r>
            <w:r>
              <w:rPr>
                <w:sz w:val="23"/>
                <w:szCs w:val="23"/>
              </w:rPr>
              <w:t>view PowerPoint of Chapters 7, 8, &amp; 9</w:t>
            </w:r>
          </w:p>
          <w:p w14:paraId="15D33754" w14:textId="10AB3441" w:rsidR="00BE5718" w:rsidRPr="009C7FCB" w:rsidRDefault="00BE5718" w:rsidP="00BE5718">
            <w:pPr>
              <w:rPr>
                <w:sz w:val="23"/>
                <w:szCs w:val="23"/>
              </w:rPr>
            </w:pPr>
            <w:r w:rsidRPr="009C7FCB">
              <w:rPr>
                <w:sz w:val="23"/>
                <w:szCs w:val="23"/>
              </w:rPr>
              <w:t>Practice Activities and Flashcards</w:t>
            </w:r>
          </w:p>
        </w:tc>
        <w:tc>
          <w:tcPr>
            <w:tcW w:w="2610" w:type="dxa"/>
          </w:tcPr>
          <w:p w14:paraId="4C07F600" w14:textId="4B1A1007" w:rsidR="00BE5718" w:rsidRPr="009C7FCB" w:rsidRDefault="00BE5718" w:rsidP="002B49D6">
            <w:pPr>
              <w:rPr>
                <w:color w:val="FF0000"/>
                <w:sz w:val="23"/>
                <w:szCs w:val="23"/>
              </w:rPr>
            </w:pPr>
          </w:p>
        </w:tc>
      </w:tr>
      <w:tr w:rsidR="00BE5718" w:rsidRPr="003D4B61" w14:paraId="2BDE35BE" w14:textId="77777777" w:rsidTr="00D42060">
        <w:tc>
          <w:tcPr>
            <w:tcW w:w="1057" w:type="dxa"/>
          </w:tcPr>
          <w:p w14:paraId="726AD61B" w14:textId="77777777" w:rsidR="00BE5718" w:rsidRPr="009C7FCB" w:rsidRDefault="00BE5718" w:rsidP="00BE5718">
            <w:pPr>
              <w:rPr>
                <w:b/>
                <w:sz w:val="23"/>
                <w:szCs w:val="23"/>
              </w:rPr>
            </w:pPr>
            <w:r w:rsidRPr="009C7FCB">
              <w:rPr>
                <w:b/>
                <w:sz w:val="23"/>
                <w:szCs w:val="23"/>
              </w:rPr>
              <w:t>Week 4</w:t>
            </w:r>
          </w:p>
          <w:p w14:paraId="07A4B256" w14:textId="77777777" w:rsidR="00BE5718" w:rsidRPr="009C7FCB" w:rsidRDefault="00BE5718" w:rsidP="00BE5718">
            <w:pPr>
              <w:rPr>
                <w:b/>
                <w:sz w:val="23"/>
                <w:szCs w:val="23"/>
              </w:rPr>
            </w:pPr>
          </w:p>
          <w:p w14:paraId="27B08AA7" w14:textId="77777777" w:rsidR="00BE5718" w:rsidRPr="009C7FCB" w:rsidRDefault="00BE5718" w:rsidP="002B49D6">
            <w:pPr>
              <w:rPr>
                <w:b/>
                <w:sz w:val="23"/>
                <w:szCs w:val="23"/>
              </w:rPr>
            </w:pPr>
          </w:p>
        </w:tc>
        <w:tc>
          <w:tcPr>
            <w:tcW w:w="2340" w:type="dxa"/>
          </w:tcPr>
          <w:p w14:paraId="09C6E7C0" w14:textId="60CF5656" w:rsidR="00BE5718" w:rsidRPr="009C7FCB" w:rsidRDefault="00BE5718" w:rsidP="00BE5718">
            <w:pPr>
              <w:rPr>
                <w:sz w:val="23"/>
                <w:szCs w:val="23"/>
              </w:rPr>
            </w:pPr>
            <w:r w:rsidRPr="009C7FCB">
              <w:rPr>
                <w:b/>
                <w:sz w:val="23"/>
                <w:szCs w:val="23"/>
                <w:u w:val="single"/>
              </w:rPr>
              <w:t>Unit 2</w:t>
            </w:r>
            <w:r w:rsidRPr="009C7FCB">
              <w:rPr>
                <w:sz w:val="23"/>
                <w:szCs w:val="23"/>
              </w:rPr>
              <w:t xml:space="preserve">: Non-Judicial Legal Resolution and Corporate Liability </w:t>
            </w:r>
          </w:p>
        </w:tc>
        <w:tc>
          <w:tcPr>
            <w:tcW w:w="3600" w:type="dxa"/>
          </w:tcPr>
          <w:p w14:paraId="2506F91C" w14:textId="0D300BF2" w:rsidR="00BE5718" w:rsidRPr="009C7FCB" w:rsidRDefault="00BE5718" w:rsidP="00BE5718">
            <w:pPr>
              <w:pStyle w:val="NormalWeb"/>
              <w:rPr>
                <w:sz w:val="23"/>
                <w:szCs w:val="23"/>
              </w:rPr>
            </w:pPr>
            <w:r>
              <w:rPr>
                <w:sz w:val="23"/>
                <w:szCs w:val="23"/>
              </w:rPr>
              <w:t>Please review Chapter Learning Objectives on Blackboard</w:t>
            </w:r>
          </w:p>
        </w:tc>
        <w:tc>
          <w:tcPr>
            <w:tcW w:w="1350" w:type="dxa"/>
          </w:tcPr>
          <w:p w14:paraId="0746E935" w14:textId="77777777" w:rsidR="00BE5718" w:rsidRPr="009C7FCB" w:rsidRDefault="00BE5718" w:rsidP="00BE5718">
            <w:pPr>
              <w:rPr>
                <w:sz w:val="23"/>
                <w:szCs w:val="23"/>
              </w:rPr>
            </w:pPr>
            <w:r>
              <w:rPr>
                <w:sz w:val="23"/>
                <w:szCs w:val="23"/>
              </w:rPr>
              <w:t>Unit Exam</w:t>
            </w:r>
          </w:p>
          <w:p w14:paraId="466D42C3" w14:textId="77777777" w:rsidR="00BE5718" w:rsidRPr="009C7FCB" w:rsidRDefault="00BE5718" w:rsidP="00BE5718">
            <w:pPr>
              <w:rPr>
                <w:sz w:val="23"/>
                <w:szCs w:val="23"/>
              </w:rPr>
            </w:pPr>
          </w:p>
          <w:p w14:paraId="43F629C0" w14:textId="68A708A1" w:rsidR="00BE5718" w:rsidRPr="009C7FCB" w:rsidRDefault="00BE5718" w:rsidP="00BE5718">
            <w:pPr>
              <w:rPr>
                <w:sz w:val="23"/>
                <w:szCs w:val="23"/>
              </w:rPr>
            </w:pPr>
            <w:r w:rsidRPr="009C7FCB">
              <w:rPr>
                <w:sz w:val="23"/>
                <w:szCs w:val="23"/>
              </w:rPr>
              <w:t>Practice Activities and Flashcards</w:t>
            </w:r>
          </w:p>
        </w:tc>
        <w:tc>
          <w:tcPr>
            <w:tcW w:w="3983" w:type="dxa"/>
          </w:tcPr>
          <w:p w14:paraId="6B0307DD" w14:textId="77777777" w:rsidR="00BE5718" w:rsidRPr="009C7FCB" w:rsidRDefault="00BE5718" w:rsidP="00BE5718">
            <w:pPr>
              <w:rPr>
                <w:b/>
                <w:sz w:val="23"/>
                <w:szCs w:val="23"/>
              </w:rPr>
            </w:pPr>
            <w:r w:rsidRPr="009C7FCB">
              <w:rPr>
                <w:b/>
                <w:sz w:val="23"/>
                <w:szCs w:val="23"/>
              </w:rPr>
              <w:t>Readings:</w:t>
            </w:r>
          </w:p>
          <w:p w14:paraId="6E51A165" w14:textId="77777777" w:rsidR="00BE5718" w:rsidRPr="009C7FCB" w:rsidRDefault="00BE5718" w:rsidP="00BE5718">
            <w:pPr>
              <w:rPr>
                <w:sz w:val="23"/>
                <w:szCs w:val="23"/>
              </w:rPr>
            </w:pPr>
            <w:r>
              <w:rPr>
                <w:sz w:val="23"/>
                <w:szCs w:val="23"/>
              </w:rPr>
              <w:t>Chapter 10: Medical Staff Organization and Malpractice</w:t>
            </w:r>
          </w:p>
          <w:p w14:paraId="4CA98020" w14:textId="77777777" w:rsidR="00BE5718" w:rsidRDefault="00BE5718" w:rsidP="00BE5718">
            <w:pPr>
              <w:rPr>
                <w:sz w:val="23"/>
                <w:szCs w:val="23"/>
              </w:rPr>
            </w:pPr>
            <w:r w:rsidRPr="009C7FCB">
              <w:rPr>
                <w:sz w:val="23"/>
                <w:szCs w:val="23"/>
              </w:rPr>
              <w:t xml:space="preserve">Chapter </w:t>
            </w:r>
            <w:r>
              <w:rPr>
                <w:sz w:val="23"/>
                <w:szCs w:val="23"/>
              </w:rPr>
              <w:t>11: Nursing and the Law</w:t>
            </w:r>
          </w:p>
          <w:p w14:paraId="1DA51CC6" w14:textId="77777777" w:rsidR="00BE5718" w:rsidRPr="00833C42" w:rsidRDefault="00BE5718" w:rsidP="00BE5718">
            <w:pPr>
              <w:rPr>
                <w:sz w:val="23"/>
                <w:szCs w:val="23"/>
              </w:rPr>
            </w:pPr>
            <w:r>
              <w:rPr>
                <w:sz w:val="23"/>
                <w:szCs w:val="23"/>
              </w:rPr>
              <w:t>Chapter 12: Hospital Departments and Allied Health Professionals</w:t>
            </w:r>
          </w:p>
          <w:p w14:paraId="624DA6E7" w14:textId="77777777" w:rsidR="00BE5718" w:rsidRPr="009C7FCB" w:rsidRDefault="00BE5718" w:rsidP="00BE5718">
            <w:pPr>
              <w:jc w:val="both"/>
              <w:rPr>
                <w:sz w:val="23"/>
                <w:szCs w:val="23"/>
              </w:rPr>
            </w:pPr>
            <w:r w:rsidRPr="009C7FCB">
              <w:rPr>
                <w:b/>
                <w:sz w:val="23"/>
                <w:szCs w:val="23"/>
              </w:rPr>
              <w:t>Homework:</w:t>
            </w:r>
          </w:p>
          <w:p w14:paraId="5808D6FD" w14:textId="77777777" w:rsidR="00BE5718" w:rsidRPr="009C7FCB" w:rsidRDefault="00BE5718" w:rsidP="00BE5718">
            <w:pPr>
              <w:rPr>
                <w:sz w:val="23"/>
                <w:szCs w:val="23"/>
              </w:rPr>
            </w:pPr>
            <w:r w:rsidRPr="009C7FCB">
              <w:rPr>
                <w:sz w:val="23"/>
                <w:szCs w:val="23"/>
              </w:rPr>
              <w:t>Revie</w:t>
            </w:r>
            <w:r>
              <w:rPr>
                <w:sz w:val="23"/>
                <w:szCs w:val="23"/>
              </w:rPr>
              <w:t>w PowerPoint of Chapters 9, 10, &amp; 11</w:t>
            </w:r>
          </w:p>
          <w:p w14:paraId="0350F809" w14:textId="662C9767" w:rsidR="00BE5718" w:rsidRPr="009C7FCB" w:rsidRDefault="00BE5718" w:rsidP="00BE5718">
            <w:pPr>
              <w:rPr>
                <w:sz w:val="23"/>
                <w:szCs w:val="23"/>
              </w:rPr>
            </w:pPr>
            <w:r w:rsidRPr="009C7FCB">
              <w:rPr>
                <w:sz w:val="23"/>
                <w:szCs w:val="23"/>
              </w:rPr>
              <w:t>Practice Activities and Flashcards</w:t>
            </w:r>
          </w:p>
        </w:tc>
        <w:tc>
          <w:tcPr>
            <w:tcW w:w="2610" w:type="dxa"/>
          </w:tcPr>
          <w:p w14:paraId="47AF51B4" w14:textId="77777777" w:rsidR="00BE5718" w:rsidRPr="009C7FCB" w:rsidRDefault="00BE5718" w:rsidP="00BE5718">
            <w:pPr>
              <w:rPr>
                <w:sz w:val="23"/>
                <w:szCs w:val="23"/>
              </w:rPr>
            </w:pPr>
          </w:p>
        </w:tc>
      </w:tr>
      <w:tr w:rsidR="00BE5718" w:rsidRPr="003D4B61" w14:paraId="43DA4E45" w14:textId="77777777" w:rsidTr="00D42060">
        <w:tc>
          <w:tcPr>
            <w:tcW w:w="1057" w:type="dxa"/>
          </w:tcPr>
          <w:p w14:paraId="06C07B37" w14:textId="77777777" w:rsidR="00BE5718" w:rsidRPr="009C7FCB" w:rsidRDefault="00BE5718" w:rsidP="00BE5718">
            <w:pPr>
              <w:rPr>
                <w:b/>
                <w:sz w:val="23"/>
                <w:szCs w:val="23"/>
              </w:rPr>
            </w:pPr>
            <w:r w:rsidRPr="009C7FCB">
              <w:rPr>
                <w:b/>
                <w:sz w:val="23"/>
                <w:szCs w:val="23"/>
              </w:rPr>
              <w:t>Week 5</w:t>
            </w:r>
          </w:p>
          <w:p w14:paraId="2143A182" w14:textId="77777777" w:rsidR="00BE5718" w:rsidRPr="009C7FCB" w:rsidRDefault="00BE5718" w:rsidP="00BE5718">
            <w:pPr>
              <w:rPr>
                <w:b/>
                <w:sz w:val="23"/>
                <w:szCs w:val="23"/>
              </w:rPr>
            </w:pPr>
          </w:p>
          <w:p w14:paraId="6988B434" w14:textId="77777777" w:rsidR="00BE5718" w:rsidRPr="009C7FCB" w:rsidRDefault="00BE5718" w:rsidP="002B49D6">
            <w:pPr>
              <w:rPr>
                <w:b/>
                <w:sz w:val="23"/>
                <w:szCs w:val="23"/>
              </w:rPr>
            </w:pPr>
          </w:p>
        </w:tc>
        <w:tc>
          <w:tcPr>
            <w:tcW w:w="2340" w:type="dxa"/>
          </w:tcPr>
          <w:p w14:paraId="77E98235" w14:textId="77777777" w:rsidR="00BE5718" w:rsidRPr="009C7FCB" w:rsidRDefault="00BE5718" w:rsidP="00BE5718">
            <w:pPr>
              <w:rPr>
                <w:sz w:val="23"/>
                <w:szCs w:val="23"/>
              </w:rPr>
            </w:pPr>
            <w:r w:rsidRPr="00404BB4">
              <w:rPr>
                <w:b/>
                <w:sz w:val="23"/>
                <w:szCs w:val="23"/>
                <w:u w:val="single"/>
              </w:rPr>
              <w:t xml:space="preserve">Unit </w:t>
            </w:r>
            <w:r>
              <w:rPr>
                <w:b/>
                <w:sz w:val="23"/>
                <w:szCs w:val="23"/>
                <w:u w:val="single"/>
              </w:rPr>
              <w:t>3</w:t>
            </w:r>
            <w:r w:rsidRPr="00404BB4">
              <w:rPr>
                <w:b/>
                <w:sz w:val="23"/>
                <w:szCs w:val="23"/>
                <w:u w:val="single"/>
              </w:rPr>
              <w:t xml:space="preserve">: </w:t>
            </w:r>
            <w:r>
              <w:rPr>
                <w:sz w:val="23"/>
                <w:szCs w:val="23"/>
              </w:rPr>
              <w:t>Patient Rights and Responsibilities</w:t>
            </w:r>
          </w:p>
          <w:p w14:paraId="3C7628B9" w14:textId="3E0FC741" w:rsidR="00BE5718" w:rsidRPr="009C7FCB" w:rsidRDefault="00BE5718" w:rsidP="00BE5718">
            <w:pPr>
              <w:rPr>
                <w:sz w:val="23"/>
                <w:szCs w:val="23"/>
              </w:rPr>
            </w:pPr>
          </w:p>
        </w:tc>
        <w:tc>
          <w:tcPr>
            <w:tcW w:w="3600" w:type="dxa"/>
          </w:tcPr>
          <w:p w14:paraId="1C052863" w14:textId="54352576" w:rsidR="00BE5718" w:rsidRPr="009C7FCB" w:rsidRDefault="00BE5718" w:rsidP="00BE5718">
            <w:pPr>
              <w:pStyle w:val="NormalWeb"/>
              <w:rPr>
                <w:sz w:val="23"/>
                <w:szCs w:val="23"/>
              </w:rPr>
            </w:pPr>
            <w:r>
              <w:rPr>
                <w:sz w:val="23"/>
                <w:szCs w:val="23"/>
              </w:rPr>
              <w:t>Please review Chapter Learning Objectives on Blackboard</w:t>
            </w:r>
          </w:p>
        </w:tc>
        <w:tc>
          <w:tcPr>
            <w:tcW w:w="1350" w:type="dxa"/>
          </w:tcPr>
          <w:p w14:paraId="15EB039A" w14:textId="77777777" w:rsidR="00BE5718" w:rsidRPr="009C7FCB" w:rsidRDefault="00BE5718" w:rsidP="00BE5718">
            <w:pPr>
              <w:rPr>
                <w:sz w:val="23"/>
                <w:szCs w:val="23"/>
              </w:rPr>
            </w:pPr>
            <w:r w:rsidRPr="009C7FCB">
              <w:rPr>
                <w:sz w:val="23"/>
                <w:szCs w:val="23"/>
              </w:rPr>
              <w:t>Discussion board</w:t>
            </w:r>
          </w:p>
          <w:p w14:paraId="73F5D55A" w14:textId="77777777" w:rsidR="00BE5718" w:rsidRDefault="00BE5718" w:rsidP="00BE5718">
            <w:pPr>
              <w:rPr>
                <w:sz w:val="23"/>
                <w:szCs w:val="23"/>
              </w:rPr>
            </w:pPr>
          </w:p>
          <w:p w14:paraId="3906D68E" w14:textId="77777777" w:rsidR="00BE5718" w:rsidRDefault="00BE5718" w:rsidP="00BE5718">
            <w:pPr>
              <w:rPr>
                <w:sz w:val="23"/>
                <w:szCs w:val="23"/>
              </w:rPr>
            </w:pPr>
            <w:r>
              <w:rPr>
                <w:sz w:val="23"/>
                <w:szCs w:val="23"/>
              </w:rPr>
              <w:t xml:space="preserve">Unit Exam </w:t>
            </w:r>
          </w:p>
          <w:p w14:paraId="5661DEF9" w14:textId="77777777" w:rsidR="00BE5718" w:rsidRPr="009C7FCB" w:rsidRDefault="00BE5718" w:rsidP="00BE5718">
            <w:pPr>
              <w:rPr>
                <w:sz w:val="23"/>
                <w:szCs w:val="23"/>
              </w:rPr>
            </w:pPr>
          </w:p>
          <w:p w14:paraId="03B3EB0D" w14:textId="77777777" w:rsidR="00BE5718" w:rsidRPr="009C7FCB" w:rsidRDefault="00BE5718" w:rsidP="00BE5718">
            <w:pPr>
              <w:rPr>
                <w:sz w:val="23"/>
                <w:szCs w:val="23"/>
              </w:rPr>
            </w:pPr>
            <w:r w:rsidRPr="009C7FCB">
              <w:rPr>
                <w:sz w:val="23"/>
                <w:szCs w:val="23"/>
              </w:rPr>
              <w:t>Practice Activities and Flashcards</w:t>
            </w:r>
          </w:p>
          <w:p w14:paraId="055BE6EE" w14:textId="2BC6C1AA" w:rsidR="00BE5718" w:rsidRPr="009C7FCB" w:rsidRDefault="00BE5718" w:rsidP="00BE5718">
            <w:pPr>
              <w:rPr>
                <w:sz w:val="23"/>
                <w:szCs w:val="23"/>
              </w:rPr>
            </w:pPr>
          </w:p>
        </w:tc>
        <w:tc>
          <w:tcPr>
            <w:tcW w:w="3983" w:type="dxa"/>
          </w:tcPr>
          <w:p w14:paraId="284CF71D" w14:textId="77777777" w:rsidR="00BE5718" w:rsidRPr="00404BB4" w:rsidRDefault="00BE5718" w:rsidP="00BE5718">
            <w:pPr>
              <w:rPr>
                <w:b/>
                <w:sz w:val="23"/>
                <w:szCs w:val="23"/>
              </w:rPr>
            </w:pPr>
            <w:r w:rsidRPr="00404BB4">
              <w:rPr>
                <w:b/>
                <w:sz w:val="23"/>
                <w:szCs w:val="23"/>
              </w:rPr>
              <w:t>Readings:</w:t>
            </w:r>
          </w:p>
          <w:p w14:paraId="2BB0DF84" w14:textId="77777777" w:rsidR="00BE5718" w:rsidRDefault="00BE5718" w:rsidP="00BE5718">
            <w:pPr>
              <w:rPr>
                <w:sz w:val="23"/>
                <w:szCs w:val="23"/>
              </w:rPr>
            </w:pPr>
            <w:r w:rsidRPr="00404BB4">
              <w:rPr>
                <w:sz w:val="23"/>
                <w:szCs w:val="23"/>
              </w:rPr>
              <w:t>Chapter 1</w:t>
            </w:r>
            <w:r>
              <w:rPr>
                <w:sz w:val="23"/>
                <w:szCs w:val="23"/>
              </w:rPr>
              <w:t>3</w:t>
            </w:r>
            <w:r w:rsidRPr="00404BB4">
              <w:rPr>
                <w:sz w:val="23"/>
                <w:szCs w:val="23"/>
              </w:rPr>
              <w:t xml:space="preserve">: </w:t>
            </w:r>
            <w:r>
              <w:rPr>
                <w:sz w:val="23"/>
                <w:szCs w:val="23"/>
              </w:rPr>
              <w:t>Information Management and Patient Records</w:t>
            </w:r>
          </w:p>
          <w:p w14:paraId="3B7B8579" w14:textId="77777777" w:rsidR="00BE5718" w:rsidRDefault="00BE5718" w:rsidP="00BE5718">
            <w:pPr>
              <w:rPr>
                <w:sz w:val="23"/>
                <w:szCs w:val="23"/>
              </w:rPr>
            </w:pPr>
            <w:r w:rsidRPr="009C7FCB">
              <w:rPr>
                <w:sz w:val="23"/>
                <w:szCs w:val="23"/>
              </w:rPr>
              <w:t>Chapter 1</w:t>
            </w:r>
            <w:r>
              <w:rPr>
                <w:sz w:val="23"/>
                <w:szCs w:val="23"/>
              </w:rPr>
              <w:t>4</w:t>
            </w:r>
            <w:r w:rsidRPr="009C7FCB">
              <w:rPr>
                <w:sz w:val="23"/>
                <w:szCs w:val="23"/>
              </w:rPr>
              <w:t xml:space="preserve">: </w:t>
            </w:r>
            <w:r>
              <w:rPr>
                <w:sz w:val="23"/>
                <w:szCs w:val="23"/>
              </w:rPr>
              <w:t>Patient Consent</w:t>
            </w:r>
          </w:p>
          <w:p w14:paraId="0CBC477B" w14:textId="77777777" w:rsidR="00BE5718" w:rsidRPr="00404BB4" w:rsidRDefault="00BE5718" w:rsidP="00BE5718">
            <w:pPr>
              <w:rPr>
                <w:b/>
                <w:sz w:val="23"/>
                <w:szCs w:val="23"/>
              </w:rPr>
            </w:pPr>
            <w:r w:rsidRPr="00404BB4">
              <w:rPr>
                <w:b/>
                <w:sz w:val="23"/>
                <w:szCs w:val="23"/>
              </w:rPr>
              <w:t>Homework:</w:t>
            </w:r>
          </w:p>
          <w:p w14:paraId="2E0EE8F7" w14:textId="77777777" w:rsidR="00BE5718" w:rsidRPr="00404BB4" w:rsidRDefault="00BE5718" w:rsidP="00BE5718">
            <w:pPr>
              <w:rPr>
                <w:sz w:val="23"/>
                <w:szCs w:val="23"/>
              </w:rPr>
            </w:pPr>
            <w:r w:rsidRPr="00404BB4">
              <w:rPr>
                <w:sz w:val="23"/>
                <w:szCs w:val="23"/>
              </w:rPr>
              <w:t>Re</w:t>
            </w:r>
            <w:r>
              <w:rPr>
                <w:sz w:val="23"/>
                <w:szCs w:val="23"/>
              </w:rPr>
              <w:t>view PowerPoint of Chapters 13 &amp; 14</w:t>
            </w:r>
          </w:p>
          <w:p w14:paraId="08E64212" w14:textId="0D0C16D0" w:rsidR="00BE5718" w:rsidRPr="009C7FCB" w:rsidRDefault="00BE5718" w:rsidP="00BE5718">
            <w:pPr>
              <w:rPr>
                <w:sz w:val="23"/>
                <w:szCs w:val="23"/>
              </w:rPr>
            </w:pPr>
            <w:r w:rsidRPr="00404BB4">
              <w:rPr>
                <w:sz w:val="23"/>
                <w:szCs w:val="23"/>
              </w:rPr>
              <w:t>Practice Activities and Flashcards</w:t>
            </w:r>
          </w:p>
        </w:tc>
        <w:tc>
          <w:tcPr>
            <w:tcW w:w="2610" w:type="dxa"/>
          </w:tcPr>
          <w:p w14:paraId="57BB3482" w14:textId="39DCD9E6" w:rsidR="00BE5718" w:rsidRPr="009C7FCB" w:rsidRDefault="00BE5718" w:rsidP="00BE5718">
            <w:pPr>
              <w:rPr>
                <w:sz w:val="23"/>
                <w:szCs w:val="23"/>
              </w:rPr>
            </w:pPr>
          </w:p>
        </w:tc>
      </w:tr>
    </w:tbl>
    <w:p w14:paraId="41628A01" w14:textId="77777777" w:rsidR="00404BB4" w:rsidRDefault="00404BB4">
      <w:r>
        <w:br w:type="page"/>
      </w:r>
    </w:p>
    <w:tbl>
      <w:tblPr>
        <w:tblW w:w="1494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2340"/>
        <w:gridCol w:w="3600"/>
        <w:gridCol w:w="1350"/>
        <w:gridCol w:w="4140"/>
        <w:gridCol w:w="2453"/>
      </w:tblGrid>
      <w:tr w:rsidR="009C7FCB" w:rsidRPr="003D4B61" w14:paraId="2181E192" w14:textId="77777777" w:rsidTr="00D42060">
        <w:tc>
          <w:tcPr>
            <w:tcW w:w="1057" w:type="dxa"/>
            <w:shd w:val="clear" w:color="auto" w:fill="A6A6A6" w:themeFill="background1" w:themeFillShade="A6"/>
          </w:tcPr>
          <w:p w14:paraId="20D072C3" w14:textId="41F72566" w:rsidR="009C7FCB" w:rsidRPr="003D4B61" w:rsidRDefault="009C7FCB" w:rsidP="005464D9">
            <w:pPr>
              <w:rPr>
                <w:rFonts w:ascii="Arial" w:hAnsi="Arial" w:cs="Arial"/>
                <w:b/>
              </w:rPr>
            </w:pPr>
            <w:r w:rsidRPr="009C7FCB">
              <w:rPr>
                <w:b/>
              </w:rPr>
              <w:t>WEEK</w:t>
            </w:r>
          </w:p>
        </w:tc>
        <w:tc>
          <w:tcPr>
            <w:tcW w:w="2340" w:type="dxa"/>
            <w:shd w:val="clear" w:color="auto" w:fill="A6A6A6" w:themeFill="background1" w:themeFillShade="A6"/>
          </w:tcPr>
          <w:p w14:paraId="77CF745C" w14:textId="3C13726D" w:rsidR="009C7FCB" w:rsidRPr="003D4B61" w:rsidRDefault="009C7FCB" w:rsidP="005464D9">
            <w:pPr>
              <w:rPr>
                <w:rFonts w:ascii="Arial" w:hAnsi="Arial" w:cs="Arial"/>
              </w:rPr>
            </w:pPr>
            <w:r w:rsidRPr="009C7FCB">
              <w:rPr>
                <w:b/>
              </w:rPr>
              <w:t>UNIT OF INSTRUCTION</w:t>
            </w:r>
          </w:p>
        </w:tc>
        <w:tc>
          <w:tcPr>
            <w:tcW w:w="3600" w:type="dxa"/>
            <w:shd w:val="clear" w:color="auto" w:fill="A6A6A6" w:themeFill="background1" w:themeFillShade="A6"/>
          </w:tcPr>
          <w:p w14:paraId="51199DEF" w14:textId="77777777" w:rsidR="009C7FCB" w:rsidRPr="009C7FCB" w:rsidRDefault="009C7FCB" w:rsidP="009C7FCB">
            <w:pPr>
              <w:rPr>
                <w:b/>
              </w:rPr>
            </w:pPr>
            <w:r w:rsidRPr="009C7FCB">
              <w:rPr>
                <w:b/>
              </w:rPr>
              <w:t>LEARNING OBJECTIVES</w:t>
            </w:r>
            <w:r>
              <w:rPr>
                <w:b/>
              </w:rPr>
              <w:t>/</w:t>
            </w:r>
          </w:p>
          <w:p w14:paraId="6CAFDF3C" w14:textId="5ECCA799" w:rsidR="009C7FCB" w:rsidRPr="003D4B61" w:rsidRDefault="009C7FCB" w:rsidP="005464D9">
            <w:pPr>
              <w:rPr>
                <w:rFonts w:ascii="Arial" w:hAnsi="Arial" w:cs="Arial"/>
              </w:rPr>
            </w:pPr>
            <w:r w:rsidRPr="009C7FCB">
              <w:rPr>
                <w:b/>
              </w:rPr>
              <w:t>GOALS</w:t>
            </w:r>
          </w:p>
        </w:tc>
        <w:tc>
          <w:tcPr>
            <w:tcW w:w="1350" w:type="dxa"/>
            <w:shd w:val="clear" w:color="auto" w:fill="A6A6A6" w:themeFill="background1" w:themeFillShade="A6"/>
          </w:tcPr>
          <w:p w14:paraId="3213FDB4" w14:textId="6C468740" w:rsidR="009C7FCB" w:rsidRDefault="009C7FCB" w:rsidP="005464D9">
            <w:pPr>
              <w:rPr>
                <w:rFonts w:ascii="Arial" w:hAnsi="Arial" w:cs="Arial"/>
              </w:rPr>
            </w:pPr>
            <w:r w:rsidRPr="009C7FCB">
              <w:rPr>
                <w:b/>
              </w:rPr>
              <w:t>ASSESSMENT METHODS</w:t>
            </w:r>
          </w:p>
        </w:tc>
        <w:tc>
          <w:tcPr>
            <w:tcW w:w="4140" w:type="dxa"/>
            <w:shd w:val="clear" w:color="auto" w:fill="A6A6A6" w:themeFill="background1" w:themeFillShade="A6"/>
          </w:tcPr>
          <w:p w14:paraId="43F8B470" w14:textId="68BF86F4" w:rsidR="009C7FCB" w:rsidRDefault="009C7FCB" w:rsidP="005464D9">
            <w:pPr>
              <w:jc w:val="both"/>
              <w:rPr>
                <w:rFonts w:ascii="Arial" w:hAnsi="Arial" w:cs="Arial"/>
                <w:b/>
              </w:rPr>
            </w:pPr>
            <w:r w:rsidRPr="009C7FCB">
              <w:rPr>
                <w:b/>
              </w:rPr>
              <w:t>ASSIGNMENTS</w:t>
            </w:r>
          </w:p>
        </w:tc>
        <w:tc>
          <w:tcPr>
            <w:tcW w:w="2453" w:type="dxa"/>
            <w:shd w:val="clear" w:color="auto" w:fill="A6A6A6" w:themeFill="background1" w:themeFillShade="A6"/>
          </w:tcPr>
          <w:p w14:paraId="372F028E" w14:textId="16A91D47" w:rsidR="009C7FCB" w:rsidRPr="00773014" w:rsidRDefault="009C7FCB" w:rsidP="005464D9">
            <w:pPr>
              <w:rPr>
                <w:rFonts w:ascii="Arial" w:hAnsi="Arial" w:cs="Arial"/>
                <w:color w:val="FF0000"/>
              </w:rPr>
            </w:pPr>
            <w:r w:rsidRPr="009C7FCB">
              <w:rPr>
                <w:b/>
              </w:rPr>
              <w:t>ASSIGNMENT DUE DATE</w:t>
            </w:r>
          </w:p>
        </w:tc>
      </w:tr>
      <w:tr w:rsidR="00BE5718" w:rsidRPr="003D4B61" w14:paraId="38989C02" w14:textId="77777777" w:rsidTr="00D42060">
        <w:tc>
          <w:tcPr>
            <w:tcW w:w="1057" w:type="dxa"/>
          </w:tcPr>
          <w:p w14:paraId="28F98E40" w14:textId="77777777" w:rsidR="00BE5718" w:rsidRPr="009C7FCB" w:rsidRDefault="00BE5718" w:rsidP="00BE5718">
            <w:pPr>
              <w:rPr>
                <w:b/>
                <w:sz w:val="23"/>
                <w:szCs w:val="23"/>
              </w:rPr>
            </w:pPr>
            <w:r w:rsidRPr="009C7FCB">
              <w:rPr>
                <w:b/>
                <w:sz w:val="23"/>
                <w:szCs w:val="23"/>
              </w:rPr>
              <w:t>Week 6</w:t>
            </w:r>
          </w:p>
          <w:p w14:paraId="08D2F748" w14:textId="77777777" w:rsidR="00BE5718" w:rsidRPr="009C7FCB" w:rsidRDefault="00BE5718" w:rsidP="00BE5718">
            <w:pPr>
              <w:rPr>
                <w:b/>
                <w:sz w:val="23"/>
                <w:szCs w:val="23"/>
              </w:rPr>
            </w:pPr>
          </w:p>
          <w:p w14:paraId="68E0D200" w14:textId="77777777" w:rsidR="00BE5718" w:rsidRPr="009C7FCB" w:rsidRDefault="00BE5718" w:rsidP="002B49D6">
            <w:pPr>
              <w:rPr>
                <w:b/>
                <w:sz w:val="23"/>
                <w:szCs w:val="23"/>
              </w:rPr>
            </w:pPr>
          </w:p>
        </w:tc>
        <w:tc>
          <w:tcPr>
            <w:tcW w:w="2340" w:type="dxa"/>
          </w:tcPr>
          <w:p w14:paraId="13E53C45" w14:textId="68E2BAF2" w:rsidR="00BE5718" w:rsidRPr="009C7FCB" w:rsidRDefault="00BE5718" w:rsidP="00BE5718">
            <w:pPr>
              <w:rPr>
                <w:sz w:val="23"/>
                <w:szCs w:val="23"/>
              </w:rPr>
            </w:pPr>
            <w:r w:rsidRPr="00404BB4">
              <w:rPr>
                <w:b/>
                <w:sz w:val="23"/>
                <w:szCs w:val="23"/>
                <w:u w:val="single"/>
              </w:rPr>
              <w:t xml:space="preserve">Unit </w:t>
            </w:r>
            <w:r>
              <w:rPr>
                <w:b/>
                <w:sz w:val="23"/>
                <w:szCs w:val="23"/>
                <w:u w:val="single"/>
              </w:rPr>
              <w:t>3</w:t>
            </w:r>
            <w:r w:rsidRPr="00404BB4">
              <w:rPr>
                <w:b/>
                <w:sz w:val="23"/>
                <w:szCs w:val="23"/>
                <w:u w:val="single"/>
              </w:rPr>
              <w:t xml:space="preserve">: </w:t>
            </w:r>
            <w:r>
              <w:rPr>
                <w:sz w:val="23"/>
                <w:szCs w:val="23"/>
              </w:rPr>
              <w:t xml:space="preserve"> Patient Rights and Responsibilities</w:t>
            </w:r>
          </w:p>
        </w:tc>
        <w:tc>
          <w:tcPr>
            <w:tcW w:w="3600" w:type="dxa"/>
          </w:tcPr>
          <w:p w14:paraId="5C45D69E" w14:textId="5D2ACD46" w:rsidR="00BE5718" w:rsidRPr="009C7FCB" w:rsidRDefault="00BE5718" w:rsidP="00BE5718">
            <w:pPr>
              <w:rPr>
                <w:sz w:val="23"/>
                <w:szCs w:val="23"/>
              </w:rPr>
            </w:pPr>
            <w:r>
              <w:rPr>
                <w:sz w:val="23"/>
                <w:szCs w:val="23"/>
              </w:rPr>
              <w:t>Please review Chapter Learning Objectives on Blackboard</w:t>
            </w:r>
            <w:r w:rsidRPr="00404BB4">
              <w:rPr>
                <w:sz w:val="23"/>
                <w:szCs w:val="23"/>
              </w:rPr>
              <w:t xml:space="preserve"> </w:t>
            </w:r>
          </w:p>
        </w:tc>
        <w:tc>
          <w:tcPr>
            <w:tcW w:w="1350" w:type="dxa"/>
          </w:tcPr>
          <w:p w14:paraId="4E11DDD5" w14:textId="77777777" w:rsidR="00BE5718" w:rsidRPr="00404BB4" w:rsidRDefault="00BE5718" w:rsidP="00BE5718">
            <w:pPr>
              <w:rPr>
                <w:sz w:val="23"/>
                <w:szCs w:val="23"/>
              </w:rPr>
            </w:pPr>
            <w:r w:rsidRPr="00404BB4">
              <w:rPr>
                <w:sz w:val="23"/>
                <w:szCs w:val="23"/>
              </w:rPr>
              <w:t>Discussion Board</w:t>
            </w:r>
          </w:p>
          <w:p w14:paraId="1E780155" w14:textId="77777777" w:rsidR="00BE5718" w:rsidRPr="00404BB4" w:rsidRDefault="00BE5718" w:rsidP="00BE5718">
            <w:pPr>
              <w:rPr>
                <w:sz w:val="23"/>
                <w:szCs w:val="23"/>
              </w:rPr>
            </w:pPr>
          </w:p>
          <w:p w14:paraId="7CD7E242" w14:textId="77777777" w:rsidR="00BE5718" w:rsidRPr="00404BB4" w:rsidRDefault="00BE5718" w:rsidP="00BE5718">
            <w:pPr>
              <w:rPr>
                <w:sz w:val="23"/>
                <w:szCs w:val="23"/>
              </w:rPr>
            </w:pPr>
            <w:r w:rsidRPr="00404BB4">
              <w:rPr>
                <w:sz w:val="23"/>
                <w:szCs w:val="23"/>
              </w:rPr>
              <w:t xml:space="preserve">Practice Activities and Flashcards </w:t>
            </w:r>
          </w:p>
          <w:p w14:paraId="55FEBE60" w14:textId="7A0CC6E4" w:rsidR="00BE5718" w:rsidRPr="009C7FCB" w:rsidRDefault="00BE5718" w:rsidP="00BE5718">
            <w:pPr>
              <w:rPr>
                <w:sz w:val="23"/>
                <w:szCs w:val="23"/>
              </w:rPr>
            </w:pPr>
          </w:p>
        </w:tc>
        <w:tc>
          <w:tcPr>
            <w:tcW w:w="4140" w:type="dxa"/>
          </w:tcPr>
          <w:p w14:paraId="010FE9A7" w14:textId="77777777" w:rsidR="00BE5718" w:rsidRPr="00404BB4" w:rsidRDefault="00BE5718" w:rsidP="00BE5718">
            <w:pPr>
              <w:rPr>
                <w:b/>
                <w:sz w:val="23"/>
                <w:szCs w:val="23"/>
              </w:rPr>
            </w:pPr>
            <w:r w:rsidRPr="00404BB4">
              <w:rPr>
                <w:b/>
                <w:sz w:val="23"/>
                <w:szCs w:val="23"/>
              </w:rPr>
              <w:t>Readings:</w:t>
            </w:r>
          </w:p>
          <w:p w14:paraId="5A835FE4" w14:textId="77777777" w:rsidR="00BE5718" w:rsidRDefault="00BE5718" w:rsidP="00BE5718">
            <w:pPr>
              <w:rPr>
                <w:sz w:val="23"/>
                <w:szCs w:val="23"/>
              </w:rPr>
            </w:pPr>
            <w:r>
              <w:rPr>
                <w:sz w:val="23"/>
                <w:szCs w:val="23"/>
              </w:rPr>
              <w:t>Chapter 15: Patient Rights and Responsibilities</w:t>
            </w:r>
          </w:p>
          <w:p w14:paraId="7D029ED1" w14:textId="77777777" w:rsidR="00BE5718" w:rsidRDefault="00BE5718" w:rsidP="00BE5718">
            <w:pPr>
              <w:rPr>
                <w:sz w:val="23"/>
                <w:szCs w:val="23"/>
              </w:rPr>
            </w:pPr>
            <w:r>
              <w:rPr>
                <w:sz w:val="23"/>
                <w:szCs w:val="23"/>
              </w:rPr>
              <w:t>Chapter 16:</w:t>
            </w:r>
            <w:r w:rsidRPr="00404BB4">
              <w:rPr>
                <w:sz w:val="23"/>
                <w:szCs w:val="23"/>
              </w:rPr>
              <w:t xml:space="preserve"> </w:t>
            </w:r>
            <w:r>
              <w:rPr>
                <w:sz w:val="23"/>
                <w:szCs w:val="23"/>
              </w:rPr>
              <w:t xml:space="preserve"> Healthcare Ethics</w:t>
            </w:r>
          </w:p>
          <w:p w14:paraId="6893C04B" w14:textId="77777777" w:rsidR="00BE5718" w:rsidRDefault="00BE5718" w:rsidP="00BE5718">
            <w:pPr>
              <w:rPr>
                <w:sz w:val="23"/>
                <w:szCs w:val="23"/>
              </w:rPr>
            </w:pPr>
            <w:r>
              <w:rPr>
                <w:sz w:val="23"/>
                <w:szCs w:val="23"/>
              </w:rPr>
              <w:t>Chapter 17: Procreation and Ethical Dilemmas</w:t>
            </w:r>
          </w:p>
          <w:p w14:paraId="0744ED91" w14:textId="77777777" w:rsidR="00BE5718" w:rsidRDefault="00BE5718" w:rsidP="00BE5718">
            <w:pPr>
              <w:rPr>
                <w:sz w:val="23"/>
                <w:szCs w:val="23"/>
              </w:rPr>
            </w:pPr>
            <w:r>
              <w:rPr>
                <w:sz w:val="23"/>
                <w:szCs w:val="23"/>
              </w:rPr>
              <w:t>Chapter 18: End-of-Life Issues</w:t>
            </w:r>
          </w:p>
          <w:p w14:paraId="7A5A91DD" w14:textId="77777777" w:rsidR="00BE5718" w:rsidRPr="00404BB4" w:rsidRDefault="00BE5718" w:rsidP="00BE5718">
            <w:pPr>
              <w:rPr>
                <w:b/>
                <w:sz w:val="23"/>
                <w:szCs w:val="23"/>
              </w:rPr>
            </w:pPr>
            <w:r w:rsidRPr="00404BB4">
              <w:rPr>
                <w:b/>
                <w:sz w:val="23"/>
                <w:szCs w:val="23"/>
              </w:rPr>
              <w:t>Homework:</w:t>
            </w:r>
          </w:p>
          <w:p w14:paraId="7F9AC258" w14:textId="77777777" w:rsidR="00BE5718" w:rsidRPr="00404BB4" w:rsidRDefault="00BE5718" w:rsidP="00BE5718">
            <w:pPr>
              <w:rPr>
                <w:sz w:val="23"/>
                <w:szCs w:val="23"/>
              </w:rPr>
            </w:pPr>
            <w:r w:rsidRPr="00404BB4">
              <w:rPr>
                <w:sz w:val="23"/>
                <w:szCs w:val="23"/>
              </w:rPr>
              <w:t>Review PowerPoint of Chap</w:t>
            </w:r>
            <w:r>
              <w:rPr>
                <w:sz w:val="23"/>
                <w:szCs w:val="23"/>
              </w:rPr>
              <w:t>ters 15, 16, 17 &amp; 18</w:t>
            </w:r>
          </w:p>
          <w:p w14:paraId="4356B339" w14:textId="6F1E9BEF" w:rsidR="00BE5718" w:rsidRPr="009C7FCB" w:rsidRDefault="00BE5718" w:rsidP="00BE5718">
            <w:pPr>
              <w:rPr>
                <w:sz w:val="23"/>
                <w:szCs w:val="23"/>
              </w:rPr>
            </w:pPr>
            <w:r w:rsidRPr="00404BB4">
              <w:rPr>
                <w:sz w:val="23"/>
                <w:szCs w:val="23"/>
              </w:rPr>
              <w:t>Practice Activities and Flashcards</w:t>
            </w:r>
          </w:p>
        </w:tc>
        <w:tc>
          <w:tcPr>
            <w:tcW w:w="2453" w:type="dxa"/>
          </w:tcPr>
          <w:p w14:paraId="6FA8C4F3" w14:textId="30C36B35" w:rsidR="00BE5718" w:rsidRPr="00BE5718" w:rsidRDefault="00BE5718" w:rsidP="00BE5718">
            <w:pPr>
              <w:rPr>
                <w:color w:val="FF0000"/>
                <w:sz w:val="23"/>
                <w:szCs w:val="23"/>
              </w:rPr>
            </w:pPr>
          </w:p>
        </w:tc>
      </w:tr>
      <w:tr w:rsidR="00BE5718" w:rsidRPr="003D4B61" w14:paraId="1DBD7A3A" w14:textId="77777777" w:rsidTr="00D42060">
        <w:tc>
          <w:tcPr>
            <w:tcW w:w="1057" w:type="dxa"/>
          </w:tcPr>
          <w:p w14:paraId="51A5CAC6" w14:textId="77777777" w:rsidR="00BE5718" w:rsidRPr="009C7FCB" w:rsidRDefault="00BE5718" w:rsidP="00BE5718">
            <w:pPr>
              <w:rPr>
                <w:b/>
                <w:sz w:val="23"/>
                <w:szCs w:val="23"/>
              </w:rPr>
            </w:pPr>
            <w:r w:rsidRPr="009C7FCB">
              <w:rPr>
                <w:b/>
                <w:sz w:val="23"/>
                <w:szCs w:val="23"/>
              </w:rPr>
              <w:t>Week 7</w:t>
            </w:r>
          </w:p>
          <w:p w14:paraId="6060E3CC" w14:textId="77777777" w:rsidR="00BE5718" w:rsidRPr="009C7FCB" w:rsidRDefault="00BE5718" w:rsidP="00BE5718">
            <w:pPr>
              <w:rPr>
                <w:b/>
                <w:sz w:val="23"/>
                <w:szCs w:val="23"/>
              </w:rPr>
            </w:pPr>
          </w:p>
          <w:p w14:paraId="7D6E0B57" w14:textId="77777777" w:rsidR="00BE5718" w:rsidRPr="009C7FCB" w:rsidRDefault="00BE5718" w:rsidP="002B49D6">
            <w:pPr>
              <w:rPr>
                <w:b/>
                <w:sz w:val="23"/>
                <w:szCs w:val="23"/>
              </w:rPr>
            </w:pPr>
          </w:p>
        </w:tc>
        <w:tc>
          <w:tcPr>
            <w:tcW w:w="2340" w:type="dxa"/>
          </w:tcPr>
          <w:p w14:paraId="6C0DB537" w14:textId="77777777" w:rsidR="00BE5718" w:rsidRPr="00404BB4" w:rsidRDefault="00BE5718" w:rsidP="00BE5718">
            <w:pPr>
              <w:rPr>
                <w:sz w:val="23"/>
                <w:szCs w:val="23"/>
              </w:rPr>
            </w:pPr>
            <w:r w:rsidRPr="00404BB4">
              <w:rPr>
                <w:b/>
                <w:sz w:val="23"/>
                <w:szCs w:val="23"/>
                <w:u w:val="single"/>
              </w:rPr>
              <w:t xml:space="preserve">Unit </w:t>
            </w:r>
            <w:r>
              <w:rPr>
                <w:b/>
                <w:sz w:val="23"/>
                <w:szCs w:val="23"/>
                <w:u w:val="single"/>
              </w:rPr>
              <w:t xml:space="preserve">4: </w:t>
            </w:r>
            <w:r>
              <w:rPr>
                <w:bCs/>
                <w:sz w:val="23"/>
                <w:szCs w:val="23"/>
              </w:rPr>
              <w:t>Legal Issues &amp; Human Resources</w:t>
            </w:r>
            <w:r w:rsidRPr="00404BB4">
              <w:rPr>
                <w:sz w:val="23"/>
                <w:szCs w:val="23"/>
              </w:rPr>
              <w:t xml:space="preserve"> </w:t>
            </w:r>
          </w:p>
          <w:p w14:paraId="408540AF" w14:textId="1E7DDF1C" w:rsidR="00BE5718" w:rsidRPr="009C7FCB" w:rsidRDefault="00BE5718" w:rsidP="00BE5718">
            <w:pPr>
              <w:rPr>
                <w:sz w:val="23"/>
                <w:szCs w:val="23"/>
              </w:rPr>
            </w:pPr>
          </w:p>
        </w:tc>
        <w:tc>
          <w:tcPr>
            <w:tcW w:w="3600" w:type="dxa"/>
          </w:tcPr>
          <w:p w14:paraId="2D371CFF" w14:textId="64EDF2AB" w:rsidR="00BE5718" w:rsidRPr="009C7FCB" w:rsidRDefault="00BE5718" w:rsidP="00BE5718">
            <w:pPr>
              <w:rPr>
                <w:sz w:val="23"/>
                <w:szCs w:val="23"/>
              </w:rPr>
            </w:pPr>
            <w:r>
              <w:rPr>
                <w:sz w:val="23"/>
                <w:szCs w:val="23"/>
              </w:rPr>
              <w:t>Please review Chapter Learning Objectives on Blackboard</w:t>
            </w:r>
            <w:r w:rsidRPr="0040566D">
              <w:rPr>
                <w:b/>
                <w:sz w:val="23"/>
                <w:szCs w:val="23"/>
              </w:rPr>
              <w:t xml:space="preserve"> </w:t>
            </w:r>
          </w:p>
        </w:tc>
        <w:tc>
          <w:tcPr>
            <w:tcW w:w="1350" w:type="dxa"/>
          </w:tcPr>
          <w:p w14:paraId="17837559" w14:textId="77777777" w:rsidR="00BE5718" w:rsidRDefault="00BE5718" w:rsidP="00BE5718">
            <w:pPr>
              <w:rPr>
                <w:sz w:val="23"/>
                <w:szCs w:val="23"/>
              </w:rPr>
            </w:pPr>
            <w:r w:rsidRPr="00404BB4">
              <w:rPr>
                <w:sz w:val="23"/>
                <w:szCs w:val="23"/>
              </w:rPr>
              <w:t>Discussion Board</w:t>
            </w:r>
          </w:p>
          <w:p w14:paraId="2939880A" w14:textId="77777777" w:rsidR="00BE5718" w:rsidRDefault="00BE5718" w:rsidP="00BE5718">
            <w:pPr>
              <w:rPr>
                <w:sz w:val="23"/>
                <w:szCs w:val="23"/>
              </w:rPr>
            </w:pPr>
          </w:p>
          <w:p w14:paraId="1F249DA9" w14:textId="77777777" w:rsidR="00BE5718" w:rsidRPr="00404BB4" w:rsidRDefault="00BE5718" w:rsidP="00BE5718">
            <w:pPr>
              <w:rPr>
                <w:sz w:val="23"/>
                <w:szCs w:val="23"/>
              </w:rPr>
            </w:pPr>
            <w:r>
              <w:rPr>
                <w:sz w:val="23"/>
                <w:szCs w:val="23"/>
              </w:rPr>
              <w:t>Case Study</w:t>
            </w:r>
          </w:p>
          <w:p w14:paraId="5AC10E72" w14:textId="77777777" w:rsidR="00BE5718" w:rsidRPr="00404BB4" w:rsidRDefault="00BE5718" w:rsidP="00BE5718">
            <w:pPr>
              <w:rPr>
                <w:sz w:val="23"/>
                <w:szCs w:val="23"/>
              </w:rPr>
            </w:pPr>
          </w:p>
          <w:p w14:paraId="3B541224" w14:textId="77777777" w:rsidR="00BE5718" w:rsidRPr="00404BB4" w:rsidRDefault="00BE5718" w:rsidP="00BE5718">
            <w:pPr>
              <w:rPr>
                <w:sz w:val="23"/>
                <w:szCs w:val="23"/>
              </w:rPr>
            </w:pPr>
            <w:r w:rsidRPr="00404BB4">
              <w:rPr>
                <w:sz w:val="23"/>
                <w:szCs w:val="23"/>
              </w:rPr>
              <w:t xml:space="preserve">Practice Activities and Flashcards </w:t>
            </w:r>
          </w:p>
          <w:p w14:paraId="13A8B9E9" w14:textId="77777777" w:rsidR="00BE5718" w:rsidRPr="009C7FCB" w:rsidRDefault="00BE5718" w:rsidP="00BE5718">
            <w:pPr>
              <w:rPr>
                <w:sz w:val="23"/>
                <w:szCs w:val="23"/>
              </w:rPr>
            </w:pPr>
          </w:p>
        </w:tc>
        <w:tc>
          <w:tcPr>
            <w:tcW w:w="4140" w:type="dxa"/>
          </w:tcPr>
          <w:p w14:paraId="2348CA0B" w14:textId="77777777" w:rsidR="00BE5718" w:rsidRDefault="00BE5718" w:rsidP="00BE5718">
            <w:pPr>
              <w:rPr>
                <w:b/>
                <w:sz w:val="23"/>
                <w:szCs w:val="23"/>
              </w:rPr>
            </w:pPr>
            <w:r w:rsidRPr="00404BB4">
              <w:rPr>
                <w:b/>
                <w:sz w:val="23"/>
                <w:szCs w:val="23"/>
              </w:rPr>
              <w:t>Readings:</w:t>
            </w:r>
          </w:p>
          <w:p w14:paraId="3A7BCF1B" w14:textId="77777777" w:rsidR="00BE5718" w:rsidRDefault="00BE5718" w:rsidP="00BE5718">
            <w:pPr>
              <w:rPr>
                <w:sz w:val="23"/>
                <w:szCs w:val="23"/>
              </w:rPr>
            </w:pPr>
            <w:r>
              <w:rPr>
                <w:sz w:val="23"/>
                <w:szCs w:val="23"/>
              </w:rPr>
              <w:t>Chapter 19: Legal Reporting Requirements</w:t>
            </w:r>
          </w:p>
          <w:p w14:paraId="3AC500BF" w14:textId="77777777" w:rsidR="00BE5718" w:rsidRDefault="00BE5718" w:rsidP="00BE5718">
            <w:pPr>
              <w:rPr>
                <w:sz w:val="23"/>
                <w:szCs w:val="23"/>
              </w:rPr>
            </w:pPr>
            <w:r>
              <w:rPr>
                <w:sz w:val="23"/>
                <w:szCs w:val="23"/>
              </w:rPr>
              <w:t>Chapter 20: Human Resources</w:t>
            </w:r>
          </w:p>
          <w:p w14:paraId="270F15DD" w14:textId="77777777" w:rsidR="00BE5718" w:rsidRDefault="00BE5718" w:rsidP="00BE5718">
            <w:pPr>
              <w:rPr>
                <w:sz w:val="23"/>
                <w:szCs w:val="23"/>
              </w:rPr>
            </w:pPr>
            <w:r>
              <w:rPr>
                <w:sz w:val="23"/>
                <w:szCs w:val="23"/>
              </w:rPr>
              <w:t>Chapter 21: Managed Care and National Health Insurance</w:t>
            </w:r>
          </w:p>
          <w:p w14:paraId="2EB8ECA9" w14:textId="77777777" w:rsidR="00BE5718" w:rsidRDefault="00BE5718" w:rsidP="00BE5718">
            <w:pPr>
              <w:rPr>
                <w:sz w:val="23"/>
                <w:szCs w:val="23"/>
              </w:rPr>
            </w:pPr>
            <w:r>
              <w:rPr>
                <w:sz w:val="23"/>
                <w:szCs w:val="23"/>
              </w:rPr>
              <w:t>Chapter 22: Professional Liability Insurance</w:t>
            </w:r>
          </w:p>
          <w:p w14:paraId="6E2579A7" w14:textId="77777777" w:rsidR="00BE5718" w:rsidRDefault="00BE5718" w:rsidP="00BE5718">
            <w:pPr>
              <w:rPr>
                <w:sz w:val="23"/>
                <w:szCs w:val="23"/>
              </w:rPr>
            </w:pPr>
          </w:p>
          <w:p w14:paraId="32BA733C" w14:textId="77777777" w:rsidR="00BE5718" w:rsidRPr="00404BB4" w:rsidRDefault="00BE5718" w:rsidP="00BE5718">
            <w:pPr>
              <w:rPr>
                <w:b/>
                <w:sz w:val="23"/>
                <w:szCs w:val="23"/>
              </w:rPr>
            </w:pPr>
            <w:r w:rsidRPr="00404BB4">
              <w:rPr>
                <w:b/>
                <w:sz w:val="23"/>
                <w:szCs w:val="23"/>
              </w:rPr>
              <w:t>Homework:</w:t>
            </w:r>
          </w:p>
          <w:p w14:paraId="35E38217" w14:textId="3ECA5294" w:rsidR="00BE5718" w:rsidRPr="00404BB4" w:rsidRDefault="00BE5718" w:rsidP="00BE5718">
            <w:pPr>
              <w:rPr>
                <w:sz w:val="23"/>
                <w:szCs w:val="23"/>
              </w:rPr>
            </w:pPr>
            <w:r w:rsidRPr="00404BB4">
              <w:rPr>
                <w:sz w:val="23"/>
                <w:szCs w:val="23"/>
              </w:rPr>
              <w:t>Revi</w:t>
            </w:r>
            <w:r>
              <w:rPr>
                <w:sz w:val="23"/>
                <w:szCs w:val="23"/>
              </w:rPr>
              <w:t>ew PowerPoint of Chapter 19 &amp; 22</w:t>
            </w:r>
          </w:p>
          <w:p w14:paraId="74027628" w14:textId="77777777" w:rsidR="00BE5718" w:rsidRPr="00404BB4" w:rsidRDefault="00BE5718" w:rsidP="00BE5718">
            <w:pPr>
              <w:rPr>
                <w:sz w:val="23"/>
                <w:szCs w:val="23"/>
              </w:rPr>
            </w:pPr>
            <w:r w:rsidRPr="00404BB4">
              <w:rPr>
                <w:sz w:val="23"/>
                <w:szCs w:val="23"/>
              </w:rPr>
              <w:t xml:space="preserve">Practice Activities and Flashcards </w:t>
            </w:r>
          </w:p>
          <w:p w14:paraId="6F025990" w14:textId="780B63B1" w:rsidR="00BE5718" w:rsidRPr="009C7FCB" w:rsidRDefault="00BE5718" w:rsidP="00BE5718">
            <w:pPr>
              <w:rPr>
                <w:sz w:val="23"/>
                <w:szCs w:val="23"/>
              </w:rPr>
            </w:pPr>
            <w:r w:rsidRPr="00404BB4">
              <w:rPr>
                <w:sz w:val="23"/>
                <w:szCs w:val="23"/>
              </w:rPr>
              <w:t>Continue work on Case Study Final Essay</w:t>
            </w:r>
          </w:p>
        </w:tc>
        <w:tc>
          <w:tcPr>
            <w:tcW w:w="2453" w:type="dxa"/>
          </w:tcPr>
          <w:p w14:paraId="6F39F6C9" w14:textId="5A504965" w:rsidR="00BE5718" w:rsidRPr="00BE5718" w:rsidRDefault="00BE5718" w:rsidP="00BE5718">
            <w:pPr>
              <w:rPr>
                <w:color w:val="FF0000"/>
                <w:sz w:val="23"/>
                <w:szCs w:val="23"/>
              </w:rPr>
            </w:pPr>
          </w:p>
        </w:tc>
      </w:tr>
      <w:tr w:rsidR="00BE5718" w:rsidRPr="003D4B61" w14:paraId="3B5AF650" w14:textId="77777777" w:rsidTr="00BE5718">
        <w:trPr>
          <w:trHeight w:val="818"/>
        </w:trPr>
        <w:tc>
          <w:tcPr>
            <w:tcW w:w="1057" w:type="dxa"/>
          </w:tcPr>
          <w:p w14:paraId="0906CAA1" w14:textId="77777777" w:rsidR="00BE5718" w:rsidRPr="009C7FCB" w:rsidRDefault="00BE5718" w:rsidP="00BE5718">
            <w:pPr>
              <w:rPr>
                <w:b/>
                <w:sz w:val="23"/>
                <w:szCs w:val="23"/>
              </w:rPr>
            </w:pPr>
            <w:r w:rsidRPr="009C7FCB">
              <w:rPr>
                <w:b/>
                <w:sz w:val="23"/>
                <w:szCs w:val="23"/>
              </w:rPr>
              <w:t>Week 8</w:t>
            </w:r>
          </w:p>
          <w:p w14:paraId="29AE3685" w14:textId="77777777" w:rsidR="00BE5718" w:rsidRDefault="00BE5718" w:rsidP="00BE5718">
            <w:pPr>
              <w:rPr>
                <w:b/>
                <w:sz w:val="23"/>
                <w:szCs w:val="23"/>
              </w:rPr>
            </w:pPr>
          </w:p>
          <w:p w14:paraId="649847DF" w14:textId="45A046A8" w:rsidR="00BE5718" w:rsidRPr="009C7FCB" w:rsidRDefault="00BE5718" w:rsidP="00BE5718">
            <w:pPr>
              <w:rPr>
                <w:b/>
                <w:sz w:val="23"/>
                <w:szCs w:val="23"/>
              </w:rPr>
            </w:pPr>
          </w:p>
        </w:tc>
        <w:tc>
          <w:tcPr>
            <w:tcW w:w="2340" w:type="dxa"/>
          </w:tcPr>
          <w:p w14:paraId="410A177E" w14:textId="5ABD0A41" w:rsidR="00BE5718" w:rsidRPr="009C7FCB" w:rsidRDefault="00BE5718" w:rsidP="00BE5718">
            <w:pPr>
              <w:rPr>
                <w:sz w:val="23"/>
                <w:szCs w:val="23"/>
              </w:rPr>
            </w:pPr>
            <w:r w:rsidRPr="0040566D">
              <w:rPr>
                <w:b/>
                <w:sz w:val="23"/>
                <w:szCs w:val="23"/>
              </w:rPr>
              <w:t>FINALS WEEK</w:t>
            </w:r>
          </w:p>
        </w:tc>
        <w:tc>
          <w:tcPr>
            <w:tcW w:w="3600" w:type="dxa"/>
          </w:tcPr>
          <w:p w14:paraId="3B3422AD" w14:textId="213F5840" w:rsidR="00BE5718" w:rsidRPr="009C7FCB" w:rsidRDefault="00BE5718" w:rsidP="00BE5718">
            <w:pPr>
              <w:rPr>
                <w:sz w:val="23"/>
                <w:szCs w:val="23"/>
              </w:rPr>
            </w:pPr>
            <w:r w:rsidRPr="0040566D">
              <w:rPr>
                <w:b/>
                <w:sz w:val="23"/>
                <w:szCs w:val="23"/>
              </w:rPr>
              <w:t>FINALS WEEK</w:t>
            </w:r>
          </w:p>
        </w:tc>
        <w:tc>
          <w:tcPr>
            <w:tcW w:w="1350" w:type="dxa"/>
          </w:tcPr>
          <w:p w14:paraId="3136444A" w14:textId="162953AA" w:rsidR="00BE5718" w:rsidRPr="009C7FCB" w:rsidRDefault="00BE5718" w:rsidP="00BE5718">
            <w:pPr>
              <w:rPr>
                <w:sz w:val="23"/>
                <w:szCs w:val="23"/>
              </w:rPr>
            </w:pPr>
            <w:r w:rsidRPr="0040566D">
              <w:rPr>
                <w:b/>
                <w:sz w:val="23"/>
                <w:szCs w:val="23"/>
              </w:rPr>
              <w:t>FINALS WEEK</w:t>
            </w:r>
          </w:p>
        </w:tc>
        <w:tc>
          <w:tcPr>
            <w:tcW w:w="4140" w:type="dxa"/>
          </w:tcPr>
          <w:p w14:paraId="2039D6C7" w14:textId="4A7B4E04" w:rsidR="00BE5718" w:rsidRPr="009C7FCB" w:rsidRDefault="00BE5718" w:rsidP="00BE5718">
            <w:pPr>
              <w:rPr>
                <w:sz w:val="23"/>
                <w:szCs w:val="23"/>
              </w:rPr>
            </w:pPr>
            <w:r w:rsidRPr="0040566D">
              <w:rPr>
                <w:b/>
                <w:sz w:val="23"/>
                <w:szCs w:val="23"/>
              </w:rPr>
              <w:t>FINALS WEEK</w:t>
            </w:r>
          </w:p>
        </w:tc>
        <w:tc>
          <w:tcPr>
            <w:tcW w:w="2453" w:type="dxa"/>
          </w:tcPr>
          <w:p w14:paraId="38554C40" w14:textId="551C8606" w:rsidR="00BE5718" w:rsidRPr="009C7FCB" w:rsidRDefault="00BE5718" w:rsidP="00BE5718">
            <w:pPr>
              <w:rPr>
                <w:sz w:val="23"/>
                <w:szCs w:val="23"/>
              </w:rPr>
            </w:pPr>
          </w:p>
        </w:tc>
      </w:tr>
    </w:tbl>
    <w:p w14:paraId="4DAD1F89" w14:textId="22D4EABF" w:rsidR="00664D3C" w:rsidRPr="005C7AA0" w:rsidRDefault="00664D3C" w:rsidP="00664D3C">
      <w:pPr>
        <w:sectPr w:rsidR="00664D3C" w:rsidRPr="005C7AA0" w:rsidSect="00404BB4">
          <w:pgSz w:w="15840" w:h="12240" w:orient="landscape"/>
          <w:pgMar w:top="360" w:right="1440" w:bottom="540" w:left="1440" w:header="720" w:footer="183" w:gutter="0"/>
          <w:cols w:space="720"/>
          <w:docGrid w:linePitch="360"/>
        </w:sectPr>
      </w:pPr>
    </w:p>
    <w:p w14:paraId="7AB8770A" w14:textId="77777777" w:rsidR="00A47BC8" w:rsidRPr="000612D3" w:rsidRDefault="00A47BC8" w:rsidP="007A6EA3">
      <w:pPr>
        <w:rPr>
          <w:bCs/>
        </w:rPr>
      </w:pPr>
    </w:p>
    <w:sectPr w:rsidR="00A47BC8" w:rsidRPr="000612D3" w:rsidSect="00404BB4">
      <w:pgSz w:w="12240" w:h="15840"/>
      <w:pgMar w:top="450" w:right="720" w:bottom="540" w:left="36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5F8F9" w14:textId="77777777" w:rsidR="009F1094" w:rsidRDefault="009F1094" w:rsidP="00FB6763">
      <w:r>
        <w:separator/>
      </w:r>
    </w:p>
  </w:endnote>
  <w:endnote w:type="continuationSeparator" w:id="0">
    <w:p w14:paraId="289F09DE" w14:textId="77777777" w:rsidR="009F1094" w:rsidRDefault="009F1094" w:rsidP="00FB6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25A0" w14:textId="0547A0BD" w:rsidR="00731DDD" w:rsidRDefault="00731DDD" w:rsidP="009D7561">
    <w:pPr>
      <w:pStyle w:val="Footer"/>
      <w:jc w:val="center"/>
    </w:pPr>
    <w:r>
      <w:fldChar w:fldCharType="begin"/>
    </w:r>
    <w:r>
      <w:instrText xml:space="preserve"> PAGE   \* MERGEFORMAT </w:instrText>
    </w:r>
    <w:r>
      <w:fldChar w:fldCharType="separate"/>
    </w:r>
    <w:r w:rsidR="00D06FD4">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DE004" w14:textId="77777777" w:rsidR="009F1094" w:rsidRDefault="009F1094" w:rsidP="00FB6763">
      <w:r>
        <w:separator/>
      </w:r>
    </w:p>
  </w:footnote>
  <w:footnote w:type="continuationSeparator" w:id="0">
    <w:p w14:paraId="7FE0873E" w14:textId="77777777" w:rsidR="009F1094" w:rsidRDefault="009F1094" w:rsidP="00FB6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9ED"/>
    <w:multiLevelType w:val="hybridMultilevel"/>
    <w:tmpl w:val="483A66D2"/>
    <w:lvl w:ilvl="0" w:tplc="1ED8BA5C">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D474B4"/>
    <w:multiLevelType w:val="hybridMultilevel"/>
    <w:tmpl w:val="704A6A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BF328C4"/>
    <w:multiLevelType w:val="hybridMultilevel"/>
    <w:tmpl w:val="3E12C9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164238"/>
    <w:multiLevelType w:val="hybridMultilevel"/>
    <w:tmpl w:val="C464CB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2F660E"/>
    <w:multiLevelType w:val="hybridMultilevel"/>
    <w:tmpl w:val="B3F8AC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3F0C76"/>
    <w:multiLevelType w:val="hybridMultilevel"/>
    <w:tmpl w:val="76F4DE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D07A7F"/>
    <w:multiLevelType w:val="hybridMultilevel"/>
    <w:tmpl w:val="850492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C562E9"/>
    <w:multiLevelType w:val="hybridMultilevel"/>
    <w:tmpl w:val="9334D086"/>
    <w:lvl w:ilvl="0" w:tplc="131213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41C2D"/>
    <w:multiLevelType w:val="hybridMultilevel"/>
    <w:tmpl w:val="AAE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9A2A0F"/>
    <w:multiLevelType w:val="hybridMultilevel"/>
    <w:tmpl w:val="AAFCF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0503DE"/>
    <w:multiLevelType w:val="hybridMultilevel"/>
    <w:tmpl w:val="30A80278"/>
    <w:lvl w:ilvl="0" w:tplc="EC8A1FD4">
      <w:start w:val="1"/>
      <w:numFmt w:val="decimal"/>
      <w:lvlText w:val="%1."/>
      <w:lvlJc w:val="left"/>
      <w:pPr>
        <w:ind w:left="360" w:hanging="360"/>
      </w:pPr>
      <w:rPr>
        <w:rFonts w:ascii="Calibri" w:eastAsia="Times New Roman" w:hAnsi="Calibri" w:cs="Arial"/>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151F55"/>
    <w:multiLevelType w:val="hybridMultilevel"/>
    <w:tmpl w:val="F8683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CC36CD"/>
    <w:multiLevelType w:val="hybridMultilevel"/>
    <w:tmpl w:val="0E145B5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BC85494"/>
    <w:multiLevelType w:val="hybridMultilevel"/>
    <w:tmpl w:val="036EDA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61459B"/>
    <w:multiLevelType w:val="hybridMultilevel"/>
    <w:tmpl w:val="35BCD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4A33B4"/>
    <w:multiLevelType w:val="hybridMultilevel"/>
    <w:tmpl w:val="7D30F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E85150"/>
    <w:multiLevelType w:val="hybridMultilevel"/>
    <w:tmpl w:val="94E6E9EC"/>
    <w:lvl w:ilvl="0" w:tplc="B5E4616E">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85B3950"/>
    <w:multiLevelType w:val="hybridMultilevel"/>
    <w:tmpl w:val="BF2A56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922062C"/>
    <w:multiLevelType w:val="multilevel"/>
    <w:tmpl w:val="77D485E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D1F1769"/>
    <w:multiLevelType w:val="hybridMultilevel"/>
    <w:tmpl w:val="2A7E69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0220C08"/>
    <w:multiLevelType w:val="hybridMultilevel"/>
    <w:tmpl w:val="77D4685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439C7309"/>
    <w:multiLevelType w:val="hybridMultilevel"/>
    <w:tmpl w:val="011E5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A94F04"/>
    <w:multiLevelType w:val="multilevel"/>
    <w:tmpl w:val="76201C9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84A77A6"/>
    <w:multiLevelType w:val="hybridMultilevel"/>
    <w:tmpl w:val="367EDA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8B164B9"/>
    <w:multiLevelType w:val="hybridMultilevel"/>
    <w:tmpl w:val="C8D41E6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6" w15:restartNumberingAfterBreak="0">
    <w:nsid w:val="4ADC313F"/>
    <w:multiLevelType w:val="hybridMultilevel"/>
    <w:tmpl w:val="981603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BD60B9B"/>
    <w:multiLevelType w:val="hybridMultilevel"/>
    <w:tmpl w:val="3AB6C78E"/>
    <w:lvl w:ilvl="0" w:tplc="056C6980">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ED75E73"/>
    <w:multiLevelType w:val="multilevel"/>
    <w:tmpl w:val="71927D3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51613A69"/>
    <w:multiLevelType w:val="hybridMultilevel"/>
    <w:tmpl w:val="BD7843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65C4504"/>
    <w:multiLevelType w:val="hybridMultilevel"/>
    <w:tmpl w:val="E16A5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B8C6337"/>
    <w:multiLevelType w:val="hybridMultilevel"/>
    <w:tmpl w:val="D4487510"/>
    <w:lvl w:ilvl="0" w:tplc="7598D6C0">
      <w:start w:val="1"/>
      <w:numFmt w:val="decimal"/>
      <w:lvlText w:val="%1)"/>
      <w:lvlJc w:val="left"/>
      <w:pPr>
        <w:ind w:left="780" w:hanging="360"/>
      </w:pPr>
      <w:rPr>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15:restartNumberingAfterBreak="0">
    <w:nsid w:val="610F34C4"/>
    <w:multiLevelType w:val="hybridMultilevel"/>
    <w:tmpl w:val="EF6A59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11B103D"/>
    <w:multiLevelType w:val="hybridMultilevel"/>
    <w:tmpl w:val="37C03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1357C46"/>
    <w:multiLevelType w:val="hybridMultilevel"/>
    <w:tmpl w:val="D3748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C86D52"/>
    <w:multiLevelType w:val="hybridMultilevel"/>
    <w:tmpl w:val="7D6E5D10"/>
    <w:lvl w:ilvl="0" w:tplc="04090001">
      <w:start w:val="1"/>
      <w:numFmt w:val="bullet"/>
      <w:lvlText w:val=""/>
      <w:lvlJc w:val="left"/>
      <w:pPr>
        <w:tabs>
          <w:tab w:val="num" w:pos="360"/>
        </w:tabs>
        <w:ind w:left="360" w:hanging="360"/>
      </w:pPr>
      <w:rPr>
        <w:rFonts w:ascii="Symbol" w:hAnsi="Symbol" w:cs="Symbol" w:hint="default"/>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6" w15:restartNumberingAfterBreak="0">
    <w:nsid w:val="6871158D"/>
    <w:multiLevelType w:val="multilevel"/>
    <w:tmpl w:val="823EF5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C6D6E83"/>
    <w:multiLevelType w:val="hybridMultilevel"/>
    <w:tmpl w:val="CD46975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8" w15:restartNumberingAfterBreak="0">
    <w:nsid w:val="6FF42E2B"/>
    <w:multiLevelType w:val="hybridMultilevel"/>
    <w:tmpl w:val="99108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E4B40"/>
    <w:multiLevelType w:val="hybridMultilevel"/>
    <w:tmpl w:val="1570BC2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081FE1"/>
    <w:multiLevelType w:val="multilevel"/>
    <w:tmpl w:val="A6B02C32"/>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21A2EB3"/>
    <w:multiLevelType w:val="hybridMultilevel"/>
    <w:tmpl w:val="2368C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57D0983"/>
    <w:multiLevelType w:val="hybridMultilevel"/>
    <w:tmpl w:val="4A1EE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6F67AAA"/>
    <w:multiLevelType w:val="multilevel"/>
    <w:tmpl w:val="3440F1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90532421">
    <w:abstractNumId w:val="2"/>
  </w:num>
  <w:num w:numId="2" w16cid:durableId="1969701004">
    <w:abstractNumId w:val="8"/>
  </w:num>
  <w:num w:numId="3" w16cid:durableId="605424213">
    <w:abstractNumId w:val="39"/>
  </w:num>
  <w:num w:numId="4" w16cid:durableId="1761634277">
    <w:abstractNumId w:val="9"/>
  </w:num>
  <w:num w:numId="5" w16cid:durableId="642851818">
    <w:abstractNumId w:val="13"/>
  </w:num>
  <w:num w:numId="6" w16cid:durableId="1553926569">
    <w:abstractNumId w:val="15"/>
  </w:num>
  <w:num w:numId="7" w16cid:durableId="1309625233">
    <w:abstractNumId w:val="31"/>
  </w:num>
  <w:num w:numId="8" w16cid:durableId="801923199">
    <w:abstractNumId w:val="10"/>
  </w:num>
  <w:num w:numId="9" w16cid:durableId="2045784875">
    <w:abstractNumId w:val="22"/>
  </w:num>
  <w:num w:numId="10" w16cid:durableId="110320380">
    <w:abstractNumId w:val="10"/>
  </w:num>
  <w:num w:numId="11" w16cid:durableId="1814907182">
    <w:abstractNumId w:val="33"/>
  </w:num>
  <w:num w:numId="12" w16cid:durableId="1099982518">
    <w:abstractNumId w:val="12"/>
  </w:num>
  <w:num w:numId="13" w16cid:durableId="1845973727">
    <w:abstractNumId w:val="38"/>
  </w:num>
  <w:num w:numId="14" w16cid:durableId="149684821">
    <w:abstractNumId w:val="34"/>
  </w:num>
  <w:num w:numId="15" w16cid:durableId="989750609">
    <w:abstractNumId w:val="26"/>
  </w:num>
  <w:num w:numId="16" w16cid:durableId="1914579930">
    <w:abstractNumId w:val="1"/>
  </w:num>
  <w:num w:numId="17" w16cid:durableId="1295716816">
    <w:abstractNumId w:val="41"/>
  </w:num>
  <w:num w:numId="18" w16cid:durableId="1190680496">
    <w:abstractNumId w:val="32"/>
  </w:num>
  <w:num w:numId="19" w16cid:durableId="1206261022">
    <w:abstractNumId w:val="3"/>
  </w:num>
  <w:num w:numId="20" w16cid:durableId="1853643891">
    <w:abstractNumId w:val="27"/>
  </w:num>
  <w:num w:numId="21" w16cid:durableId="744689303">
    <w:abstractNumId w:val="5"/>
  </w:num>
  <w:num w:numId="22" w16cid:durableId="1855074013">
    <w:abstractNumId w:val="11"/>
  </w:num>
  <w:num w:numId="23" w16cid:durableId="1133599411">
    <w:abstractNumId w:val="42"/>
  </w:num>
  <w:num w:numId="24" w16cid:durableId="1409838963">
    <w:abstractNumId w:val="20"/>
  </w:num>
  <w:num w:numId="25" w16cid:durableId="1800486590">
    <w:abstractNumId w:val="17"/>
  </w:num>
  <w:num w:numId="26" w16cid:durableId="1552572010">
    <w:abstractNumId w:val="0"/>
  </w:num>
  <w:num w:numId="27" w16cid:durableId="1076166817">
    <w:abstractNumId w:val="30"/>
  </w:num>
  <w:num w:numId="28" w16cid:durableId="369690285">
    <w:abstractNumId w:val="4"/>
  </w:num>
  <w:num w:numId="29" w16cid:durableId="1643655597">
    <w:abstractNumId w:val="24"/>
  </w:num>
  <w:num w:numId="30" w16cid:durableId="958412002">
    <w:abstractNumId w:val="29"/>
  </w:num>
  <w:num w:numId="31" w16cid:durableId="892427600">
    <w:abstractNumId w:val="7"/>
  </w:num>
  <w:num w:numId="32" w16cid:durableId="1252618741">
    <w:abstractNumId w:val="16"/>
  </w:num>
  <w:num w:numId="33" w16cid:durableId="167058570">
    <w:abstractNumId w:val="14"/>
  </w:num>
  <w:num w:numId="34" w16cid:durableId="1160191828">
    <w:abstractNumId w:val="37"/>
  </w:num>
  <w:num w:numId="35" w16cid:durableId="930355041">
    <w:abstractNumId w:val="21"/>
  </w:num>
  <w:num w:numId="36" w16cid:durableId="1481727991">
    <w:abstractNumId w:val="25"/>
  </w:num>
  <w:num w:numId="37" w16cid:durableId="1625161861">
    <w:abstractNumId w:val="35"/>
  </w:num>
  <w:num w:numId="38" w16cid:durableId="1776098959">
    <w:abstractNumId w:val="6"/>
  </w:num>
  <w:num w:numId="39" w16cid:durableId="1902138163">
    <w:abstractNumId w:val="18"/>
  </w:num>
  <w:num w:numId="40" w16cid:durableId="1288003706">
    <w:abstractNumId w:val="40"/>
  </w:num>
  <w:num w:numId="41" w16cid:durableId="1678582784">
    <w:abstractNumId w:val="23"/>
  </w:num>
  <w:num w:numId="42" w16cid:durableId="1907688415">
    <w:abstractNumId w:val="19"/>
  </w:num>
  <w:num w:numId="43" w16cid:durableId="1795753379">
    <w:abstractNumId w:val="43"/>
  </w:num>
  <w:num w:numId="44" w16cid:durableId="281690123">
    <w:abstractNumId w:val="36"/>
  </w:num>
  <w:num w:numId="45" w16cid:durableId="1845634116">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5cnWHRZjCVSp/6IDE/LIEV1CZLr54kI0EwgHVAIcZmzwngFfVmFFhgoyX/cwUVnljns87Ax86Fl+gSJgj63tKg==" w:salt="5oZnNTABfHwjCuWVZksb1w=="/>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1074"/>
    <w:rsid w:val="00003BA6"/>
    <w:rsid w:val="00007A08"/>
    <w:rsid w:val="000102EB"/>
    <w:rsid w:val="00011502"/>
    <w:rsid w:val="0001246B"/>
    <w:rsid w:val="00014D3B"/>
    <w:rsid w:val="00021BD1"/>
    <w:rsid w:val="00022662"/>
    <w:rsid w:val="000239A0"/>
    <w:rsid w:val="000251CC"/>
    <w:rsid w:val="00026E9C"/>
    <w:rsid w:val="00030719"/>
    <w:rsid w:val="00031802"/>
    <w:rsid w:val="00033A6C"/>
    <w:rsid w:val="000341BD"/>
    <w:rsid w:val="0004561E"/>
    <w:rsid w:val="00046BEC"/>
    <w:rsid w:val="00051907"/>
    <w:rsid w:val="00054795"/>
    <w:rsid w:val="00055D55"/>
    <w:rsid w:val="00056C1B"/>
    <w:rsid w:val="000574D5"/>
    <w:rsid w:val="00057AB1"/>
    <w:rsid w:val="000612D3"/>
    <w:rsid w:val="000705DC"/>
    <w:rsid w:val="00074F4A"/>
    <w:rsid w:val="00084DCC"/>
    <w:rsid w:val="000863AD"/>
    <w:rsid w:val="00090AA1"/>
    <w:rsid w:val="00093B70"/>
    <w:rsid w:val="00096A72"/>
    <w:rsid w:val="000A4BCD"/>
    <w:rsid w:val="000A6A1A"/>
    <w:rsid w:val="000C04A2"/>
    <w:rsid w:val="000C0C47"/>
    <w:rsid w:val="000C5180"/>
    <w:rsid w:val="000C5D96"/>
    <w:rsid w:val="000D08EA"/>
    <w:rsid w:val="000D486B"/>
    <w:rsid w:val="000E15F3"/>
    <w:rsid w:val="000F00CA"/>
    <w:rsid w:val="000F19C4"/>
    <w:rsid w:val="000F3329"/>
    <w:rsid w:val="000F510A"/>
    <w:rsid w:val="000F6578"/>
    <w:rsid w:val="001006FE"/>
    <w:rsid w:val="00105250"/>
    <w:rsid w:val="0010622E"/>
    <w:rsid w:val="00113C95"/>
    <w:rsid w:val="00115EDD"/>
    <w:rsid w:val="0012454E"/>
    <w:rsid w:val="001270F4"/>
    <w:rsid w:val="0013281E"/>
    <w:rsid w:val="0013518C"/>
    <w:rsid w:val="00144978"/>
    <w:rsid w:val="00147C08"/>
    <w:rsid w:val="00151642"/>
    <w:rsid w:val="00151F5B"/>
    <w:rsid w:val="0015475C"/>
    <w:rsid w:val="00154FA0"/>
    <w:rsid w:val="001554A6"/>
    <w:rsid w:val="001560A9"/>
    <w:rsid w:val="0015780F"/>
    <w:rsid w:val="00172E26"/>
    <w:rsid w:val="0018048A"/>
    <w:rsid w:val="00182CDD"/>
    <w:rsid w:val="0019068A"/>
    <w:rsid w:val="00190C63"/>
    <w:rsid w:val="00191CC2"/>
    <w:rsid w:val="00191E50"/>
    <w:rsid w:val="001922AC"/>
    <w:rsid w:val="0019376B"/>
    <w:rsid w:val="00195735"/>
    <w:rsid w:val="00195CEB"/>
    <w:rsid w:val="001A38F6"/>
    <w:rsid w:val="001A7E6A"/>
    <w:rsid w:val="001B32A7"/>
    <w:rsid w:val="001B4B37"/>
    <w:rsid w:val="001B5DFB"/>
    <w:rsid w:val="001C4F44"/>
    <w:rsid w:val="001C5FA1"/>
    <w:rsid w:val="001D40A4"/>
    <w:rsid w:val="001D59CE"/>
    <w:rsid w:val="001D5C50"/>
    <w:rsid w:val="001D610D"/>
    <w:rsid w:val="001E0979"/>
    <w:rsid w:val="001E09C7"/>
    <w:rsid w:val="001E0E64"/>
    <w:rsid w:val="001E273D"/>
    <w:rsid w:val="001E4BAB"/>
    <w:rsid w:val="001E4D3C"/>
    <w:rsid w:val="001E64AD"/>
    <w:rsid w:val="001F5A6D"/>
    <w:rsid w:val="00200429"/>
    <w:rsid w:val="0020160C"/>
    <w:rsid w:val="002043EC"/>
    <w:rsid w:val="0021476D"/>
    <w:rsid w:val="00214EEF"/>
    <w:rsid w:val="0021791E"/>
    <w:rsid w:val="00224C77"/>
    <w:rsid w:val="0022609E"/>
    <w:rsid w:val="00227C5E"/>
    <w:rsid w:val="00231626"/>
    <w:rsid w:val="00236CE9"/>
    <w:rsid w:val="00237FA2"/>
    <w:rsid w:val="002411FB"/>
    <w:rsid w:val="00241C4C"/>
    <w:rsid w:val="00242D64"/>
    <w:rsid w:val="002432DD"/>
    <w:rsid w:val="0024404C"/>
    <w:rsid w:val="00251C87"/>
    <w:rsid w:val="00260218"/>
    <w:rsid w:val="00264859"/>
    <w:rsid w:val="0026596B"/>
    <w:rsid w:val="00266B1B"/>
    <w:rsid w:val="002675EE"/>
    <w:rsid w:val="002753D6"/>
    <w:rsid w:val="002811D8"/>
    <w:rsid w:val="00284EBB"/>
    <w:rsid w:val="002922E5"/>
    <w:rsid w:val="00292DEE"/>
    <w:rsid w:val="00297FAE"/>
    <w:rsid w:val="002A08F8"/>
    <w:rsid w:val="002A1992"/>
    <w:rsid w:val="002A635B"/>
    <w:rsid w:val="002A7889"/>
    <w:rsid w:val="002B0AE6"/>
    <w:rsid w:val="002B0E52"/>
    <w:rsid w:val="002B2694"/>
    <w:rsid w:val="002B49D6"/>
    <w:rsid w:val="002C2A3F"/>
    <w:rsid w:val="002D1DD8"/>
    <w:rsid w:val="002D39C5"/>
    <w:rsid w:val="002D57F7"/>
    <w:rsid w:val="002D64EE"/>
    <w:rsid w:val="002E1359"/>
    <w:rsid w:val="002F029F"/>
    <w:rsid w:val="002F0E30"/>
    <w:rsid w:val="002F3FEE"/>
    <w:rsid w:val="002F49CB"/>
    <w:rsid w:val="00302E5C"/>
    <w:rsid w:val="003149DE"/>
    <w:rsid w:val="0032199C"/>
    <w:rsid w:val="00321DA0"/>
    <w:rsid w:val="003229DD"/>
    <w:rsid w:val="00325AF3"/>
    <w:rsid w:val="003334D2"/>
    <w:rsid w:val="0033484C"/>
    <w:rsid w:val="00334B67"/>
    <w:rsid w:val="003367A6"/>
    <w:rsid w:val="003376F1"/>
    <w:rsid w:val="00343632"/>
    <w:rsid w:val="00350A2A"/>
    <w:rsid w:val="003533CA"/>
    <w:rsid w:val="00354703"/>
    <w:rsid w:val="00356B4B"/>
    <w:rsid w:val="00361382"/>
    <w:rsid w:val="00361B8E"/>
    <w:rsid w:val="00363914"/>
    <w:rsid w:val="00366F22"/>
    <w:rsid w:val="00366FED"/>
    <w:rsid w:val="00372714"/>
    <w:rsid w:val="00373A9F"/>
    <w:rsid w:val="00373F2E"/>
    <w:rsid w:val="00391488"/>
    <w:rsid w:val="00393D81"/>
    <w:rsid w:val="00393E1E"/>
    <w:rsid w:val="00396BEB"/>
    <w:rsid w:val="003A2958"/>
    <w:rsid w:val="003A37F3"/>
    <w:rsid w:val="003B1706"/>
    <w:rsid w:val="003B61D7"/>
    <w:rsid w:val="003B6F98"/>
    <w:rsid w:val="003C3743"/>
    <w:rsid w:val="003C5F52"/>
    <w:rsid w:val="003C6863"/>
    <w:rsid w:val="003C7936"/>
    <w:rsid w:val="003D032E"/>
    <w:rsid w:val="003D070F"/>
    <w:rsid w:val="003D07DB"/>
    <w:rsid w:val="003D2608"/>
    <w:rsid w:val="003D2AB5"/>
    <w:rsid w:val="003D7186"/>
    <w:rsid w:val="003E3135"/>
    <w:rsid w:val="003E5E23"/>
    <w:rsid w:val="003E7394"/>
    <w:rsid w:val="003F0CFD"/>
    <w:rsid w:val="003F1146"/>
    <w:rsid w:val="003F4719"/>
    <w:rsid w:val="003F6412"/>
    <w:rsid w:val="003F6724"/>
    <w:rsid w:val="004041BE"/>
    <w:rsid w:val="00404BB4"/>
    <w:rsid w:val="0040566D"/>
    <w:rsid w:val="00405A5A"/>
    <w:rsid w:val="00405D34"/>
    <w:rsid w:val="00405E09"/>
    <w:rsid w:val="00410689"/>
    <w:rsid w:val="00411D05"/>
    <w:rsid w:val="00414B34"/>
    <w:rsid w:val="004211C2"/>
    <w:rsid w:val="004309C7"/>
    <w:rsid w:val="00430F95"/>
    <w:rsid w:val="0043611C"/>
    <w:rsid w:val="00436E0D"/>
    <w:rsid w:val="00445B9B"/>
    <w:rsid w:val="00452295"/>
    <w:rsid w:val="0045516E"/>
    <w:rsid w:val="00456409"/>
    <w:rsid w:val="0046214A"/>
    <w:rsid w:val="004639B1"/>
    <w:rsid w:val="00464220"/>
    <w:rsid w:val="0046646B"/>
    <w:rsid w:val="00466629"/>
    <w:rsid w:val="004678D2"/>
    <w:rsid w:val="004707DE"/>
    <w:rsid w:val="00474AEF"/>
    <w:rsid w:val="0047759B"/>
    <w:rsid w:val="004833CE"/>
    <w:rsid w:val="004950F5"/>
    <w:rsid w:val="00496327"/>
    <w:rsid w:val="004A06AB"/>
    <w:rsid w:val="004A2808"/>
    <w:rsid w:val="004A5E46"/>
    <w:rsid w:val="004A7D31"/>
    <w:rsid w:val="004B2CA4"/>
    <w:rsid w:val="004B7F56"/>
    <w:rsid w:val="004C0F20"/>
    <w:rsid w:val="004D0711"/>
    <w:rsid w:val="004D3DA7"/>
    <w:rsid w:val="004E1614"/>
    <w:rsid w:val="004E1909"/>
    <w:rsid w:val="004E19C2"/>
    <w:rsid w:val="004E2246"/>
    <w:rsid w:val="004E4803"/>
    <w:rsid w:val="004F3E72"/>
    <w:rsid w:val="004F6A7A"/>
    <w:rsid w:val="004F7217"/>
    <w:rsid w:val="005020F7"/>
    <w:rsid w:val="0050652C"/>
    <w:rsid w:val="00510BE6"/>
    <w:rsid w:val="00511CEF"/>
    <w:rsid w:val="0051669D"/>
    <w:rsid w:val="005175BE"/>
    <w:rsid w:val="00520358"/>
    <w:rsid w:val="005243FF"/>
    <w:rsid w:val="00524CC6"/>
    <w:rsid w:val="00527CB4"/>
    <w:rsid w:val="00533127"/>
    <w:rsid w:val="00533BFB"/>
    <w:rsid w:val="00534505"/>
    <w:rsid w:val="00541DBC"/>
    <w:rsid w:val="00544C8C"/>
    <w:rsid w:val="005464D9"/>
    <w:rsid w:val="00546D51"/>
    <w:rsid w:val="00553EDB"/>
    <w:rsid w:val="005563F3"/>
    <w:rsid w:val="00567354"/>
    <w:rsid w:val="00571D4E"/>
    <w:rsid w:val="0057258C"/>
    <w:rsid w:val="00574304"/>
    <w:rsid w:val="00576219"/>
    <w:rsid w:val="00582F2E"/>
    <w:rsid w:val="0058469E"/>
    <w:rsid w:val="00590DD0"/>
    <w:rsid w:val="0059304C"/>
    <w:rsid w:val="00593610"/>
    <w:rsid w:val="005A2021"/>
    <w:rsid w:val="005A236B"/>
    <w:rsid w:val="005A482E"/>
    <w:rsid w:val="005B6584"/>
    <w:rsid w:val="005B782A"/>
    <w:rsid w:val="005C214B"/>
    <w:rsid w:val="005C7AA0"/>
    <w:rsid w:val="005D0F84"/>
    <w:rsid w:val="005D1610"/>
    <w:rsid w:val="005D62F9"/>
    <w:rsid w:val="005D69FA"/>
    <w:rsid w:val="005D6B32"/>
    <w:rsid w:val="005E05F0"/>
    <w:rsid w:val="005E1BE3"/>
    <w:rsid w:val="005E3E33"/>
    <w:rsid w:val="005E3EB6"/>
    <w:rsid w:val="005F12C4"/>
    <w:rsid w:val="00602659"/>
    <w:rsid w:val="00604ECD"/>
    <w:rsid w:val="006078C5"/>
    <w:rsid w:val="0061031B"/>
    <w:rsid w:val="00611E30"/>
    <w:rsid w:val="00611E82"/>
    <w:rsid w:val="00621798"/>
    <w:rsid w:val="00621957"/>
    <w:rsid w:val="00627A7A"/>
    <w:rsid w:val="00634687"/>
    <w:rsid w:val="00635D20"/>
    <w:rsid w:val="00640F00"/>
    <w:rsid w:val="006422AB"/>
    <w:rsid w:val="0064318B"/>
    <w:rsid w:val="006457F0"/>
    <w:rsid w:val="00647C27"/>
    <w:rsid w:val="00655502"/>
    <w:rsid w:val="00656946"/>
    <w:rsid w:val="00656986"/>
    <w:rsid w:val="00657306"/>
    <w:rsid w:val="00657BBE"/>
    <w:rsid w:val="00660B15"/>
    <w:rsid w:val="00664775"/>
    <w:rsid w:val="006647E1"/>
    <w:rsid w:val="00664D3C"/>
    <w:rsid w:val="0067168F"/>
    <w:rsid w:val="00677275"/>
    <w:rsid w:val="00684A12"/>
    <w:rsid w:val="00684EA3"/>
    <w:rsid w:val="00690DDC"/>
    <w:rsid w:val="00692BAE"/>
    <w:rsid w:val="006A420C"/>
    <w:rsid w:val="006B076B"/>
    <w:rsid w:val="006B1732"/>
    <w:rsid w:val="006B7879"/>
    <w:rsid w:val="006C052F"/>
    <w:rsid w:val="006C2317"/>
    <w:rsid w:val="006C4CAF"/>
    <w:rsid w:val="006C5B34"/>
    <w:rsid w:val="006D47AA"/>
    <w:rsid w:val="006E089C"/>
    <w:rsid w:val="006E65A8"/>
    <w:rsid w:val="006F5F67"/>
    <w:rsid w:val="006F7189"/>
    <w:rsid w:val="006F7815"/>
    <w:rsid w:val="00703988"/>
    <w:rsid w:val="0070470C"/>
    <w:rsid w:val="00705B67"/>
    <w:rsid w:val="0071088C"/>
    <w:rsid w:val="00710A85"/>
    <w:rsid w:val="00720D73"/>
    <w:rsid w:val="00724BBF"/>
    <w:rsid w:val="00731DDD"/>
    <w:rsid w:val="00742403"/>
    <w:rsid w:val="007439D2"/>
    <w:rsid w:val="00747552"/>
    <w:rsid w:val="00752FDD"/>
    <w:rsid w:val="00756818"/>
    <w:rsid w:val="00761714"/>
    <w:rsid w:val="00761A7D"/>
    <w:rsid w:val="00770063"/>
    <w:rsid w:val="007725A5"/>
    <w:rsid w:val="0077528D"/>
    <w:rsid w:val="00776C9A"/>
    <w:rsid w:val="00781235"/>
    <w:rsid w:val="007816D0"/>
    <w:rsid w:val="007834BB"/>
    <w:rsid w:val="00787E4C"/>
    <w:rsid w:val="00793527"/>
    <w:rsid w:val="007A1EC0"/>
    <w:rsid w:val="007A2F55"/>
    <w:rsid w:val="007A6EA3"/>
    <w:rsid w:val="007A7D61"/>
    <w:rsid w:val="007B1B3F"/>
    <w:rsid w:val="007C0F6B"/>
    <w:rsid w:val="007C2443"/>
    <w:rsid w:val="007D1228"/>
    <w:rsid w:val="007E2C83"/>
    <w:rsid w:val="007F19AD"/>
    <w:rsid w:val="007F42E1"/>
    <w:rsid w:val="007F5293"/>
    <w:rsid w:val="007F6A80"/>
    <w:rsid w:val="007F75DE"/>
    <w:rsid w:val="00802978"/>
    <w:rsid w:val="0080438E"/>
    <w:rsid w:val="008064FD"/>
    <w:rsid w:val="00810CE3"/>
    <w:rsid w:val="00811CCB"/>
    <w:rsid w:val="008239B5"/>
    <w:rsid w:val="00827C8D"/>
    <w:rsid w:val="008312E9"/>
    <w:rsid w:val="00833C42"/>
    <w:rsid w:val="0083527F"/>
    <w:rsid w:val="008370B7"/>
    <w:rsid w:val="008441D8"/>
    <w:rsid w:val="00853020"/>
    <w:rsid w:val="0085559D"/>
    <w:rsid w:val="00860059"/>
    <w:rsid w:val="00861BC2"/>
    <w:rsid w:val="00862B5F"/>
    <w:rsid w:val="00865F22"/>
    <w:rsid w:val="00870047"/>
    <w:rsid w:val="00871683"/>
    <w:rsid w:val="00871F82"/>
    <w:rsid w:val="00874082"/>
    <w:rsid w:val="00884E05"/>
    <w:rsid w:val="00887698"/>
    <w:rsid w:val="008A0E46"/>
    <w:rsid w:val="008A38E1"/>
    <w:rsid w:val="008A54E2"/>
    <w:rsid w:val="008A61AA"/>
    <w:rsid w:val="008B30B0"/>
    <w:rsid w:val="008B4478"/>
    <w:rsid w:val="008B48A7"/>
    <w:rsid w:val="008B5EBF"/>
    <w:rsid w:val="008C0317"/>
    <w:rsid w:val="008C7A0A"/>
    <w:rsid w:val="008D61CA"/>
    <w:rsid w:val="008E3D0A"/>
    <w:rsid w:val="008E51E1"/>
    <w:rsid w:val="008E610E"/>
    <w:rsid w:val="008F1BBA"/>
    <w:rsid w:val="008F3205"/>
    <w:rsid w:val="008F363D"/>
    <w:rsid w:val="008F4B6D"/>
    <w:rsid w:val="008F695F"/>
    <w:rsid w:val="00900412"/>
    <w:rsid w:val="009004AB"/>
    <w:rsid w:val="00901F75"/>
    <w:rsid w:val="00903015"/>
    <w:rsid w:val="00906F25"/>
    <w:rsid w:val="00907E9B"/>
    <w:rsid w:val="00910F92"/>
    <w:rsid w:val="009113C9"/>
    <w:rsid w:val="00914DE6"/>
    <w:rsid w:val="00917E49"/>
    <w:rsid w:val="00920193"/>
    <w:rsid w:val="00930CD5"/>
    <w:rsid w:val="00930E2F"/>
    <w:rsid w:val="009375AC"/>
    <w:rsid w:val="00937DE2"/>
    <w:rsid w:val="009427E1"/>
    <w:rsid w:val="00950352"/>
    <w:rsid w:val="00952378"/>
    <w:rsid w:val="00955A89"/>
    <w:rsid w:val="00961B6C"/>
    <w:rsid w:val="00965673"/>
    <w:rsid w:val="0097027B"/>
    <w:rsid w:val="00971C8B"/>
    <w:rsid w:val="00972109"/>
    <w:rsid w:val="00972D32"/>
    <w:rsid w:val="0097486C"/>
    <w:rsid w:val="00974BCD"/>
    <w:rsid w:val="00976BA8"/>
    <w:rsid w:val="009803A6"/>
    <w:rsid w:val="00981853"/>
    <w:rsid w:val="00986DF9"/>
    <w:rsid w:val="00992D09"/>
    <w:rsid w:val="00997D8B"/>
    <w:rsid w:val="009A0B69"/>
    <w:rsid w:val="009A315E"/>
    <w:rsid w:val="009B5C6E"/>
    <w:rsid w:val="009C0247"/>
    <w:rsid w:val="009C061E"/>
    <w:rsid w:val="009C291E"/>
    <w:rsid w:val="009C297F"/>
    <w:rsid w:val="009C4271"/>
    <w:rsid w:val="009C4640"/>
    <w:rsid w:val="009C4A3F"/>
    <w:rsid w:val="009C7FCB"/>
    <w:rsid w:val="009D4F54"/>
    <w:rsid w:val="009D6CAA"/>
    <w:rsid w:val="009D7561"/>
    <w:rsid w:val="009D764C"/>
    <w:rsid w:val="009E4F02"/>
    <w:rsid w:val="009E7D60"/>
    <w:rsid w:val="009F1094"/>
    <w:rsid w:val="009F78D0"/>
    <w:rsid w:val="00A00315"/>
    <w:rsid w:val="00A00780"/>
    <w:rsid w:val="00A00AE4"/>
    <w:rsid w:val="00A01DF9"/>
    <w:rsid w:val="00A0285C"/>
    <w:rsid w:val="00A0474F"/>
    <w:rsid w:val="00A052FB"/>
    <w:rsid w:val="00A05705"/>
    <w:rsid w:val="00A06821"/>
    <w:rsid w:val="00A10716"/>
    <w:rsid w:val="00A121B7"/>
    <w:rsid w:val="00A17A85"/>
    <w:rsid w:val="00A218DA"/>
    <w:rsid w:val="00A22E97"/>
    <w:rsid w:val="00A24D0B"/>
    <w:rsid w:val="00A25A57"/>
    <w:rsid w:val="00A25C02"/>
    <w:rsid w:val="00A2746C"/>
    <w:rsid w:val="00A27939"/>
    <w:rsid w:val="00A30C88"/>
    <w:rsid w:val="00A33EFD"/>
    <w:rsid w:val="00A370EA"/>
    <w:rsid w:val="00A37C29"/>
    <w:rsid w:val="00A47ADA"/>
    <w:rsid w:val="00A47BC8"/>
    <w:rsid w:val="00A529A2"/>
    <w:rsid w:val="00A53762"/>
    <w:rsid w:val="00A54917"/>
    <w:rsid w:val="00A562A0"/>
    <w:rsid w:val="00A63A8E"/>
    <w:rsid w:val="00A63B9B"/>
    <w:rsid w:val="00A63E07"/>
    <w:rsid w:val="00A65567"/>
    <w:rsid w:val="00A655AA"/>
    <w:rsid w:val="00A734FA"/>
    <w:rsid w:val="00A77BDA"/>
    <w:rsid w:val="00A807DA"/>
    <w:rsid w:val="00A822B7"/>
    <w:rsid w:val="00A823FE"/>
    <w:rsid w:val="00A8263D"/>
    <w:rsid w:val="00A83BCC"/>
    <w:rsid w:val="00A83D93"/>
    <w:rsid w:val="00A87CEA"/>
    <w:rsid w:val="00A90232"/>
    <w:rsid w:val="00A918FE"/>
    <w:rsid w:val="00A936BF"/>
    <w:rsid w:val="00A9386A"/>
    <w:rsid w:val="00A94C8E"/>
    <w:rsid w:val="00A95FBE"/>
    <w:rsid w:val="00AA0400"/>
    <w:rsid w:val="00AA0F41"/>
    <w:rsid w:val="00AA24DF"/>
    <w:rsid w:val="00AA3CB0"/>
    <w:rsid w:val="00AC1E74"/>
    <w:rsid w:val="00AD1D8A"/>
    <w:rsid w:val="00AD2E09"/>
    <w:rsid w:val="00AD5401"/>
    <w:rsid w:val="00AE066A"/>
    <w:rsid w:val="00AE3C5B"/>
    <w:rsid w:val="00AE4D89"/>
    <w:rsid w:val="00AF2DCA"/>
    <w:rsid w:val="00AF3C0C"/>
    <w:rsid w:val="00AF4CAE"/>
    <w:rsid w:val="00AF7257"/>
    <w:rsid w:val="00B04107"/>
    <w:rsid w:val="00B13114"/>
    <w:rsid w:val="00B209EE"/>
    <w:rsid w:val="00B25DB2"/>
    <w:rsid w:val="00B34980"/>
    <w:rsid w:val="00B34B49"/>
    <w:rsid w:val="00B37A99"/>
    <w:rsid w:val="00B44A75"/>
    <w:rsid w:val="00B571D7"/>
    <w:rsid w:val="00B61C12"/>
    <w:rsid w:val="00B665F8"/>
    <w:rsid w:val="00B66CD5"/>
    <w:rsid w:val="00B716A4"/>
    <w:rsid w:val="00B735D1"/>
    <w:rsid w:val="00B766FF"/>
    <w:rsid w:val="00B86918"/>
    <w:rsid w:val="00B91413"/>
    <w:rsid w:val="00B93333"/>
    <w:rsid w:val="00B95CDF"/>
    <w:rsid w:val="00B96F7D"/>
    <w:rsid w:val="00BA4E52"/>
    <w:rsid w:val="00BB0C6A"/>
    <w:rsid w:val="00BB0E70"/>
    <w:rsid w:val="00BB2427"/>
    <w:rsid w:val="00BB5E4B"/>
    <w:rsid w:val="00BB6BB5"/>
    <w:rsid w:val="00BB6E98"/>
    <w:rsid w:val="00BC0091"/>
    <w:rsid w:val="00BC5EEC"/>
    <w:rsid w:val="00BC682C"/>
    <w:rsid w:val="00BC7D63"/>
    <w:rsid w:val="00BC7DDB"/>
    <w:rsid w:val="00BD2AC3"/>
    <w:rsid w:val="00BE0955"/>
    <w:rsid w:val="00BE0FB0"/>
    <w:rsid w:val="00BE1E1E"/>
    <w:rsid w:val="00BE3A8F"/>
    <w:rsid w:val="00BE5718"/>
    <w:rsid w:val="00BF0161"/>
    <w:rsid w:val="00BF3420"/>
    <w:rsid w:val="00BF4BA0"/>
    <w:rsid w:val="00BF72E2"/>
    <w:rsid w:val="00C022B7"/>
    <w:rsid w:val="00C0743E"/>
    <w:rsid w:val="00C074BB"/>
    <w:rsid w:val="00C14C8A"/>
    <w:rsid w:val="00C22632"/>
    <w:rsid w:val="00C22AB5"/>
    <w:rsid w:val="00C24FC6"/>
    <w:rsid w:val="00C27C45"/>
    <w:rsid w:val="00C31CAF"/>
    <w:rsid w:val="00C3417F"/>
    <w:rsid w:val="00C34C91"/>
    <w:rsid w:val="00C364E9"/>
    <w:rsid w:val="00C37BB9"/>
    <w:rsid w:val="00C42488"/>
    <w:rsid w:val="00C43AED"/>
    <w:rsid w:val="00C50314"/>
    <w:rsid w:val="00C51FD0"/>
    <w:rsid w:val="00C62ACD"/>
    <w:rsid w:val="00C63E50"/>
    <w:rsid w:val="00C65527"/>
    <w:rsid w:val="00C713D6"/>
    <w:rsid w:val="00C7324D"/>
    <w:rsid w:val="00C80B11"/>
    <w:rsid w:val="00C8164E"/>
    <w:rsid w:val="00C83E80"/>
    <w:rsid w:val="00C8545F"/>
    <w:rsid w:val="00C85F81"/>
    <w:rsid w:val="00C9494E"/>
    <w:rsid w:val="00C97D4D"/>
    <w:rsid w:val="00CA419C"/>
    <w:rsid w:val="00CC06A8"/>
    <w:rsid w:val="00CC2898"/>
    <w:rsid w:val="00CD0D26"/>
    <w:rsid w:val="00CD254B"/>
    <w:rsid w:val="00CD69B5"/>
    <w:rsid w:val="00CE0904"/>
    <w:rsid w:val="00CE2D3C"/>
    <w:rsid w:val="00CE51AD"/>
    <w:rsid w:val="00CF49D3"/>
    <w:rsid w:val="00D01C04"/>
    <w:rsid w:val="00D03D2E"/>
    <w:rsid w:val="00D06FD4"/>
    <w:rsid w:val="00D10A0E"/>
    <w:rsid w:val="00D13251"/>
    <w:rsid w:val="00D152DD"/>
    <w:rsid w:val="00D15F2B"/>
    <w:rsid w:val="00D301C7"/>
    <w:rsid w:val="00D32DB5"/>
    <w:rsid w:val="00D33242"/>
    <w:rsid w:val="00D373DC"/>
    <w:rsid w:val="00D41651"/>
    <w:rsid w:val="00D42060"/>
    <w:rsid w:val="00D42079"/>
    <w:rsid w:val="00D520E1"/>
    <w:rsid w:val="00D53E24"/>
    <w:rsid w:val="00D603A7"/>
    <w:rsid w:val="00D60C37"/>
    <w:rsid w:val="00D63907"/>
    <w:rsid w:val="00D647FD"/>
    <w:rsid w:val="00D67B89"/>
    <w:rsid w:val="00D737BF"/>
    <w:rsid w:val="00D74CDB"/>
    <w:rsid w:val="00D80864"/>
    <w:rsid w:val="00D80E52"/>
    <w:rsid w:val="00D81C5F"/>
    <w:rsid w:val="00D85A9D"/>
    <w:rsid w:val="00D86E67"/>
    <w:rsid w:val="00D92A7F"/>
    <w:rsid w:val="00D930A6"/>
    <w:rsid w:val="00D93A27"/>
    <w:rsid w:val="00D97C97"/>
    <w:rsid w:val="00D97F67"/>
    <w:rsid w:val="00DA1A1C"/>
    <w:rsid w:val="00DA32D9"/>
    <w:rsid w:val="00DB26E1"/>
    <w:rsid w:val="00DB346F"/>
    <w:rsid w:val="00DB3C4B"/>
    <w:rsid w:val="00DB6AD6"/>
    <w:rsid w:val="00DD2A8F"/>
    <w:rsid w:val="00DD2AAC"/>
    <w:rsid w:val="00DE498E"/>
    <w:rsid w:val="00DE5EF8"/>
    <w:rsid w:val="00DF17F5"/>
    <w:rsid w:val="00DF3F37"/>
    <w:rsid w:val="00DF6848"/>
    <w:rsid w:val="00DF69D0"/>
    <w:rsid w:val="00DF7287"/>
    <w:rsid w:val="00E0042B"/>
    <w:rsid w:val="00E010FE"/>
    <w:rsid w:val="00E04CD9"/>
    <w:rsid w:val="00E0740D"/>
    <w:rsid w:val="00E07D74"/>
    <w:rsid w:val="00E13D0B"/>
    <w:rsid w:val="00E13EA4"/>
    <w:rsid w:val="00E21A94"/>
    <w:rsid w:val="00E24E3A"/>
    <w:rsid w:val="00E261DE"/>
    <w:rsid w:val="00E268E5"/>
    <w:rsid w:val="00E343D7"/>
    <w:rsid w:val="00E500D8"/>
    <w:rsid w:val="00E501A1"/>
    <w:rsid w:val="00E50F5F"/>
    <w:rsid w:val="00E512F2"/>
    <w:rsid w:val="00E53C20"/>
    <w:rsid w:val="00E56936"/>
    <w:rsid w:val="00E56947"/>
    <w:rsid w:val="00E65AC7"/>
    <w:rsid w:val="00E80614"/>
    <w:rsid w:val="00E80D66"/>
    <w:rsid w:val="00E85A30"/>
    <w:rsid w:val="00E875F4"/>
    <w:rsid w:val="00E960DD"/>
    <w:rsid w:val="00E96B3B"/>
    <w:rsid w:val="00E971C4"/>
    <w:rsid w:val="00E974F7"/>
    <w:rsid w:val="00EA0DD0"/>
    <w:rsid w:val="00EA1640"/>
    <w:rsid w:val="00EA37C6"/>
    <w:rsid w:val="00EA4EEF"/>
    <w:rsid w:val="00EA65AB"/>
    <w:rsid w:val="00EA6655"/>
    <w:rsid w:val="00EB02B3"/>
    <w:rsid w:val="00EB6344"/>
    <w:rsid w:val="00EC1EC3"/>
    <w:rsid w:val="00EC206C"/>
    <w:rsid w:val="00EC6E58"/>
    <w:rsid w:val="00ED3A07"/>
    <w:rsid w:val="00ED55FE"/>
    <w:rsid w:val="00ED6AA3"/>
    <w:rsid w:val="00ED783A"/>
    <w:rsid w:val="00EE3D69"/>
    <w:rsid w:val="00EE5E7A"/>
    <w:rsid w:val="00EE663E"/>
    <w:rsid w:val="00EF2A96"/>
    <w:rsid w:val="00EF40D8"/>
    <w:rsid w:val="00F00B69"/>
    <w:rsid w:val="00F0272C"/>
    <w:rsid w:val="00F046F0"/>
    <w:rsid w:val="00F04F33"/>
    <w:rsid w:val="00F0632C"/>
    <w:rsid w:val="00F101CD"/>
    <w:rsid w:val="00F108EB"/>
    <w:rsid w:val="00F15CBD"/>
    <w:rsid w:val="00F16B24"/>
    <w:rsid w:val="00F16E72"/>
    <w:rsid w:val="00F17887"/>
    <w:rsid w:val="00F20ECD"/>
    <w:rsid w:val="00F3049F"/>
    <w:rsid w:val="00F37D37"/>
    <w:rsid w:val="00F37E61"/>
    <w:rsid w:val="00F43040"/>
    <w:rsid w:val="00F44A76"/>
    <w:rsid w:val="00F456E8"/>
    <w:rsid w:val="00F45FB6"/>
    <w:rsid w:val="00F62CE3"/>
    <w:rsid w:val="00F6327A"/>
    <w:rsid w:val="00F63ADC"/>
    <w:rsid w:val="00F64B75"/>
    <w:rsid w:val="00F73F4A"/>
    <w:rsid w:val="00F74219"/>
    <w:rsid w:val="00F7432D"/>
    <w:rsid w:val="00F743F4"/>
    <w:rsid w:val="00F7779E"/>
    <w:rsid w:val="00F810FA"/>
    <w:rsid w:val="00F81725"/>
    <w:rsid w:val="00F82486"/>
    <w:rsid w:val="00F84A0D"/>
    <w:rsid w:val="00F86EDF"/>
    <w:rsid w:val="00F923CC"/>
    <w:rsid w:val="00FA0A61"/>
    <w:rsid w:val="00FA65B8"/>
    <w:rsid w:val="00FA767C"/>
    <w:rsid w:val="00FA7967"/>
    <w:rsid w:val="00FA7B31"/>
    <w:rsid w:val="00FB2550"/>
    <w:rsid w:val="00FB2C40"/>
    <w:rsid w:val="00FB3133"/>
    <w:rsid w:val="00FB6763"/>
    <w:rsid w:val="00FC3342"/>
    <w:rsid w:val="00FC7396"/>
    <w:rsid w:val="00FD4B3F"/>
    <w:rsid w:val="00FD61FE"/>
    <w:rsid w:val="00FD6F91"/>
    <w:rsid w:val="00FE0D6B"/>
    <w:rsid w:val="00FE388E"/>
    <w:rsid w:val="00FE3C86"/>
    <w:rsid w:val="00FE400B"/>
    <w:rsid w:val="00FE4E5B"/>
    <w:rsid w:val="00FF5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6C0A0D"/>
  <w15:docId w15:val="{9340A1BA-A568-454C-95E8-6EE9B16B8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4F4A"/>
    <w:rPr>
      <w:sz w:val="24"/>
      <w:szCs w:val="24"/>
    </w:rPr>
  </w:style>
  <w:style w:type="paragraph" w:styleId="Heading2">
    <w:name w:val="heading 2"/>
    <w:basedOn w:val="Normal"/>
    <w:next w:val="Normal"/>
    <w:link w:val="Heading2Char"/>
    <w:semiHidden/>
    <w:unhideWhenUsed/>
    <w:qFormat/>
    <w:rsid w:val="00FD4B3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character" w:styleId="SubtleEmphasis">
    <w:name w:val="Subtle Emphasis"/>
    <w:uiPriority w:val="19"/>
    <w:qFormat/>
    <w:rsid w:val="002F0E30"/>
    <w:rPr>
      <w:i/>
      <w:iCs/>
      <w:color w:val="808080"/>
    </w:rPr>
  </w:style>
  <w:style w:type="character" w:styleId="IntenseEmphasis">
    <w:name w:val="Intense Emphasis"/>
    <w:uiPriority w:val="21"/>
    <w:qFormat/>
    <w:rsid w:val="002F0E30"/>
    <w:rPr>
      <w:b/>
      <w:bCs/>
      <w:i/>
      <w:iCs/>
      <w:color w:val="4F81BD"/>
    </w:rPr>
  </w:style>
  <w:style w:type="paragraph" w:styleId="NoSpacing">
    <w:name w:val="No Spacing"/>
    <w:uiPriority w:val="1"/>
    <w:qFormat/>
    <w:rsid w:val="002F0E30"/>
    <w:rPr>
      <w:sz w:val="24"/>
      <w:szCs w:val="24"/>
    </w:rPr>
  </w:style>
  <w:style w:type="paragraph" w:styleId="ListParagraph">
    <w:name w:val="List Paragraph"/>
    <w:basedOn w:val="Normal"/>
    <w:uiPriority w:val="34"/>
    <w:qFormat/>
    <w:rsid w:val="00C65527"/>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C31CAF"/>
    <w:rPr>
      <w:rFonts w:ascii="Tahoma" w:hAnsi="Tahoma"/>
      <w:sz w:val="16"/>
      <w:szCs w:val="16"/>
      <w:lang w:val="x-none" w:eastAsia="x-none"/>
    </w:rPr>
  </w:style>
  <w:style w:type="character" w:customStyle="1" w:styleId="BalloonTextChar">
    <w:name w:val="Balloon Text Char"/>
    <w:link w:val="BalloonText"/>
    <w:rsid w:val="00C31CAF"/>
    <w:rPr>
      <w:rFonts w:ascii="Tahoma" w:hAnsi="Tahoma" w:cs="Tahoma"/>
      <w:sz w:val="16"/>
      <w:szCs w:val="16"/>
    </w:rPr>
  </w:style>
  <w:style w:type="paragraph" w:styleId="BodyText">
    <w:name w:val="Body Text"/>
    <w:basedOn w:val="Normal"/>
    <w:link w:val="BodyTextChar"/>
    <w:rsid w:val="00971C8B"/>
    <w:pPr>
      <w:jc w:val="both"/>
    </w:pPr>
    <w:rPr>
      <w:rFonts w:ascii="Arial Narrow" w:hAnsi="Arial Narrow"/>
      <w:lang w:val="x-none" w:eastAsia="x-none"/>
    </w:rPr>
  </w:style>
  <w:style w:type="character" w:customStyle="1" w:styleId="BodyTextChar">
    <w:name w:val="Body Text Char"/>
    <w:link w:val="BodyText"/>
    <w:rsid w:val="00971C8B"/>
    <w:rPr>
      <w:rFonts w:ascii="Arial Narrow" w:hAnsi="Arial Narrow" w:cs="Arial Narrow"/>
      <w:sz w:val="24"/>
      <w:szCs w:val="24"/>
    </w:rPr>
  </w:style>
  <w:style w:type="paragraph" w:styleId="Header">
    <w:name w:val="header"/>
    <w:basedOn w:val="Normal"/>
    <w:link w:val="HeaderChar"/>
    <w:rsid w:val="00FB6763"/>
    <w:pPr>
      <w:tabs>
        <w:tab w:val="center" w:pos="4680"/>
        <w:tab w:val="right" w:pos="9360"/>
      </w:tabs>
    </w:pPr>
    <w:rPr>
      <w:lang w:val="x-none" w:eastAsia="x-none"/>
    </w:rPr>
  </w:style>
  <w:style w:type="character" w:customStyle="1" w:styleId="HeaderChar">
    <w:name w:val="Header Char"/>
    <w:link w:val="Header"/>
    <w:rsid w:val="00FB6763"/>
    <w:rPr>
      <w:sz w:val="24"/>
      <w:szCs w:val="24"/>
    </w:rPr>
  </w:style>
  <w:style w:type="paragraph" w:styleId="Footer">
    <w:name w:val="footer"/>
    <w:basedOn w:val="Normal"/>
    <w:link w:val="FooterChar"/>
    <w:uiPriority w:val="99"/>
    <w:rsid w:val="00FB6763"/>
    <w:pPr>
      <w:tabs>
        <w:tab w:val="center" w:pos="4680"/>
        <w:tab w:val="right" w:pos="9360"/>
      </w:tabs>
    </w:pPr>
    <w:rPr>
      <w:lang w:val="x-none" w:eastAsia="x-none"/>
    </w:rPr>
  </w:style>
  <w:style w:type="character" w:customStyle="1" w:styleId="FooterChar">
    <w:name w:val="Footer Char"/>
    <w:link w:val="Footer"/>
    <w:uiPriority w:val="99"/>
    <w:rsid w:val="00FB6763"/>
    <w:rPr>
      <w:sz w:val="24"/>
      <w:szCs w:val="24"/>
    </w:rPr>
  </w:style>
  <w:style w:type="paragraph" w:customStyle="1" w:styleId="Default">
    <w:name w:val="Default"/>
    <w:rsid w:val="0077528D"/>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59"/>
    <w:rsid w:val="003F0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8441D8"/>
    <w:rPr>
      <w:color w:val="800080" w:themeColor="followedHyperlink"/>
      <w:u w:val="single"/>
    </w:rPr>
  </w:style>
  <w:style w:type="paragraph" w:styleId="NormalWeb">
    <w:name w:val="Normal (Web)"/>
    <w:basedOn w:val="Normal"/>
    <w:rsid w:val="005464D9"/>
    <w:pPr>
      <w:spacing w:before="100" w:beforeAutospacing="1" w:after="100" w:afterAutospacing="1"/>
    </w:pPr>
  </w:style>
  <w:style w:type="character" w:customStyle="1" w:styleId="Heading2Char">
    <w:name w:val="Heading 2 Char"/>
    <w:basedOn w:val="DefaultParagraphFont"/>
    <w:link w:val="Heading2"/>
    <w:semiHidden/>
    <w:rsid w:val="00FD4B3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2266">
      <w:bodyDiv w:val="1"/>
      <w:marLeft w:val="0"/>
      <w:marRight w:val="0"/>
      <w:marTop w:val="0"/>
      <w:marBottom w:val="0"/>
      <w:divBdr>
        <w:top w:val="none" w:sz="0" w:space="0" w:color="auto"/>
        <w:left w:val="none" w:sz="0" w:space="0" w:color="auto"/>
        <w:bottom w:val="none" w:sz="0" w:space="0" w:color="auto"/>
        <w:right w:val="none" w:sz="0" w:space="0" w:color="auto"/>
      </w:divBdr>
    </w:div>
    <w:div w:id="258097929">
      <w:bodyDiv w:val="1"/>
      <w:marLeft w:val="0"/>
      <w:marRight w:val="0"/>
      <w:marTop w:val="0"/>
      <w:marBottom w:val="0"/>
      <w:divBdr>
        <w:top w:val="none" w:sz="0" w:space="0" w:color="auto"/>
        <w:left w:val="none" w:sz="0" w:space="0" w:color="auto"/>
        <w:bottom w:val="none" w:sz="0" w:space="0" w:color="auto"/>
        <w:right w:val="none" w:sz="0" w:space="0" w:color="auto"/>
      </w:divBdr>
    </w:div>
    <w:div w:id="409471110">
      <w:bodyDiv w:val="1"/>
      <w:marLeft w:val="0"/>
      <w:marRight w:val="0"/>
      <w:marTop w:val="0"/>
      <w:marBottom w:val="0"/>
      <w:divBdr>
        <w:top w:val="none" w:sz="0" w:space="0" w:color="auto"/>
        <w:left w:val="none" w:sz="0" w:space="0" w:color="auto"/>
        <w:bottom w:val="none" w:sz="0" w:space="0" w:color="auto"/>
        <w:right w:val="none" w:sz="0" w:space="0" w:color="auto"/>
      </w:divBdr>
    </w:div>
    <w:div w:id="542526403">
      <w:bodyDiv w:val="1"/>
      <w:marLeft w:val="0"/>
      <w:marRight w:val="0"/>
      <w:marTop w:val="0"/>
      <w:marBottom w:val="0"/>
      <w:divBdr>
        <w:top w:val="none" w:sz="0" w:space="0" w:color="auto"/>
        <w:left w:val="none" w:sz="0" w:space="0" w:color="auto"/>
        <w:bottom w:val="none" w:sz="0" w:space="0" w:color="auto"/>
        <w:right w:val="none" w:sz="0" w:space="0" w:color="auto"/>
      </w:divBdr>
    </w:div>
    <w:div w:id="648635532">
      <w:bodyDiv w:val="1"/>
      <w:marLeft w:val="0"/>
      <w:marRight w:val="0"/>
      <w:marTop w:val="0"/>
      <w:marBottom w:val="0"/>
      <w:divBdr>
        <w:top w:val="none" w:sz="0" w:space="0" w:color="auto"/>
        <w:left w:val="none" w:sz="0" w:space="0" w:color="auto"/>
        <w:bottom w:val="none" w:sz="0" w:space="0" w:color="auto"/>
        <w:right w:val="none" w:sz="0" w:space="0" w:color="auto"/>
      </w:divBdr>
    </w:div>
    <w:div w:id="727148019">
      <w:bodyDiv w:val="1"/>
      <w:marLeft w:val="0"/>
      <w:marRight w:val="0"/>
      <w:marTop w:val="0"/>
      <w:marBottom w:val="0"/>
      <w:divBdr>
        <w:top w:val="none" w:sz="0" w:space="0" w:color="auto"/>
        <w:left w:val="none" w:sz="0" w:space="0" w:color="auto"/>
        <w:bottom w:val="none" w:sz="0" w:space="0" w:color="auto"/>
        <w:right w:val="none" w:sz="0" w:space="0" w:color="auto"/>
      </w:divBdr>
    </w:div>
    <w:div w:id="772938667">
      <w:bodyDiv w:val="1"/>
      <w:marLeft w:val="0"/>
      <w:marRight w:val="0"/>
      <w:marTop w:val="0"/>
      <w:marBottom w:val="0"/>
      <w:divBdr>
        <w:top w:val="none" w:sz="0" w:space="0" w:color="auto"/>
        <w:left w:val="none" w:sz="0" w:space="0" w:color="auto"/>
        <w:bottom w:val="none" w:sz="0" w:space="0" w:color="auto"/>
        <w:right w:val="none" w:sz="0" w:space="0" w:color="auto"/>
      </w:divBdr>
    </w:div>
    <w:div w:id="836656758">
      <w:bodyDiv w:val="1"/>
      <w:marLeft w:val="0"/>
      <w:marRight w:val="0"/>
      <w:marTop w:val="0"/>
      <w:marBottom w:val="0"/>
      <w:divBdr>
        <w:top w:val="none" w:sz="0" w:space="0" w:color="auto"/>
        <w:left w:val="none" w:sz="0" w:space="0" w:color="auto"/>
        <w:bottom w:val="none" w:sz="0" w:space="0" w:color="auto"/>
        <w:right w:val="none" w:sz="0" w:space="0" w:color="auto"/>
      </w:divBdr>
    </w:div>
    <w:div w:id="903612829">
      <w:bodyDiv w:val="1"/>
      <w:marLeft w:val="0"/>
      <w:marRight w:val="0"/>
      <w:marTop w:val="0"/>
      <w:marBottom w:val="0"/>
      <w:divBdr>
        <w:top w:val="none" w:sz="0" w:space="0" w:color="auto"/>
        <w:left w:val="none" w:sz="0" w:space="0" w:color="auto"/>
        <w:bottom w:val="none" w:sz="0" w:space="0" w:color="auto"/>
        <w:right w:val="none" w:sz="0" w:space="0" w:color="auto"/>
      </w:divBdr>
    </w:div>
    <w:div w:id="919021540">
      <w:bodyDiv w:val="1"/>
      <w:marLeft w:val="0"/>
      <w:marRight w:val="0"/>
      <w:marTop w:val="0"/>
      <w:marBottom w:val="0"/>
      <w:divBdr>
        <w:top w:val="none" w:sz="0" w:space="0" w:color="auto"/>
        <w:left w:val="none" w:sz="0" w:space="0" w:color="auto"/>
        <w:bottom w:val="none" w:sz="0" w:space="0" w:color="auto"/>
        <w:right w:val="none" w:sz="0" w:space="0" w:color="auto"/>
      </w:divBdr>
    </w:div>
    <w:div w:id="1004934519">
      <w:bodyDiv w:val="1"/>
      <w:marLeft w:val="0"/>
      <w:marRight w:val="0"/>
      <w:marTop w:val="0"/>
      <w:marBottom w:val="0"/>
      <w:divBdr>
        <w:top w:val="none" w:sz="0" w:space="0" w:color="auto"/>
        <w:left w:val="none" w:sz="0" w:space="0" w:color="auto"/>
        <w:bottom w:val="none" w:sz="0" w:space="0" w:color="auto"/>
        <w:right w:val="none" w:sz="0" w:space="0" w:color="auto"/>
      </w:divBdr>
    </w:div>
    <w:div w:id="1146629461">
      <w:bodyDiv w:val="1"/>
      <w:marLeft w:val="0"/>
      <w:marRight w:val="0"/>
      <w:marTop w:val="0"/>
      <w:marBottom w:val="0"/>
      <w:divBdr>
        <w:top w:val="none" w:sz="0" w:space="0" w:color="auto"/>
        <w:left w:val="none" w:sz="0" w:space="0" w:color="auto"/>
        <w:bottom w:val="none" w:sz="0" w:space="0" w:color="auto"/>
        <w:right w:val="none" w:sz="0" w:space="0" w:color="auto"/>
      </w:divBdr>
    </w:div>
    <w:div w:id="1183327264">
      <w:bodyDiv w:val="1"/>
      <w:marLeft w:val="0"/>
      <w:marRight w:val="0"/>
      <w:marTop w:val="0"/>
      <w:marBottom w:val="0"/>
      <w:divBdr>
        <w:top w:val="none" w:sz="0" w:space="0" w:color="auto"/>
        <w:left w:val="none" w:sz="0" w:space="0" w:color="auto"/>
        <w:bottom w:val="none" w:sz="0" w:space="0" w:color="auto"/>
        <w:right w:val="none" w:sz="0" w:space="0" w:color="auto"/>
      </w:divBdr>
    </w:div>
    <w:div w:id="1674406719">
      <w:bodyDiv w:val="1"/>
      <w:marLeft w:val="0"/>
      <w:marRight w:val="0"/>
      <w:marTop w:val="0"/>
      <w:marBottom w:val="0"/>
      <w:divBdr>
        <w:top w:val="none" w:sz="0" w:space="0" w:color="auto"/>
        <w:left w:val="none" w:sz="0" w:space="0" w:color="auto"/>
        <w:bottom w:val="none" w:sz="0" w:space="0" w:color="auto"/>
        <w:right w:val="none" w:sz="0" w:space="0" w:color="auto"/>
      </w:divBdr>
    </w:div>
    <w:div w:id="1689913994">
      <w:bodyDiv w:val="1"/>
      <w:marLeft w:val="0"/>
      <w:marRight w:val="0"/>
      <w:marTop w:val="0"/>
      <w:marBottom w:val="0"/>
      <w:divBdr>
        <w:top w:val="none" w:sz="0" w:space="0" w:color="auto"/>
        <w:left w:val="none" w:sz="0" w:space="0" w:color="auto"/>
        <w:bottom w:val="none" w:sz="0" w:space="0" w:color="auto"/>
        <w:right w:val="none" w:sz="0" w:space="0" w:color="auto"/>
      </w:divBdr>
    </w:div>
    <w:div w:id="1770271282">
      <w:bodyDiv w:val="1"/>
      <w:marLeft w:val="0"/>
      <w:marRight w:val="0"/>
      <w:marTop w:val="0"/>
      <w:marBottom w:val="0"/>
      <w:divBdr>
        <w:top w:val="none" w:sz="0" w:space="0" w:color="auto"/>
        <w:left w:val="none" w:sz="0" w:space="0" w:color="auto"/>
        <w:bottom w:val="none" w:sz="0" w:space="0" w:color="auto"/>
        <w:right w:val="none" w:sz="0" w:space="0" w:color="auto"/>
      </w:divBdr>
    </w:div>
    <w:div w:id="208634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blearning.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blearnin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cc.edu/syllab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5637F8-849C-4D8E-88DC-02E60C1B21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8B000C-9956-4440-8305-E16C0E9BE502}">
  <ds:schemaRefs>
    <ds:schemaRef ds:uri="http://schemas.microsoft.com/sharepoint/v3/contenttype/forms"/>
  </ds:schemaRefs>
</ds:datastoreItem>
</file>

<file path=customXml/itemProps3.xml><?xml version="1.0" encoding="utf-8"?>
<ds:datastoreItem xmlns:ds="http://schemas.openxmlformats.org/officeDocument/2006/customXml" ds:itemID="{61F67E73-3689-4C9C-B510-3E7F9B6C778B}">
  <ds:schemaRefs>
    <ds:schemaRef ds:uri="http://schemas.openxmlformats.org/officeDocument/2006/bibliography"/>
  </ds:schemaRefs>
</ds:datastoreItem>
</file>

<file path=customXml/itemProps4.xml><?xml version="1.0" encoding="utf-8"?>
<ds:datastoreItem xmlns:ds="http://schemas.openxmlformats.org/officeDocument/2006/customXml" ds:itemID="{31BB570E-0842-4675-ABCE-6C5E83C8A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3</TotalTime>
  <Pages>8</Pages>
  <Words>1945</Words>
  <Characters>11092</Characters>
  <Application>Microsoft Office Word</Application>
  <DocSecurity>8</DocSecurity>
  <Lines>92</Lines>
  <Paragraphs>26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13011</CharactersWithSpaces>
  <SharedDoc>false</SharedDoc>
  <HLinks>
    <vt:vector size="18" baseType="variant">
      <vt:variant>
        <vt:i4>5111901</vt:i4>
      </vt:variant>
      <vt:variant>
        <vt:i4>9</vt:i4>
      </vt:variant>
      <vt:variant>
        <vt:i4>0</vt:i4>
      </vt:variant>
      <vt:variant>
        <vt:i4>5</vt:i4>
      </vt:variant>
      <vt:variant>
        <vt:lpwstr>http://www.cscc.edu/delaware</vt:lpwstr>
      </vt:variant>
      <vt:variant>
        <vt:lpwstr/>
      </vt:variant>
      <vt:variant>
        <vt:i4>3211291</vt:i4>
      </vt:variant>
      <vt:variant>
        <vt:i4>6</vt:i4>
      </vt:variant>
      <vt:variant>
        <vt:i4>0</vt:i4>
      </vt:variant>
      <vt:variant>
        <vt:i4>5</vt:i4>
      </vt:variant>
      <vt:variant>
        <vt:lpwstr>mailto:helpdesk@cscc.edu</vt:lpwstr>
      </vt:variant>
      <vt:variant>
        <vt:lpwstr/>
      </vt:variant>
      <vt:variant>
        <vt:i4>2687033</vt:i4>
      </vt:variant>
      <vt:variant>
        <vt:i4>0</vt:i4>
      </vt:variant>
      <vt:variant>
        <vt:i4>0</vt:i4>
      </vt:variant>
      <vt:variant>
        <vt:i4>5</vt:i4>
      </vt:variant>
      <vt:variant>
        <vt:lpwstr>http://www.myhealthprofessionskit.com/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3</cp:revision>
  <cp:lastPrinted>2016-04-19T18:02:00Z</cp:lastPrinted>
  <dcterms:created xsi:type="dcterms:W3CDTF">2025-06-12T17:50:00Z</dcterms:created>
  <dcterms:modified xsi:type="dcterms:W3CDTF">2026-04-23T09:37:00Z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0x010100FC428F8516A6A144A440BBF125BAC42B</vt:lpwstr>
  </property>
</Properties>
</file>