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DFBC" w14:textId="77C3A044" w:rsidR="00633EF1" w:rsidRPr="00633EF1" w:rsidRDefault="00633EF1" w:rsidP="00633EF1">
      <w:pPr>
        <w:spacing w:after="0" w:line="240" w:lineRule="auto"/>
        <w:jc w:val="right"/>
        <w:rPr>
          <w:b/>
          <w:bCs/>
        </w:rPr>
      </w:pPr>
      <w:r w:rsidRPr="00966163">
        <w:rPr>
          <w:rFonts w:cstheme="minorHAnsi"/>
          <w:noProof/>
        </w:rPr>
        <w:drawing>
          <wp:anchor distT="0" distB="0" distL="114300" distR="114300" simplePos="0" relativeHeight="251658240" behindDoc="0" locked="0" layoutInCell="1" allowOverlap="1" wp14:anchorId="5DB9CF50" wp14:editId="3B135A1D">
            <wp:simplePos x="0" y="0"/>
            <wp:positionH relativeFrom="margin">
              <wp:posOffset>-177050</wp:posOffset>
            </wp:positionH>
            <wp:positionV relativeFrom="margin">
              <wp:posOffset>-392026</wp:posOffset>
            </wp:positionV>
            <wp:extent cx="2381249" cy="1105533"/>
            <wp:effectExtent l="0" t="0" r="0" b="0"/>
            <wp:wrapSquare wrapText="bothSides"/>
            <wp:docPr id="1" name="Picture 1" descr="C:\Users\tbanks\Desktop\CSCC Final Logo-01.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49" cy="1105533"/>
                    </a:xfrm>
                    <a:prstGeom prst="rect">
                      <a:avLst/>
                    </a:prstGeom>
                  </pic:spPr>
                </pic:pic>
              </a:graphicData>
            </a:graphic>
          </wp:anchor>
        </w:drawing>
      </w:r>
      <w:r>
        <w:tab/>
      </w:r>
      <w:r>
        <w:tab/>
      </w:r>
      <w:r>
        <w:tab/>
      </w:r>
      <w:r w:rsidR="00612D29">
        <w:rPr>
          <w:b/>
          <w:bCs/>
        </w:rPr>
        <w:t>Health Professions and Wellness</w:t>
      </w:r>
      <w:r w:rsidRPr="00633EF1">
        <w:rPr>
          <w:b/>
          <w:bCs/>
        </w:rPr>
        <w:t xml:space="preserve"> Department</w:t>
      </w:r>
    </w:p>
    <w:p w14:paraId="6057D898" w14:textId="215EDC3D" w:rsidR="00633EF1" w:rsidRPr="00633EF1" w:rsidRDefault="00633EF1" w:rsidP="00633EF1">
      <w:pPr>
        <w:spacing w:after="0" w:line="240" w:lineRule="auto"/>
        <w:jc w:val="right"/>
        <w:rPr>
          <w:b/>
          <w:bCs/>
        </w:rPr>
      </w:pPr>
      <w:r w:rsidRPr="00633EF1">
        <w:rPr>
          <w:b/>
          <w:bCs/>
        </w:rPr>
        <w:t>Multi-Skilled Health Technology</w:t>
      </w:r>
    </w:p>
    <w:p w14:paraId="622D4BC7" w14:textId="365AF24A" w:rsidR="00633EF1" w:rsidRDefault="00633EF1"/>
    <w:p w14:paraId="4854953E" w14:textId="77777777" w:rsidR="00633EF1" w:rsidRDefault="00633EF1" w:rsidP="00633EF1">
      <w:pPr>
        <w:spacing w:after="0" w:line="240" w:lineRule="auto"/>
        <w:rPr>
          <w:b/>
          <w:bCs/>
          <w:color w:val="2E74B5" w:themeColor="accent5" w:themeShade="BF"/>
        </w:rPr>
      </w:pPr>
    </w:p>
    <w:p w14:paraId="28192379" w14:textId="1A6BB3F1" w:rsidR="00633EF1" w:rsidRPr="00116947" w:rsidRDefault="00633EF1" w:rsidP="00633EF1">
      <w:pPr>
        <w:spacing w:after="0" w:line="240" w:lineRule="auto"/>
        <w:rPr>
          <w:b/>
          <w:bCs/>
          <w:color w:val="4472C4" w:themeColor="accent1"/>
        </w:rPr>
      </w:pPr>
      <w:r w:rsidRPr="00633EF1">
        <w:rPr>
          <w:b/>
          <w:bCs/>
        </w:rPr>
        <w:t>COURSE</w:t>
      </w:r>
      <w:r w:rsidR="007D7465">
        <w:rPr>
          <w:b/>
          <w:bCs/>
        </w:rPr>
        <w:t xml:space="preserve"> NUMBER: </w:t>
      </w:r>
      <w:r w:rsidR="007D7465" w:rsidRPr="004A474A">
        <w:rPr>
          <w:b/>
          <w:bCs/>
          <w:color w:val="4472C4" w:themeColor="accent1"/>
        </w:rPr>
        <w:t xml:space="preserve">MULT 1900   </w:t>
      </w:r>
      <w:r w:rsidR="007D7465">
        <w:rPr>
          <w:b/>
          <w:bCs/>
        </w:rPr>
        <w:t>COURSE NAME</w:t>
      </w:r>
      <w:r w:rsidRPr="00633EF1">
        <w:rPr>
          <w:b/>
          <w:bCs/>
        </w:rPr>
        <w:t xml:space="preserve"> </w:t>
      </w:r>
      <w:r w:rsidRPr="00116947">
        <w:rPr>
          <w:b/>
          <w:bCs/>
          <w:color w:val="4472C4" w:themeColor="accent1"/>
        </w:rPr>
        <w:t>PHARMACY LAB AND INTRODUCTORY PRACTICUM: MULT 1900</w:t>
      </w:r>
    </w:p>
    <w:p w14:paraId="67728F34" w14:textId="37894484" w:rsidR="00633EF1" w:rsidRDefault="007D7465" w:rsidP="00633EF1">
      <w:pPr>
        <w:spacing w:after="0" w:line="240" w:lineRule="auto"/>
        <w:rPr>
          <w:b/>
          <w:bCs/>
        </w:rPr>
      </w:pPr>
      <w:r w:rsidRPr="00083CE0">
        <w:rPr>
          <w:b/>
          <w:bCs/>
        </w:rPr>
        <w:t>INSTRUCTOR:</w:t>
      </w:r>
      <w:r w:rsidR="00083CE0">
        <w:rPr>
          <w:b/>
          <w:bCs/>
        </w:rPr>
        <w:tab/>
      </w:r>
      <w:r w:rsidR="00083CE0">
        <w:rPr>
          <w:b/>
          <w:bCs/>
        </w:rPr>
        <w:tab/>
      </w:r>
      <w:r w:rsidR="00083CE0">
        <w:rPr>
          <w:b/>
          <w:bCs/>
        </w:rPr>
        <w:tab/>
      </w:r>
    </w:p>
    <w:p w14:paraId="7ACC6B17" w14:textId="482C95A6" w:rsidR="004A474A" w:rsidRDefault="004A474A" w:rsidP="00633EF1">
      <w:pPr>
        <w:spacing w:after="0" w:line="240" w:lineRule="auto"/>
        <w:rPr>
          <w:b/>
          <w:bCs/>
        </w:rPr>
      </w:pPr>
      <w:r>
        <w:rPr>
          <w:b/>
          <w:bCs/>
        </w:rPr>
        <w:t xml:space="preserve">EMAIL: </w:t>
      </w:r>
    </w:p>
    <w:p w14:paraId="79256443" w14:textId="63D1E119" w:rsidR="004A474A" w:rsidRPr="004A474A" w:rsidRDefault="004A474A" w:rsidP="004A474A">
      <w:pPr>
        <w:spacing w:after="0" w:line="240" w:lineRule="auto"/>
        <w:rPr>
          <w:b/>
          <w:bCs/>
        </w:rPr>
      </w:pPr>
      <w:r w:rsidRPr="004A474A">
        <w:rPr>
          <w:b/>
          <w:bCs/>
        </w:rPr>
        <w:t xml:space="preserve">CREDITS: </w:t>
      </w:r>
      <w:r w:rsidR="002F7283" w:rsidRPr="00BD39AD">
        <w:rPr>
          <w:b/>
          <w:bCs/>
          <w:color w:val="4472C4" w:themeColor="accent1"/>
        </w:rPr>
        <w:t>2</w:t>
      </w:r>
      <w:r w:rsidRPr="004A474A">
        <w:rPr>
          <w:b/>
          <w:bCs/>
        </w:rPr>
        <w:tab/>
        <w:t xml:space="preserve">CLASS HOURS PER WEEK: </w:t>
      </w:r>
      <w:r w:rsidR="00BD39AD" w:rsidRPr="00BD39AD">
        <w:rPr>
          <w:b/>
          <w:bCs/>
          <w:color w:val="4472C4" w:themeColor="accent1"/>
        </w:rPr>
        <w:t>3.5</w:t>
      </w:r>
      <w:r w:rsidRPr="004A474A">
        <w:rPr>
          <w:b/>
          <w:bCs/>
          <w:color w:val="4472C4" w:themeColor="accent1"/>
        </w:rPr>
        <w:t> </w:t>
      </w:r>
    </w:p>
    <w:p w14:paraId="2A844944" w14:textId="77777777" w:rsidR="004A474A" w:rsidRPr="004A474A" w:rsidRDefault="004A474A" w:rsidP="004A474A">
      <w:pPr>
        <w:spacing w:after="0" w:line="240" w:lineRule="auto"/>
        <w:rPr>
          <w:b/>
          <w:bCs/>
        </w:rPr>
      </w:pPr>
      <w:r w:rsidRPr="004A474A">
        <w:rPr>
          <w:b/>
          <w:bCs/>
        </w:rPr>
        <w:t>OFFICE HOURS: </w:t>
      </w:r>
    </w:p>
    <w:p w14:paraId="505F57E2" w14:textId="77777777" w:rsidR="004A474A" w:rsidRPr="00083CE0" w:rsidRDefault="004A474A" w:rsidP="00633EF1">
      <w:pPr>
        <w:spacing w:after="0" w:line="240" w:lineRule="auto"/>
        <w:rPr>
          <w:b/>
          <w:bCs/>
        </w:rPr>
      </w:pPr>
    </w:p>
    <w:p w14:paraId="7D7E1D4D" w14:textId="77777777" w:rsidR="00633EF1" w:rsidRDefault="00633EF1" w:rsidP="00633EF1">
      <w:pPr>
        <w:spacing w:after="0" w:line="240" w:lineRule="auto"/>
        <w:rPr>
          <w:b/>
          <w:bCs/>
        </w:rPr>
      </w:pPr>
    </w:p>
    <w:p w14:paraId="3B62455F" w14:textId="2A403D58" w:rsidR="00633EF1" w:rsidRPr="00633EF1" w:rsidRDefault="00633EF1" w:rsidP="00633EF1">
      <w:pPr>
        <w:spacing w:after="0" w:line="240" w:lineRule="auto"/>
        <w:rPr>
          <w:b/>
          <w:bCs/>
        </w:rPr>
      </w:pPr>
      <w:r w:rsidRPr="00633EF1">
        <w:rPr>
          <w:b/>
          <w:bCs/>
        </w:rPr>
        <w:t>DESCRIPTION OF COURSE</w:t>
      </w:r>
    </w:p>
    <w:p w14:paraId="50BF9AD9" w14:textId="6B3BD2DE" w:rsidR="00633EF1" w:rsidRDefault="00BD39AD" w:rsidP="00633EF1">
      <w:pPr>
        <w:spacing w:after="0" w:line="240" w:lineRule="auto"/>
      </w:pPr>
      <w:r w:rsidRPr="00BD39AD">
        <w:t xml:space="preserve">The first half of this course will introduce students to the skills and abilities needed to function as a pharmacy technician within a variety of pharmaceutical settings.  This course will expand on the didactic teaching completed in other congruent courses and give the student’s simulated experience before entering their experiential rotations. The second half of this course will introduce students to the practical skills required of pharmacy technicians in a community/retail environment. The clinical experience is performed under professional supervision.  This practicum experience is the </w:t>
      </w:r>
      <w:proofErr w:type="spellStart"/>
      <w:r w:rsidRPr="00BD39AD">
        <w:t>fist</w:t>
      </w:r>
      <w:proofErr w:type="spellEnd"/>
      <w:r w:rsidRPr="00BD39AD">
        <w:t xml:space="preserve"> of a two-course sequence required for accreditation through ASHP/ACPE.  Students will complete 50 of the required 140 clinical hours at this placement. </w:t>
      </w:r>
    </w:p>
    <w:p w14:paraId="30B03B64" w14:textId="77777777" w:rsidR="00BD39AD" w:rsidRDefault="00BD39AD" w:rsidP="00633EF1">
      <w:pPr>
        <w:spacing w:after="0" w:line="240" w:lineRule="auto"/>
      </w:pPr>
    </w:p>
    <w:p w14:paraId="0409BEDF" w14:textId="77777777" w:rsidR="00633EF1" w:rsidRPr="00633EF1" w:rsidRDefault="00633EF1" w:rsidP="00633EF1">
      <w:pPr>
        <w:spacing w:after="0" w:line="240" w:lineRule="auto"/>
        <w:rPr>
          <w:b/>
          <w:bCs/>
        </w:rPr>
      </w:pPr>
      <w:r w:rsidRPr="00633EF1">
        <w:rPr>
          <w:b/>
          <w:bCs/>
        </w:rPr>
        <w:t>STUDENT LEARNING OUTCOMES</w:t>
      </w:r>
    </w:p>
    <w:p w14:paraId="04EC1FB2" w14:textId="77777777" w:rsidR="00633EF1" w:rsidRDefault="00633EF1" w:rsidP="00633EF1">
      <w:pPr>
        <w:spacing w:after="0" w:line="240" w:lineRule="auto"/>
      </w:pPr>
      <w:r>
        <w:t>Upon completion of this course, students will:</w:t>
      </w:r>
    </w:p>
    <w:p w14:paraId="5CA53A21" w14:textId="77777777" w:rsidR="00633EF1" w:rsidRPr="00633EF1" w:rsidRDefault="00633EF1" w:rsidP="00633EF1">
      <w:pPr>
        <w:pStyle w:val="ListParagraph"/>
        <w:numPr>
          <w:ilvl w:val="0"/>
          <w:numId w:val="1"/>
        </w:numPr>
        <w:spacing w:after="0" w:line="240" w:lineRule="auto"/>
        <w:rPr>
          <w:i/>
          <w:iCs/>
        </w:rPr>
      </w:pPr>
      <w:r>
        <w:t xml:space="preserve">Demonstrate ethical conduct in all job-related activities. </w:t>
      </w:r>
      <w:r w:rsidRPr="00633EF1">
        <w:rPr>
          <w:i/>
          <w:iCs/>
        </w:rPr>
        <w:t>ASHP Model Curriculum Goal (1.1)</w:t>
      </w:r>
    </w:p>
    <w:p w14:paraId="3962A18A" w14:textId="77777777" w:rsidR="00633EF1" w:rsidRDefault="00633EF1" w:rsidP="00633EF1">
      <w:pPr>
        <w:pStyle w:val="ListParagraph"/>
        <w:numPr>
          <w:ilvl w:val="0"/>
          <w:numId w:val="1"/>
        </w:numPr>
        <w:spacing w:after="0" w:line="240" w:lineRule="auto"/>
      </w:pPr>
      <w:r>
        <w:t xml:space="preserve">Present an image appropriate for the profession of pharmacy in appearance and behavior. </w:t>
      </w:r>
      <w:r w:rsidRPr="00633EF1">
        <w:rPr>
          <w:i/>
          <w:iCs/>
        </w:rPr>
        <w:t>ASHP Model Curriculum Goal (1.2)</w:t>
      </w:r>
    </w:p>
    <w:p w14:paraId="1CA11E24" w14:textId="77777777" w:rsidR="00633EF1" w:rsidRPr="00633EF1" w:rsidRDefault="00633EF1" w:rsidP="00633EF1">
      <w:pPr>
        <w:pStyle w:val="ListParagraph"/>
        <w:numPr>
          <w:ilvl w:val="0"/>
          <w:numId w:val="1"/>
        </w:numPr>
        <w:spacing w:after="0" w:line="240" w:lineRule="auto"/>
        <w:rPr>
          <w:i/>
          <w:iCs/>
        </w:rPr>
      </w:pPr>
      <w:r>
        <w:t xml:space="preserve">Demonstrate active and engaged listening skills. </w:t>
      </w:r>
      <w:r w:rsidRPr="00633EF1">
        <w:rPr>
          <w:i/>
          <w:iCs/>
        </w:rPr>
        <w:t>ASHP Model Curriculum Goal (1.3)</w:t>
      </w:r>
    </w:p>
    <w:p w14:paraId="48B640E1" w14:textId="77777777" w:rsidR="00633EF1" w:rsidRPr="00633EF1" w:rsidRDefault="00633EF1" w:rsidP="00633EF1">
      <w:pPr>
        <w:pStyle w:val="ListParagraph"/>
        <w:numPr>
          <w:ilvl w:val="0"/>
          <w:numId w:val="1"/>
        </w:numPr>
        <w:spacing w:after="0" w:line="240" w:lineRule="auto"/>
        <w:rPr>
          <w:i/>
          <w:iCs/>
        </w:rPr>
      </w:pPr>
      <w:r>
        <w:t xml:space="preserve">Communicate clearly when speaking and in writing. </w:t>
      </w:r>
      <w:r w:rsidRPr="00633EF1">
        <w:rPr>
          <w:i/>
          <w:iCs/>
        </w:rPr>
        <w:t>ASHP Model Curriculum Goal (1.4)</w:t>
      </w:r>
    </w:p>
    <w:p w14:paraId="1C4798CB" w14:textId="77777777" w:rsidR="00633EF1" w:rsidRDefault="00633EF1" w:rsidP="00633EF1">
      <w:pPr>
        <w:pStyle w:val="ListParagraph"/>
        <w:numPr>
          <w:ilvl w:val="0"/>
          <w:numId w:val="1"/>
        </w:numPr>
        <w:spacing w:after="0" w:line="240" w:lineRule="auto"/>
      </w:pPr>
      <w:r>
        <w:t xml:space="preserve">Demonstrate a respectful attitude when interacting with diverse patient populations, colleagues, and professionals. </w:t>
      </w:r>
      <w:r w:rsidRPr="00633EF1">
        <w:rPr>
          <w:i/>
          <w:iCs/>
        </w:rPr>
        <w:t>ASHP Model Curriculum Goal (1.5)</w:t>
      </w:r>
    </w:p>
    <w:p w14:paraId="329B8A09" w14:textId="6E85D5B5" w:rsidR="00633EF1" w:rsidRDefault="00633EF1" w:rsidP="00633EF1">
      <w:pPr>
        <w:pStyle w:val="ListParagraph"/>
        <w:numPr>
          <w:ilvl w:val="0"/>
          <w:numId w:val="1"/>
        </w:numPr>
        <w:spacing w:after="0" w:line="240" w:lineRule="auto"/>
      </w:pPr>
      <w:r>
        <w:t xml:space="preserve">Demonstrate problem solving skills. </w:t>
      </w:r>
      <w:r w:rsidRPr="00633EF1">
        <w:rPr>
          <w:i/>
          <w:iCs/>
        </w:rPr>
        <w:t>ASHP Model Curriculum Goal (1.8)</w:t>
      </w:r>
    </w:p>
    <w:p w14:paraId="39F46483" w14:textId="77777777" w:rsidR="00633EF1" w:rsidRDefault="00633EF1" w:rsidP="00633EF1">
      <w:pPr>
        <w:pStyle w:val="ListParagraph"/>
        <w:numPr>
          <w:ilvl w:val="0"/>
          <w:numId w:val="1"/>
        </w:numPr>
        <w:spacing w:after="0" w:line="240" w:lineRule="auto"/>
      </w:pPr>
      <w:r>
        <w:t xml:space="preserve">Apply self-management skills, including time, stress, and change management. </w:t>
      </w:r>
      <w:r w:rsidRPr="00633EF1">
        <w:rPr>
          <w:i/>
          <w:iCs/>
        </w:rPr>
        <w:t>ASHP Model Curriculum Goal (1.6)</w:t>
      </w:r>
    </w:p>
    <w:p w14:paraId="14BCABE1" w14:textId="77777777" w:rsidR="00633EF1" w:rsidRDefault="00633EF1" w:rsidP="00633EF1">
      <w:pPr>
        <w:pStyle w:val="ListParagraph"/>
        <w:numPr>
          <w:ilvl w:val="0"/>
          <w:numId w:val="1"/>
        </w:numPr>
        <w:spacing w:after="0" w:line="240" w:lineRule="auto"/>
      </w:pPr>
      <w:r>
        <w:t xml:space="preserve">Apply effective interpersonal and teamwork skills in work with healthcare teams. </w:t>
      </w:r>
      <w:r w:rsidRPr="00633EF1">
        <w:rPr>
          <w:i/>
          <w:iCs/>
        </w:rPr>
        <w:t>ASHP Model Curriculum Goal (1.7)</w:t>
      </w:r>
    </w:p>
    <w:p w14:paraId="360FF939" w14:textId="77777777" w:rsidR="00633EF1" w:rsidRDefault="00633EF1" w:rsidP="00633EF1">
      <w:pPr>
        <w:pStyle w:val="ListParagraph"/>
        <w:numPr>
          <w:ilvl w:val="0"/>
          <w:numId w:val="1"/>
        </w:numPr>
        <w:spacing w:after="0" w:line="240" w:lineRule="auto"/>
      </w:pPr>
      <w:r>
        <w:t xml:space="preserve">Collect, organize, and record demographic and clinical information for the Pharmacist Patient Care Process. </w:t>
      </w:r>
      <w:r w:rsidRPr="00633EF1">
        <w:rPr>
          <w:i/>
          <w:iCs/>
        </w:rPr>
        <w:t>ASHP Model Curriculum Goal (3.1)</w:t>
      </w:r>
    </w:p>
    <w:p w14:paraId="78251D93" w14:textId="77777777" w:rsidR="00633EF1" w:rsidRDefault="00633EF1" w:rsidP="00633EF1">
      <w:pPr>
        <w:pStyle w:val="ListParagraph"/>
        <w:numPr>
          <w:ilvl w:val="0"/>
          <w:numId w:val="1"/>
        </w:numPr>
        <w:spacing w:after="0" w:line="240" w:lineRule="auto"/>
      </w:pPr>
      <w:r>
        <w:t xml:space="preserve">Receive, process, and prepare prescriptions/medication orders for completeness, accuracy, and authenticity to ensure safety. </w:t>
      </w:r>
      <w:r w:rsidRPr="00633EF1">
        <w:rPr>
          <w:i/>
          <w:iCs/>
        </w:rPr>
        <w:t>ASHP Model Curriculum Goal (3.2)</w:t>
      </w:r>
    </w:p>
    <w:p w14:paraId="6A02B688" w14:textId="77777777" w:rsidR="00633EF1" w:rsidRPr="00633EF1" w:rsidRDefault="00633EF1" w:rsidP="00633EF1">
      <w:pPr>
        <w:pStyle w:val="ListParagraph"/>
        <w:numPr>
          <w:ilvl w:val="0"/>
          <w:numId w:val="1"/>
        </w:numPr>
        <w:spacing w:after="0" w:line="240" w:lineRule="auto"/>
        <w:rPr>
          <w:i/>
          <w:iCs/>
        </w:rPr>
      </w:pPr>
      <w:r>
        <w:t xml:space="preserve">Perform mathematical calculations essential to the duties of pharmacy technicians in a variety of settings. </w:t>
      </w:r>
      <w:r w:rsidRPr="00633EF1">
        <w:rPr>
          <w:i/>
          <w:iCs/>
        </w:rPr>
        <w:t>ASHP Model Curriculum Goal (2.6)</w:t>
      </w:r>
    </w:p>
    <w:p w14:paraId="33E33B84" w14:textId="77777777" w:rsidR="00633EF1" w:rsidRPr="00633EF1" w:rsidRDefault="00633EF1" w:rsidP="00633EF1">
      <w:pPr>
        <w:pStyle w:val="ListParagraph"/>
        <w:numPr>
          <w:ilvl w:val="0"/>
          <w:numId w:val="1"/>
        </w:numPr>
        <w:spacing w:after="0" w:line="240" w:lineRule="auto"/>
        <w:rPr>
          <w:i/>
          <w:iCs/>
        </w:rPr>
      </w:pPr>
      <w:r>
        <w:t xml:space="preserve">Practice and adhere to effective infection control procedures. </w:t>
      </w:r>
      <w:r w:rsidRPr="00633EF1">
        <w:rPr>
          <w:i/>
          <w:iCs/>
        </w:rPr>
        <w:t>ASHP Model Curriculum Goal (2.8)</w:t>
      </w:r>
    </w:p>
    <w:p w14:paraId="25A10A72" w14:textId="3D4C114B" w:rsidR="00633EF1" w:rsidRDefault="00633EF1" w:rsidP="00633EF1">
      <w:pPr>
        <w:pStyle w:val="ListParagraph"/>
        <w:numPr>
          <w:ilvl w:val="0"/>
          <w:numId w:val="1"/>
        </w:numPr>
        <w:spacing w:after="0" w:line="240" w:lineRule="auto"/>
      </w:pPr>
      <w:r>
        <w:t xml:space="preserve">Demonstrate ability to maintain confidentiality of patient information and understand applicable state and federal laws. </w:t>
      </w:r>
      <w:r w:rsidRPr="00633EF1">
        <w:rPr>
          <w:i/>
          <w:iCs/>
        </w:rPr>
        <w:t>ASHP Model Curriculum Goal (2.2)</w:t>
      </w:r>
    </w:p>
    <w:p w14:paraId="58510309" w14:textId="77777777" w:rsidR="00633EF1" w:rsidRPr="00633EF1" w:rsidRDefault="00633EF1" w:rsidP="00633EF1">
      <w:pPr>
        <w:pStyle w:val="ListParagraph"/>
        <w:numPr>
          <w:ilvl w:val="0"/>
          <w:numId w:val="1"/>
        </w:numPr>
        <w:spacing w:after="0" w:line="240" w:lineRule="auto"/>
        <w:rPr>
          <w:i/>
          <w:iCs/>
        </w:rPr>
      </w:pPr>
      <w:r>
        <w:t xml:space="preserve">Prepare patient-specific medications for distribution. </w:t>
      </w:r>
      <w:r w:rsidRPr="00633EF1">
        <w:rPr>
          <w:i/>
          <w:iCs/>
        </w:rPr>
        <w:t>ASHP Model Curriculum Goal (3.4)</w:t>
      </w:r>
    </w:p>
    <w:p w14:paraId="3B693702" w14:textId="77777777" w:rsidR="00633EF1" w:rsidRPr="00633EF1" w:rsidRDefault="00633EF1" w:rsidP="00633EF1">
      <w:pPr>
        <w:pStyle w:val="ListParagraph"/>
        <w:numPr>
          <w:ilvl w:val="0"/>
          <w:numId w:val="1"/>
        </w:numPr>
        <w:spacing w:after="0" w:line="240" w:lineRule="auto"/>
        <w:rPr>
          <w:i/>
          <w:iCs/>
        </w:rPr>
      </w:pPr>
      <w:r>
        <w:t xml:space="preserve">Prepare non-patient-specific medications for distribution. </w:t>
      </w:r>
      <w:r w:rsidRPr="00633EF1">
        <w:rPr>
          <w:i/>
          <w:iCs/>
        </w:rPr>
        <w:t>ASHP Model Curriculum Goal (3.5)</w:t>
      </w:r>
    </w:p>
    <w:p w14:paraId="7994D2AF" w14:textId="668E0725" w:rsidR="00633EF1" w:rsidRPr="00633EF1" w:rsidRDefault="00633EF1" w:rsidP="00633EF1">
      <w:pPr>
        <w:pStyle w:val="ListParagraph"/>
        <w:numPr>
          <w:ilvl w:val="0"/>
          <w:numId w:val="1"/>
        </w:numPr>
        <w:spacing w:after="0" w:line="240" w:lineRule="auto"/>
      </w:pPr>
      <w:r>
        <w:lastRenderedPageBreak/>
        <w:t xml:space="preserve">Assist pharmacists in preparing, storing, and distributing medication products including those requiring special handling and documentation. </w:t>
      </w:r>
      <w:r w:rsidRPr="00633EF1">
        <w:rPr>
          <w:i/>
          <w:iCs/>
        </w:rPr>
        <w:t>ASHP Model Curriculum Goal (3.6)</w:t>
      </w:r>
      <w:r>
        <w:rPr>
          <w:i/>
          <w:iCs/>
        </w:rPr>
        <w:t xml:space="preserve"> </w:t>
      </w:r>
    </w:p>
    <w:p w14:paraId="6B8E8379" w14:textId="77777777" w:rsidR="00633EF1" w:rsidRDefault="00633EF1" w:rsidP="00633EF1">
      <w:pPr>
        <w:pStyle w:val="ListParagraph"/>
        <w:numPr>
          <w:ilvl w:val="0"/>
          <w:numId w:val="1"/>
        </w:numPr>
        <w:spacing w:after="0" w:line="240" w:lineRule="auto"/>
      </w:pPr>
      <w:r>
        <w:t xml:space="preserve">Assist pharmacists in the monitoring of medication therapy. </w:t>
      </w:r>
      <w:r w:rsidRPr="00633EF1">
        <w:rPr>
          <w:i/>
          <w:iCs/>
        </w:rPr>
        <w:t>ASHP Model Curriculum Goal (3.7)</w:t>
      </w:r>
    </w:p>
    <w:p w14:paraId="55569E1C" w14:textId="77777777" w:rsidR="00633EF1" w:rsidRDefault="00633EF1" w:rsidP="00633EF1">
      <w:pPr>
        <w:pStyle w:val="ListParagraph"/>
        <w:numPr>
          <w:ilvl w:val="0"/>
          <w:numId w:val="1"/>
        </w:numPr>
        <w:spacing w:after="0" w:line="240" w:lineRule="auto"/>
      </w:pPr>
      <w:r>
        <w:t xml:space="preserve">Use information from Safety Data Sheets (SDS), National Institute of Occupational Safety and Health (NIOSH) Hazardous Drug List), and the Unites States Pharmacopeia (USP) to identify, handle, dispense, and safely dispose of hazardous mediation and materials. </w:t>
      </w:r>
      <w:r w:rsidRPr="00633EF1">
        <w:rPr>
          <w:i/>
          <w:iCs/>
        </w:rPr>
        <w:t>ASHP Model Curriculum Goal (3.9)</w:t>
      </w:r>
    </w:p>
    <w:p w14:paraId="4EF0A047" w14:textId="10D30369" w:rsidR="00633EF1" w:rsidRDefault="00633EF1" w:rsidP="00633EF1">
      <w:pPr>
        <w:pStyle w:val="ListParagraph"/>
        <w:numPr>
          <w:ilvl w:val="0"/>
          <w:numId w:val="1"/>
        </w:numPr>
        <w:spacing w:after="0" w:line="240" w:lineRule="auto"/>
      </w:pPr>
      <w:r>
        <w:t xml:space="preserve">Use current technology to ensure the safety and accuracy of medication dispensing. </w:t>
      </w:r>
      <w:r w:rsidRPr="00633EF1">
        <w:rPr>
          <w:i/>
          <w:iCs/>
        </w:rPr>
        <w:t>ASHP Model Curriculum Goal (3.13)</w:t>
      </w:r>
    </w:p>
    <w:p w14:paraId="00419C23" w14:textId="77777777" w:rsidR="00633EF1" w:rsidRPr="00633EF1" w:rsidRDefault="00633EF1" w:rsidP="00633EF1">
      <w:pPr>
        <w:pStyle w:val="ListParagraph"/>
        <w:numPr>
          <w:ilvl w:val="0"/>
          <w:numId w:val="1"/>
        </w:numPr>
        <w:spacing w:after="0" w:line="240" w:lineRule="auto"/>
        <w:rPr>
          <w:i/>
          <w:iCs/>
        </w:rPr>
      </w:pPr>
      <w:r>
        <w:t xml:space="preserve">Collect payment for medications, pharmacy services, and devices. </w:t>
      </w:r>
      <w:r w:rsidRPr="00633EF1">
        <w:rPr>
          <w:i/>
          <w:iCs/>
        </w:rPr>
        <w:t>ASHP Model Curriculum Goal (3.14)</w:t>
      </w:r>
    </w:p>
    <w:p w14:paraId="700FA41B" w14:textId="77777777" w:rsidR="00633EF1" w:rsidRDefault="00633EF1" w:rsidP="00633EF1">
      <w:pPr>
        <w:pStyle w:val="ListParagraph"/>
        <w:numPr>
          <w:ilvl w:val="0"/>
          <w:numId w:val="1"/>
        </w:numPr>
        <w:spacing w:after="0" w:line="240" w:lineRule="auto"/>
      </w:pPr>
      <w:r>
        <w:t xml:space="preserve">Prepare simple non-sterile medications per applicable USP chapters. </w:t>
      </w:r>
      <w:r w:rsidRPr="00633EF1">
        <w:rPr>
          <w:i/>
          <w:iCs/>
        </w:rPr>
        <w:t>ASHP Model Curriculum Goal (3.16)</w:t>
      </w:r>
    </w:p>
    <w:p w14:paraId="2317A542" w14:textId="77777777" w:rsidR="00633EF1" w:rsidRDefault="00633EF1" w:rsidP="00633EF1">
      <w:pPr>
        <w:pStyle w:val="ListParagraph"/>
        <w:numPr>
          <w:ilvl w:val="0"/>
          <w:numId w:val="1"/>
        </w:numPr>
        <w:spacing w:after="0" w:line="240" w:lineRule="auto"/>
      </w:pPr>
      <w:r>
        <w:t xml:space="preserve">Assist pharmacists in preparing medication requiring compounding of non-sterile products. </w:t>
      </w:r>
      <w:r w:rsidRPr="00633EF1">
        <w:rPr>
          <w:i/>
          <w:iCs/>
        </w:rPr>
        <w:t>ASHP Model Curriculum Goal (3.17)</w:t>
      </w:r>
    </w:p>
    <w:p w14:paraId="5D2BAA2B" w14:textId="77777777" w:rsidR="00633EF1" w:rsidRDefault="00633EF1" w:rsidP="00633EF1">
      <w:pPr>
        <w:pStyle w:val="ListParagraph"/>
        <w:numPr>
          <w:ilvl w:val="0"/>
          <w:numId w:val="1"/>
        </w:numPr>
        <w:spacing w:after="0" w:line="240" w:lineRule="auto"/>
      </w:pPr>
      <w:r>
        <w:t xml:space="preserve">Prepare, store, and deliver medication products requiring special handling and documentation. </w:t>
      </w:r>
      <w:r w:rsidRPr="00633EF1">
        <w:rPr>
          <w:i/>
          <w:iCs/>
        </w:rPr>
        <w:t>ASHP Model Curriculum Goal (3.22)</w:t>
      </w:r>
    </w:p>
    <w:p w14:paraId="6F2C219D" w14:textId="77777777" w:rsidR="00633EF1" w:rsidRDefault="00633EF1" w:rsidP="00633EF1">
      <w:pPr>
        <w:pStyle w:val="ListParagraph"/>
        <w:numPr>
          <w:ilvl w:val="0"/>
          <w:numId w:val="1"/>
        </w:numPr>
        <w:spacing w:after="0" w:line="240" w:lineRule="auto"/>
      </w:pPr>
      <w:r>
        <w:t xml:space="preserve">Apply patient-and medication safety practices in aspects of the pharmacy technician’s roles. </w:t>
      </w:r>
      <w:r w:rsidRPr="00633EF1">
        <w:rPr>
          <w:i/>
          <w:iCs/>
        </w:rPr>
        <w:t>ASHP Model Curriculum Goal (4.2)</w:t>
      </w:r>
    </w:p>
    <w:p w14:paraId="20940B28" w14:textId="21049D59" w:rsidR="00633EF1" w:rsidRDefault="00633EF1" w:rsidP="00633EF1">
      <w:pPr>
        <w:pStyle w:val="ListParagraph"/>
        <w:numPr>
          <w:ilvl w:val="0"/>
          <w:numId w:val="1"/>
        </w:numPr>
        <w:spacing w:after="0" w:line="240" w:lineRule="auto"/>
      </w:pPr>
      <w:r>
        <w:t xml:space="preserve">Assist pharmacist in the mediation reconciliation process. </w:t>
      </w:r>
      <w:r w:rsidRPr="00633EF1">
        <w:rPr>
          <w:i/>
          <w:iCs/>
        </w:rPr>
        <w:t>ASHP Model Curriculum Goal (4.5)</w:t>
      </w:r>
    </w:p>
    <w:p w14:paraId="48208523" w14:textId="77777777" w:rsidR="00633EF1" w:rsidRDefault="00633EF1" w:rsidP="00633EF1">
      <w:pPr>
        <w:spacing w:after="0" w:line="240" w:lineRule="auto"/>
      </w:pPr>
    </w:p>
    <w:p w14:paraId="60ACE6C1" w14:textId="77777777" w:rsidR="00633EF1" w:rsidRPr="00633EF1" w:rsidRDefault="00633EF1" w:rsidP="00633EF1">
      <w:pPr>
        <w:spacing w:after="0" w:line="240" w:lineRule="auto"/>
        <w:rPr>
          <w:b/>
          <w:bCs/>
        </w:rPr>
      </w:pPr>
      <w:r w:rsidRPr="00633EF1">
        <w:rPr>
          <w:b/>
          <w:bCs/>
        </w:rPr>
        <w:t>PROGRAM OUTCOMES</w:t>
      </w:r>
    </w:p>
    <w:p w14:paraId="641D6E53" w14:textId="77777777" w:rsidR="00633EF1" w:rsidRDefault="00633EF1" w:rsidP="00633EF1">
      <w:pPr>
        <w:spacing w:after="0" w:line="240" w:lineRule="auto"/>
      </w:pPr>
      <w:r>
        <w:t>Upon completion of the pharmacy technician certificate requirements, the student will be able to:</w:t>
      </w:r>
    </w:p>
    <w:p w14:paraId="1644C995" w14:textId="77777777" w:rsidR="00633EF1" w:rsidRDefault="00633EF1" w:rsidP="00633EF1">
      <w:pPr>
        <w:pStyle w:val="ListParagraph"/>
        <w:numPr>
          <w:ilvl w:val="0"/>
          <w:numId w:val="2"/>
        </w:numPr>
        <w:spacing w:after="0" w:line="240" w:lineRule="auto"/>
      </w:pPr>
      <w:r>
        <w:t>Demonstrate the ability to practice safely and professionally in pharmacy practice.</w:t>
      </w:r>
    </w:p>
    <w:p w14:paraId="40F09345" w14:textId="77777777" w:rsidR="00633EF1" w:rsidRDefault="00633EF1" w:rsidP="00633EF1">
      <w:pPr>
        <w:pStyle w:val="ListParagraph"/>
        <w:numPr>
          <w:ilvl w:val="0"/>
          <w:numId w:val="2"/>
        </w:numPr>
        <w:spacing w:after="0" w:line="240" w:lineRule="auto"/>
      </w:pPr>
      <w:r>
        <w:t>Apply proper customer service procedures related to professional communication, appearance, and knowledge of allowed duties when working under a licensed pharmacist in a variety of settings.</w:t>
      </w:r>
    </w:p>
    <w:p w14:paraId="7881FEE7" w14:textId="77777777" w:rsidR="00633EF1" w:rsidRDefault="00633EF1" w:rsidP="00633EF1">
      <w:pPr>
        <w:pStyle w:val="ListParagraph"/>
        <w:numPr>
          <w:ilvl w:val="0"/>
          <w:numId w:val="2"/>
        </w:numPr>
        <w:spacing w:after="0" w:line="240" w:lineRule="auto"/>
      </w:pPr>
      <w:r>
        <w:t>Demonstrate knowledge of the requirements for state registration and national certification, along with the required continuing education for continued registration.</w:t>
      </w:r>
    </w:p>
    <w:p w14:paraId="6198B4B7" w14:textId="7EBECB16" w:rsidR="00633EF1" w:rsidRDefault="00633EF1" w:rsidP="00633EF1">
      <w:pPr>
        <w:pStyle w:val="ListParagraph"/>
        <w:numPr>
          <w:ilvl w:val="0"/>
          <w:numId w:val="2"/>
        </w:numPr>
        <w:spacing w:after="0" w:line="240" w:lineRule="auto"/>
      </w:pPr>
      <w:r>
        <w:t>Be prepared to take and pass the Pharmacy Technician Certification Examination (PTCE).</w:t>
      </w:r>
    </w:p>
    <w:p w14:paraId="25684B03" w14:textId="77777777" w:rsidR="00633EF1" w:rsidRDefault="00633EF1" w:rsidP="00633EF1">
      <w:pPr>
        <w:spacing w:after="0" w:line="240" w:lineRule="auto"/>
      </w:pPr>
    </w:p>
    <w:p w14:paraId="3F69B49E" w14:textId="77777777" w:rsidR="00633EF1" w:rsidRPr="00633EF1" w:rsidRDefault="00633EF1" w:rsidP="00633EF1">
      <w:pPr>
        <w:spacing w:after="0" w:line="240" w:lineRule="auto"/>
        <w:rPr>
          <w:b/>
          <w:bCs/>
        </w:rPr>
      </w:pPr>
      <w:r w:rsidRPr="00633EF1">
        <w:rPr>
          <w:b/>
          <w:bCs/>
        </w:rPr>
        <w:t>OUTCOMES BASED ASSESSMENT OF STUDENT LEARNING</w:t>
      </w:r>
    </w:p>
    <w:p w14:paraId="5542F14E" w14:textId="77777777" w:rsidR="00633EF1" w:rsidRDefault="00633EF1" w:rsidP="00633EF1">
      <w:pPr>
        <w:spacing w:after="0" w:line="240" w:lineRule="auto"/>
      </w:pPr>
      <w:r>
        <w:t>Columbus State Community College’s general education outcomes are an integral part of the curriculum and central to the emission of the college. The faculty at Columbus State has determined that these outcomes include the following competencies:</w:t>
      </w:r>
    </w:p>
    <w:p w14:paraId="7DBF7B71" w14:textId="77777777" w:rsidR="00633EF1" w:rsidRDefault="00633EF1" w:rsidP="00633EF1">
      <w:pPr>
        <w:pStyle w:val="ListParagraph"/>
        <w:numPr>
          <w:ilvl w:val="0"/>
          <w:numId w:val="3"/>
        </w:numPr>
        <w:spacing w:after="0" w:line="240" w:lineRule="auto"/>
      </w:pPr>
      <w:r>
        <w:t>Critical Thinking</w:t>
      </w:r>
    </w:p>
    <w:p w14:paraId="27A434F7" w14:textId="77777777" w:rsidR="00633EF1" w:rsidRDefault="00633EF1" w:rsidP="00633EF1">
      <w:pPr>
        <w:pStyle w:val="ListParagraph"/>
        <w:numPr>
          <w:ilvl w:val="0"/>
          <w:numId w:val="3"/>
        </w:numPr>
        <w:spacing w:after="0" w:line="240" w:lineRule="auto"/>
      </w:pPr>
      <w:r>
        <w:t>Ethical Reasoning</w:t>
      </w:r>
    </w:p>
    <w:p w14:paraId="5916F1D7" w14:textId="77777777" w:rsidR="00633EF1" w:rsidRDefault="00633EF1" w:rsidP="00633EF1">
      <w:pPr>
        <w:pStyle w:val="ListParagraph"/>
        <w:numPr>
          <w:ilvl w:val="0"/>
          <w:numId w:val="3"/>
        </w:numPr>
        <w:spacing w:after="0" w:line="240" w:lineRule="auto"/>
      </w:pPr>
      <w:r>
        <w:t>Communication Competence</w:t>
      </w:r>
    </w:p>
    <w:p w14:paraId="3850A36C" w14:textId="77777777" w:rsidR="00633EF1" w:rsidRDefault="00633EF1" w:rsidP="00633EF1">
      <w:pPr>
        <w:pStyle w:val="ListParagraph"/>
        <w:numPr>
          <w:ilvl w:val="0"/>
          <w:numId w:val="3"/>
        </w:numPr>
        <w:spacing w:after="0" w:line="240" w:lineRule="auto"/>
      </w:pPr>
      <w:r>
        <w:t>Quantitative Skills</w:t>
      </w:r>
    </w:p>
    <w:p w14:paraId="6C365ACF" w14:textId="77777777" w:rsidR="00633EF1" w:rsidRDefault="00633EF1" w:rsidP="00633EF1">
      <w:pPr>
        <w:pStyle w:val="ListParagraph"/>
        <w:numPr>
          <w:ilvl w:val="0"/>
          <w:numId w:val="3"/>
        </w:numPr>
        <w:spacing w:after="0" w:line="240" w:lineRule="auto"/>
      </w:pPr>
      <w:r>
        <w:t>Scientific Literacy</w:t>
      </w:r>
    </w:p>
    <w:p w14:paraId="1850D288" w14:textId="77777777" w:rsidR="00633EF1" w:rsidRDefault="00633EF1" w:rsidP="00633EF1">
      <w:pPr>
        <w:pStyle w:val="ListParagraph"/>
        <w:numPr>
          <w:ilvl w:val="0"/>
          <w:numId w:val="3"/>
        </w:numPr>
        <w:spacing w:after="0" w:line="240" w:lineRule="auto"/>
      </w:pPr>
      <w:r>
        <w:t>Technological Competence</w:t>
      </w:r>
    </w:p>
    <w:p w14:paraId="298710D8" w14:textId="51572C71" w:rsidR="00633EF1" w:rsidRDefault="00633EF1" w:rsidP="00633EF1">
      <w:pPr>
        <w:pStyle w:val="ListParagraph"/>
        <w:numPr>
          <w:ilvl w:val="0"/>
          <w:numId w:val="3"/>
        </w:numPr>
        <w:spacing w:after="0" w:line="240" w:lineRule="auto"/>
      </w:pPr>
      <w:r>
        <w:t>Social and Cultural Awareness</w:t>
      </w:r>
    </w:p>
    <w:p w14:paraId="7BBAC9C7" w14:textId="77777777" w:rsidR="00B90CB3" w:rsidRDefault="00B90CB3" w:rsidP="00B90CB3">
      <w:pPr>
        <w:spacing w:after="0" w:line="240" w:lineRule="auto"/>
      </w:pPr>
    </w:p>
    <w:p w14:paraId="06A9BF4C" w14:textId="77777777" w:rsidR="00B90CB3" w:rsidRPr="00B90CB3" w:rsidRDefault="00B90CB3" w:rsidP="00B90CB3">
      <w:pPr>
        <w:spacing w:after="0" w:line="240" w:lineRule="auto"/>
        <w:rPr>
          <w:b/>
          <w:bCs/>
        </w:rPr>
      </w:pPr>
      <w:r w:rsidRPr="00B90CB3">
        <w:rPr>
          <w:b/>
          <w:bCs/>
        </w:rPr>
        <w:t>COURSE MATERIALS REQUIRED</w:t>
      </w:r>
    </w:p>
    <w:p w14:paraId="5D866997" w14:textId="175E8ED1" w:rsidR="00B90CB3" w:rsidRDefault="00B90CB3" w:rsidP="00B90CB3">
      <w:pPr>
        <w:spacing w:after="0" w:line="240" w:lineRule="auto"/>
      </w:pPr>
      <w:r>
        <w:t>Placement at a clinical facility, program uniform, CSCC student badge, pharmacy technician trainee licensure as required by the State Board of Pharmacy.</w:t>
      </w:r>
    </w:p>
    <w:p w14:paraId="20F66189" w14:textId="77777777" w:rsidR="00B90CB3" w:rsidRDefault="00B90CB3" w:rsidP="00B90CB3">
      <w:pPr>
        <w:spacing w:after="0" w:line="240" w:lineRule="auto"/>
      </w:pPr>
    </w:p>
    <w:p w14:paraId="1EE0F05C" w14:textId="02FFF450" w:rsidR="00B90CB3" w:rsidRPr="00B90CB3" w:rsidRDefault="00B90CB3" w:rsidP="00B90CB3">
      <w:pPr>
        <w:spacing w:after="0" w:line="240" w:lineRule="auto"/>
        <w:rPr>
          <w:b/>
          <w:bCs/>
        </w:rPr>
      </w:pPr>
      <w:r w:rsidRPr="00B90CB3">
        <w:rPr>
          <w:b/>
          <w:bCs/>
        </w:rPr>
        <w:t>REQUIRED TEXTBOOK, MANUALS, REFERENCES, AND OTHER READINGS</w:t>
      </w:r>
    </w:p>
    <w:p w14:paraId="4EC6BFFD" w14:textId="74C359AB" w:rsidR="00633EF1" w:rsidRDefault="00975C59" w:rsidP="00633EF1">
      <w:pPr>
        <w:spacing w:after="0" w:line="240" w:lineRule="auto"/>
      </w:pPr>
      <w:r>
        <w:t xml:space="preserve">Tadros, </w:t>
      </w:r>
      <w:r w:rsidR="00FC01E1">
        <w:t>S.,</w:t>
      </w:r>
      <w:r w:rsidR="00D8545E">
        <w:t xml:space="preserve"> Speirs, K</w:t>
      </w:r>
      <w:r w:rsidR="00FC01E1">
        <w:t xml:space="preserve">., &amp; </w:t>
      </w:r>
      <w:r w:rsidR="00D8545E">
        <w:t>Bowen</w:t>
      </w:r>
      <w:r w:rsidR="00FC01E1">
        <w:t>, K. (2024).</w:t>
      </w:r>
      <w:r w:rsidR="00D8545E">
        <w:t xml:space="preserve"> </w:t>
      </w:r>
      <w:r w:rsidR="402FB481" w:rsidRPr="00FC01E1">
        <w:rPr>
          <w:i/>
        </w:rPr>
        <w:t xml:space="preserve">Lab Skills for </w:t>
      </w:r>
      <w:r w:rsidR="00B90CB3" w:rsidRPr="00FC01E1">
        <w:rPr>
          <w:i/>
        </w:rPr>
        <w:t xml:space="preserve">Pharmacy </w:t>
      </w:r>
      <w:r w:rsidR="64DF2034" w:rsidRPr="00FC01E1">
        <w:rPr>
          <w:i/>
        </w:rPr>
        <w:t>Technicians: A Comprehensive Manual</w:t>
      </w:r>
      <w:r w:rsidR="00FC01E1">
        <w:t xml:space="preserve"> (</w:t>
      </w:r>
      <w:r w:rsidR="12BF201F">
        <w:t>1</w:t>
      </w:r>
      <w:r w:rsidR="1765581A">
        <w:t xml:space="preserve">st </w:t>
      </w:r>
      <w:r w:rsidR="00FC01E1">
        <w:t>ed.).</w:t>
      </w:r>
      <w:r w:rsidR="00B90CB3">
        <w:t xml:space="preserve"> </w:t>
      </w:r>
      <w:r w:rsidR="1FD7D39D">
        <w:t xml:space="preserve">Columbus State Community College </w:t>
      </w:r>
      <w:r w:rsidR="00B90CB3">
        <w:t>Publishing, Inc</w:t>
      </w:r>
      <w:r w:rsidR="00FC01E1">
        <w:t>.</w:t>
      </w:r>
      <w:r w:rsidR="4AE922D7">
        <w:t xml:space="preserve"> </w:t>
      </w:r>
      <w:r w:rsidR="00B90CB3">
        <w:t>ISBN 97</w:t>
      </w:r>
      <w:r w:rsidR="5EE2BD80">
        <w:t>89970047703</w:t>
      </w:r>
      <w:r w:rsidR="00FC01E1">
        <w:t>.</w:t>
      </w:r>
    </w:p>
    <w:p w14:paraId="024D5397" w14:textId="77777777" w:rsidR="00FC01E1" w:rsidRDefault="00FC01E1" w:rsidP="00FC01E1">
      <w:pPr>
        <w:spacing w:after="0" w:line="240" w:lineRule="auto"/>
      </w:pPr>
    </w:p>
    <w:p w14:paraId="56E02F5F" w14:textId="77777777" w:rsidR="00B90CB3" w:rsidRPr="00B90CB3" w:rsidRDefault="00B90CB3" w:rsidP="00B90CB3">
      <w:pPr>
        <w:spacing w:after="0" w:line="240" w:lineRule="auto"/>
        <w:rPr>
          <w:b/>
          <w:bCs/>
        </w:rPr>
      </w:pPr>
      <w:r w:rsidRPr="00B90CB3">
        <w:rPr>
          <w:b/>
          <w:bCs/>
        </w:rPr>
        <w:lastRenderedPageBreak/>
        <w:t>GENERAL INSTRUCTIONAL METHODS</w:t>
      </w:r>
    </w:p>
    <w:p w14:paraId="71863E2E" w14:textId="77777777" w:rsidR="00B90CB3" w:rsidRDefault="00B90CB3" w:rsidP="00B90CB3">
      <w:pPr>
        <w:spacing w:after="0" w:line="240" w:lineRule="auto"/>
      </w:pPr>
      <w:r>
        <w:t>Observation, demonstration, written exercises, clinical experience, practice</w:t>
      </w:r>
    </w:p>
    <w:p w14:paraId="460C4F6A" w14:textId="77777777" w:rsidR="00B90CB3" w:rsidRDefault="00B90CB3" w:rsidP="00B90CB3">
      <w:pPr>
        <w:spacing w:after="0" w:line="240" w:lineRule="auto"/>
      </w:pPr>
    </w:p>
    <w:p w14:paraId="614F7424" w14:textId="77777777" w:rsidR="00B90CB3" w:rsidRPr="00B90CB3" w:rsidRDefault="00B90CB3" w:rsidP="00B90CB3">
      <w:pPr>
        <w:spacing w:after="0" w:line="240" w:lineRule="auto"/>
        <w:rPr>
          <w:b/>
          <w:bCs/>
        </w:rPr>
      </w:pPr>
      <w:r w:rsidRPr="00B90CB3">
        <w:rPr>
          <w:b/>
          <w:bCs/>
        </w:rPr>
        <w:t>SPECIAL COURSE REQUIREMENTS</w:t>
      </w:r>
    </w:p>
    <w:p w14:paraId="402772BA" w14:textId="77777777" w:rsidR="00B90CB3" w:rsidRDefault="00B90CB3" w:rsidP="00B90CB3">
      <w:pPr>
        <w:spacing w:after="0" w:line="240" w:lineRule="auto"/>
      </w:pPr>
      <w:r>
        <w:t>Blackboard will be used as a supplemental tool in this course.</w:t>
      </w:r>
    </w:p>
    <w:p w14:paraId="446927C1" w14:textId="77777777" w:rsidR="00B90CB3" w:rsidRDefault="00B90CB3" w:rsidP="00B90CB3">
      <w:pPr>
        <w:spacing w:after="0" w:line="240" w:lineRule="auto"/>
      </w:pPr>
    </w:p>
    <w:p w14:paraId="1126FD52" w14:textId="77777777" w:rsidR="00B90CB3" w:rsidRPr="00B90CB3" w:rsidRDefault="00B90CB3" w:rsidP="00B90CB3">
      <w:pPr>
        <w:spacing w:after="0" w:line="240" w:lineRule="auto"/>
        <w:rPr>
          <w:b/>
          <w:bCs/>
        </w:rPr>
      </w:pPr>
      <w:r w:rsidRPr="00B90CB3">
        <w:rPr>
          <w:b/>
          <w:bCs/>
        </w:rPr>
        <w:t>ASSESSMENT</w:t>
      </w:r>
    </w:p>
    <w:p w14:paraId="7671E100" w14:textId="1FD0DCFA" w:rsidR="00B90CB3" w:rsidRDefault="00B90CB3" w:rsidP="00B90CB3">
      <w:pPr>
        <w:spacing w:after="0" w:line="240" w:lineRule="auto"/>
      </w:pPr>
      <w: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17A41D3" w14:textId="77777777" w:rsidR="00B90CB3" w:rsidRDefault="00B90CB3" w:rsidP="00B90CB3">
      <w:pPr>
        <w:spacing w:after="0" w:line="240" w:lineRule="auto"/>
      </w:pPr>
    </w:p>
    <w:p w14:paraId="3B1D5675" w14:textId="1FA1779C" w:rsidR="00B90CB3" w:rsidRDefault="00B90CB3" w:rsidP="00B90CB3">
      <w:pPr>
        <w:spacing w:after="0" w:line="240" w:lineRule="auto"/>
        <w:rPr>
          <w:b/>
          <w:bCs/>
        </w:rPr>
      </w:pPr>
      <w:r w:rsidRPr="00B90CB3">
        <w:rPr>
          <w:b/>
          <w:bCs/>
        </w:rPr>
        <w:t>STANDARDS AND METHODS FOR EVALUATION</w:t>
      </w:r>
    </w:p>
    <w:p w14:paraId="52E063A0" w14:textId="77777777" w:rsidR="00DF6548" w:rsidRPr="00B90CB3" w:rsidRDefault="00DF6548" w:rsidP="00B90CB3">
      <w:pPr>
        <w:spacing w:after="0" w:line="240" w:lineRule="auto"/>
        <w:rPr>
          <w:b/>
          <w:bCs/>
        </w:rPr>
      </w:pPr>
    </w:p>
    <w:tbl>
      <w:tblPr>
        <w:tblStyle w:val="TableGrid"/>
        <w:tblW w:w="9944" w:type="dxa"/>
        <w:tblCellMar>
          <w:top w:w="29" w:type="dxa"/>
          <w:bottom w:w="29" w:type="dxa"/>
        </w:tblCellMar>
        <w:tblLook w:val="04A0" w:firstRow="1" w:lastRow="0" w:firstColumn="1" w:lastColumn="0" w:noHBand="0" w:noVBand="1"/>
      </w:tblPr>
      <w:tblGrid>
        <w:gridCol w:w="1885"/>
        <w:gridCol w:w="6544"/>
        <w:gridCol w:w="1515"/>
      </w:tblGrid>
      <w:tr w:rsidR="00B90CB3" w:rsidRPr="00B90CB3" w14:paraId="1FDD53E2" w14:textId="77777777" w:rsidTr="6E775BEA">
        <w:trPr>
          <w:trHeight w:val="437"/>
        </w:trPr>
        <w:tc>
          <w:tcPr>
            <w:tcW w:w="1885" w:type="dxa"/>
            <w:shd w:val="clear" w:color="auto" w:fill="D9D9D9" w:themeFill="background1" w:themeFillShade="D9"/>
          </w:tcPr>
          <w:p w14:paraId="138E07AD" w14:textId="77777777" w:rsidR="00B90CB3" w:rsidRPr="00B90CB3" w:rsidRDefault="00B90CB3" w:rsidP="00B90CB3">
            <w:pPr>
              <w:rPr>
                <w:b/>
                <w:bCs/>
              </w:rPr>
            </w:pPr>
            <w:r w:rsidRPr="6E775BEA">
              <w:rPr>
                <w:b/>
                <w:bCs/>
              </w:rPr>
              <w:t>Lab Activities</w:t>
            </w:r>
          </w:p>
        </w:tc>
        <w:tc>
          <w:tcPr>
            <w:tcW w:w="6544" w:type="dxa"/>
            <w:shd w:val="clear" w:color="auto" w:fill="D9D9D9" w:themeFill="background1" w:themeFillShade="D9"/>
          </w:tcPr>
          <w:p w14:paraId="4AC93B2C" w14:textId="77777777" w:rsidR="00B90CB3" w:rsidRPr="00B90CB3" w:rsidRDefault="00B90CB3" w:rsidP="00B90CB3">
            <w:pPr>
              <w:rPr>
                <w:b/>
                <w:bCs/>
              </w:rPr>
            </w:pPr>
            <w:r w:rsidRPr="00B90CB3">
              <w:rPr>
                <w:b/>
                <w:bCs/>
              </w:rPr>
              <w:t>Methods</w:t>
            </w:r>
          </w:p>
        </w:tc>
        <w:tc>
          <w:tcPr>
            <w:tcW w:w="1515" w:type="dxa"/>
            <w:shd w:val="clear" w:color="auto" w:fill="D9D9D9" w:themeFill="background1" w:themeFillShade="D9"/>
          </w:tcPr>
          <w:p w14:paraId="24EFD579" w14:textId="77777777" w:rsidR="00B90CB3" w:rsidRPr="00B90CB3" w:rsidRDefault="00B90CB3" w:rsidP="00B90CB3">
            <w:pPr>
              <w:rPr>
                <w:b/>
                <w:bCs/>
              </w:rPr>
            </w:pPr>
            <w:r w:rsidRPr="00B90CB3">
              <w:rPr>
                <w:b/>
                <w:bCs/>
              </w:rPr>
              <w:t>Total Points</w:t>
            </w:r>
          </w:p>
        </w:tc>
      </w:tr>
      <w:tr w:rsidR="00B90CB3" w:rsidRPr="00B90CB3" w14:paraId="3F1F0856" w14:textId="77777777" w:rsidTr="6E775BEA">
        <w:trPr>
          <w:trHeight w:val="859"/>
        </w:trPr>
        <w:tc>
          <w:tcPr>
            <w:tcW w:w="1885" w:type="dxa"/>
          </w:tcPr>
          <w:p w14:paraId="08E7BF2D" w14:textId="0C3358C6" w:rsidR="00B90CB3" w:rsidRPr="00B90CB3" w:rsidRDefault="00B90CB3" w:rsidP="00B90CB3">
            <w:r w:rsidRPr="00B90CB3">
              <w:t>Quiz</w:t>
            </w:r>
            <w:r w:rsidR="005D2529">
              <w:t>zes</w:t>
            </w:r>
          </w:p>
        </w:tc>
        <w:tc>
          <w:tcPr>
            <w:tcW w:w="6544" w:type="dxa"/>
          </w:tcPr>
          <w:p w14:paraId="3D9DCC0F" w14:textId="5224C171" w:rsidR="00B90CB3" w:rsidRPr="00B90CB3" w:rsidRDefault="00B90CB3" w:rsidP="00DF6548">
            <w:r w:rsidRPr="00B90CB3">
              <w:t xml:space="preserve">Completion of 7 quizzes </w:t>
            </w:r>
            <w:r w:rsidR="00DF6548">
              <w:t>(</w:t>
            </w:r>
            <w:r w:rsidRPr="00B90CB3">
              <w:t>25 points each</w:t>
            </w:r>
            <w:r w:rsidR="00DF6548">
              <w:t>)</w:t>
            </w:r>
            <w:r w:rsidR="00D36747">
              <w:t>; t</w:t>
            </w:r>
            <w:r w:rsidRPr="00B90CB3">
              <w:t>wo lowest scores will be dropped</w:t>
            </w:r>
          </w:p>
        </w:tc>
        <w:tc>
          <w:tcPr>
            <w:tcW w:w="1515" w:type="dxa"/>
          </w:tcPr>
          <w:p w14:paraId="69AA2374" w14:textId="77777777" w:rsidR="00B90CB3" w:rsidRPr="00B90CB3" w:rsidRDefault="00B90CB3" w:rsidP="00B90CB3">
            <w:pPr>
              <w:rPr>
                <w:b/>
                <w:bCs/>
              </w:rPr>
            </w:pPr>
            <w:r w:rsidRPr="00B90CB3">
              <w:rPr>
                <w:b/>
                <w:bCs/>
              </w:rPr>
              <w:t>125</w:t>
            </w:r>
          </w:p>
        </w:tc>
      </w:tr>
      <w:tr w:rsidR="00B90CB3" w:rsidRPr="00B90CB3" w14:paraId="624B6EC7" w14:textId="77777777" w:rsidTr="6E775BEA">
        <w:trPr>
          <w:trHeight w:val="437"/>
        </w:trPr>
        <w:tc>
          <w:tcPr>
            <w:tcW w:w="1885" w:type="dxa"/>
          </w:tcPr>
          <w:p w14:paraId="248F9400" w14:textId="77777777" w:rsidR="00B90CB3" w:rsidRPr="00B90CB3" w:rsidRDefault="00B90CB3" w:rsidP="00B90CB3">
            <w:r w:rsidRPr="00B90CB3">
              <w:t>Practicum Application</w:t>
            </w:r>
          </w:p>
        </w:tc>
        <w:tc>
          <w:tcPr>
            <w:tcW w:w="6544" w:type="dxa"/>
          </w:tcPr>
          <w:p w14:paraId="332D85CA" w14:textId="6A5171E6" w:rsidR="00B90CB3" w:rsidRPr="00B90CB3" w:rsidRDefault="00B90CB3" w:rsidP="00B90CB3">
            <w:r w:rsidRPr="00B90CB3">
              <w:t>Completion of Practicum Application</w:t>
            </w:r>
          </w:p>
        </w:tc>
        <w:tc>
          <w:tcPr>
            <w:tcW w:w="1515" w:type="dxa"/>
          </w:tcPr>
          <w:p w14:paraId="74725C4A" w14:textId="027648AD" w:rsidR="00B90CB3" w:rsidRPr="00B90CB3" w:rsidRDefault="4D4E0293" w:rsidP="00B90CB3">
            <w:pPr>
              <w:rPr>
                <w:b/>
                <w:bCs/>
              </w:rPr>
            </w:pPr>
            <w:r w:rsidRPr="761B30BE">
              <w:rPr>
                <w:b/>
                <w:bCs/>
              </w:rPr>
              <w:t>20</w:t>
            </w:r>
          </w:p>
        </w:tc>
      </w:tr>
      <w:tr w:rsidR="00B90CB3" w:rsidRPr="00B90CB3" w14:paraId="3B3447AA" w14:textId="77777777" w:rsidTr="6E775BEA">
        <w:trPr>
          <w:trHeight w:val="437"/>
        </w:trPr>
        <w:tc>
          <w:tcPr>
            <w:tcW w:w="1885" w:type="dxa"/>
          </w:tcPr>
          <w:p w14:paraId="02E5B7B7" w14:textId="77777777" w:rsidR="00B90CB3" w:rsidRPr="00B90CB3" w:rsidRDefault="00B90CB3" w:rsidP="00B90CB3">
            <w:r w:rsidRPr="00B90CB3">
              <w:t>Discussion Boards</w:t>
            </w:r>
          </w:p>
        </w:tc>
        <w:tc>
          <w:tcPr>
            <w:tcW w:w="6544" w:type="dxa"/>
          </w:tcPr>
          <w:p w14:paraId="41C59EC7" w14:textId="053200B2" w:rsidR="00B90CB3" w:rsidRPr="00B90CB3" w:rsidRDefault="00B90CB3" w:rsidP="00B90CB3">
            <w:r w:rsidRPr="00B90CB3">
              <w:t>Completion of 9 discussion board assignments (5 points each)</w:t>
            </w:r>
          </w:p>
        </w:tc>
        <w:tc>
          <w:tcPr>
            <w:tcW w:w="1515" w:type="dxa"/>
          </w:tcPr>
          <w:p w14:paraId="55691415" w14:textId="77777777" w:rsidR="00B90CB3" w:rsidRPr="00B90CB3" w:rsidRDefault="00B90CB3" w:rsidP="00B90CB3">
            <w:pPr>
              <w:rPr>
                <w:b/>
                <w:bCs/>
              </w:rPr>
            </w:pPr>
            <w:r w:rsidRPr="00B90CB3">
              <w:rPr>
                <w:b/>
                <w:bCs/>
              </w:rPr>
              <w:t>45</w:t>
            </w:r>
          </w:p>
        </w:tc>
      </w:tr>
      <w:tr w:rsidR="761B30BE" w14:paraId="18383EE7" w14:textId="77777777" w:rsidTr="77000AB1">
        <w:trPr>
          <w:trHeight w:val="300"/>
        </w:trPr>
        <w:tc>
          <w:tcPr>
            <w:tcW w:w="1885" w:type="dxa"/>
          </w:tcPr>
          <w:p w14:paraId="433CA2AB" w14:textId="46B106F8" w:rsidR="2C2D9111" w:rsidRDefault="2C2D9111" w:rsidP="761B30BE">
            <w:r>
              <w:t>Pre-Lab Assessments</w:t>
            </w:r>
          </w:p>
        </w:tc>
        <w:tc>
          <w:tcPr>
            <w:tcW w:w="6544" w:type="dxa"/>
          </w:tcPr>
          <w:p w14:paraId="1A9BE54B" w14:textId="59D1425C" w:rsidR="2C2D9111" w:rsidRDefault="2C2D9111" w:rsidP="761B30BE">
            <w:r>
              <w:t>Completion of 10 pre-lab assessments (</w:t>
            </w:r>
            <w:r w:rsidR="29D7CF92">
              <w:t>10</w:t>
            </w:r>
            <w:r>
              <w:t xml:space="preserve"> points each) </w:t>
            </w:r>
          </w:p>
        </w:tc>
        <w:tc>
          <w:tcPr>
            <w:tcW w:w="1515" w:type="dxa"/>
          </w:tcPr>
          <w:p w14:paraId="0CEAA6A4" w14:textId="329B8ECB" w:rsidR="2C2D9111" w:rsidRDefault="3E78D39B" w:rsidP="761B30BE">
            <w:pPr>
              <w:rPr>
                <w:b/>
                <w:bCs/>
              </w:rPr>
            </w:pPr>
            <w:r w:rsidRPr="77000AB1">
              <w:rPr>
                <w:b/>
                <w:bCs/>
              </w:rPr>
              <w:t>100</w:t>
            </w:r>
          </w:p>
        </w:tc>
      </w:tr>
      <w:tr w:rsidR="00B90CB3" w:rsidRPr="00B90CB3" w14:paraId="5B53C854" w14:textId="77777777" w:rsidTr="6E775BEA">
        <w:trPr>
          <w:trHeight w:val="437"/>
        </w:trPr>
        <w:tc>
          <w:tcPr>
            <w:tcW w:w="1885" w:type="dxa"/>
          </w:tcPr>
          <w:p w14:paraId="5FAE1D06" w14:textId="766AEDAF" w:rsidR="00B90CB3" w:rsidRPr="00B90CB3" w:rsidRDefault="00B90CB3" w:rsidP="00B90CB3">
            <w:r w:rsidRPr="00B90CB3">
              <w:t xml:space="preserve">Competency </w:t>
            </w:r>
            <w:r w:rsidR="00DF6548" w:rsidRPr="00B90CB3">
              <w:t>Checkoffs</w:t>
            </w:r>
          </w:p>
        </w:tc>
        <w:tc>
          <w:tcPr>
            <w:tcW w:w="6544" w:type="dxa"/>
          </w:tcPr>
          <w:p w14:paraId="359C47F8" w14:textId="33DB41E7" w:rsidR="00B90CB3" w:rsidRPr="00B90CB3" w:rsidRDefault="00B90CB3" w:rsidP="00B90CB3">
            <w:r>
              <w:t>Completion of 2</w:t>
            </w:r>
            <w:r w:rsidR="5792782D">
              <w:t>4</w:t>
            </w:r>
            <w:r>
              <w:t xml:space="preserve"> competency </w:t>
            </w:r>
            <w:r w:rsidR="03289F03">
              <w:t>checkoffs</w:t>
            </w:r>
            <w:r>
              <w:t xml:space="preserve"> (10 points each)</w:t>
            </w:r>
          </w:p>
        </w:tc>
        <w:tc>
          <w:tcPr>
            <w:tcW w:w="1515" w:type="dxa"/>
          </w:tcPr>
          <w:p w14:paraId="4781D84C" w14:textId="6A4A2649" w:rsidR="00B90CB3" w:rsidRPr="00B90CB3" w:rsidRDefault="00B90CB3" w:rsidP="00B90CB3">
            <w:pPr>
              <w:rPr>
                <w:b/>
                <w:bCs/>
              </w:rPr>
            </w:pPr>
            <w:r w:rsidRPr="761B30BE">
              <w:rPr>
                <w:b/>
                <w:bCs/>
              </w:rPr>
              <w:t>2</w:t>
            </w:r>
            <w:r w:rsidR="104823AD" w:rsidRPr="761B30BE">
              <w:rPr>
                <w:b/>
                <w:bCs/>
              </w:rPr>
              <w:t>40</w:t>
            </w:r>
          </w:p>
        </w:tc>
      </w:tr>
      <w:tr w:rsidR="00B90CB3" w:rsidRPr="00B90CB3" w14:paraId="13E0B793" w14:textId="77777777" w:rsidTr="6E775BEA">
        <w:trPr>
          <w:trHeight w:val="437"/>
        </w:trPr>
        <w:tc>
          <w:tcPr>
            <w:tcW w:w="1885" w:type="dxa"/>
          </w:tcPr>
          <w:p w14:paraId="38392DDC" w14:textId="77777777" w:rsidR="00B90CB3" w:rsidRPr="00B90CB3" w:rsidRDefault="00B90CB3" w:rsidP="00B90CB3">
            <w:r w:rsidRPr="00B90CB3">
              <w:t>Prescription Processing</w:t>
            </w:r>
          </w:p>
        </w:tc>
        <w:tc>
          <w:tcPr>
            <w:tcW w:w="6544" w:type="dxa"/>
          </w:tcPr>
          <w:p w14:paraId="04A1279E" w14:textId="797115E6" w:rsidR="00B90CB3" w:rsidRPr="00B90CB3" w:rsidRDefault="00B90CB3" w:rsidP="00B90CB3">
            <w:r w:rsidRPr="00B90CB3">
              <w:t xml:space="preserve">Completion of 6 </w:t>
            </w:r>
            <w:proofErr w:type="spellStart"/>
            <w:r w:rsidRPr="00B90CB3">
              <w:t>MyDispense</w:t>
            </w:r>
            <w:proofErr w:type="spellEnd"/>
            <w:r w:rsidRPr="00B90CB3">
              <w:t xml:space="preserve"> Units (10 points each)</w:t>
            </w:r>
          </w:p>
        </w:tc>
        <w:tc>
          <w:tcPr>
            <w:tcW w:w="1515" w:type="dxa"/>
          </w:tcPr>
          <w:p w14:paraId="357991F2" w14:textId="77777777" w:rsidR="00B90CB3" w:rsidRPr="00B90CB3" w:rsidRDefault="00B90CB3" w:rsidP="00B90CB3">
            <w:pPr>
              <w:rPr>
                <w:b/>
                <w:bCs/>
              </w:rPr>
            </w:pPr>
            <w:r w:rsidRPr="00B90CB3">
              <w:rPr>
                <w:b/>
                <w:bCs/>
              </w:rPr>
              <w:t>60</w:t>
            </w:r>
          </w:p>
        </w:tc>
      </w:tr>
      <w:tr w:rsidR="00B90CB3" w:rsidRPr="00B90CB3" w14:paraId="7C361ECC" w14:textId="77777777" w:rsidTr="6E775BEA">
        <w:trPr>
          <w:trHeight w:val="437"/>
        </w:trPr>
        <w:tc>
          <w:tcPr>
            <w:tcW w:w="1885" w:type="dxa"/>
          </w:tcPr>
          <w:p w14:paraId="2EEF40E5" w14:textId="77777777" w:rsidR="00B90CB3" w:rsidRPr="00B90CB3" w:rsidRDefault="00B90CB3" w:rsidP="00B90CB3">
            <w:r w:rsidRPr="00B90CB3">
              <w:t>Evaluations</w:t>
            </w:r>
          </w:p>
        </w:tc>
        <w:tc>
          <w:tcPr>
            <w:tcW w:w="6544" w:type="dxa"/>
          </w:tcPr>
          <w:p w14:paraId="2B995767" w14:textId="715588E1" w:rsidR="00B90CB3" w:rsidRPr="00B90CB3" w:rsidRDefault="00B90CB3" w:rsidP="00B90CB3">
            <w:r w:rsidRPr="00B90CB3">
              <w:t>Midterm (60 points), Final (100 points)</w:t>
            </w:r>
          </w:p>
        </w:tc>
        <w:tc>
          <w:tcPr>
            <w:tcW w:w="1515" w:type="dxa"/>
          </w:tcPr>
          <w:p w14:paraId="34BAC576" w14:textId="77777777" w:rsidR="00B90CB3" w:rsidRPr="00B90CB3" w:rsidRDefault="00B90CB3" w:rsidP="00B90CB3">
            <w:pPr>
              <w:rPr>
                <w:b/>
                <w:bCs/>
              </w:rPr>
            </w:pPr>
            <w:r w:rsidRPr="00B90CB3">
              <w:rPr>
                <w:b/>
                <w:bCs/>
              </w:rPr>
              <w:t>160</w:t>
            </w:r>
          </w:p>
        </w:tc>
      </w:tr>
      <w:tr w:rsidR="00B90CB3" w:rsidRPr="00B90CB3" w14:paraId="753D2756" w14:textId="77777777" w:rsidTr="6E775BEA">
        <w:trPr>
          <w:trHeight w:val="437"/>
        </w:trPr>
        <w:tc>
          <w:tcPr>
            <w:tcW w:w="1885" w:type="dxa"/>
          </w:tcPr>
          <w:p w14:paraId="43487DA2" w14:textId="77777777" w:rsidR="00B90CB3" w:rsidRPr="00B90CB3" w:rsidRDefault="00B90CB3" w:rsidP="00B90CB3"/>
        </w:tc>
        <w:tc>
          <w:tcPr>
            <w:tcW w:w="6544" w:type="dxa"/>
          </w:tcPr>
          <w:p w14:paraId="4F087DB4" w14:textId="77777777" w:rsidR="00B90CB3" w:rsidRPr="00B90CB3" w:rsidRDefault="00B90CB3" w:rsidP="00B90CB3">
            <w:pPr>
              <w:rPr>
                <w:b/>
                <w:bCs/>
              </w:rPr>
            </w:pPr>
            <w:r w:rsidRPr="00B90CB3">
              <w:rPr>
                <w:b/>
                <w:bCs/>
              </w:rPr>
              <w:t>Total</w:t>
            </w:r>
          </w:p>
        </w:tc>
        <w:tc>
          <w:tcPr>
            <w:tcW w:w="1515" w:type="dxa"/>
          </w:tcPr>
          <w:p w14:paraId="13CB31AB" w14:textId="34E6E652" w:rsidR="00B90CB3" w:rsidRPr="00B90CB3" w:rsidRDefault="2BA2A882" w:rsidP="00B90CB3">
            <w:pPr>
              <w:rPr>
                <w:b/>
                <w:bCs/>
              </w:rPr>
            </w:pPr>
            <w:r w:rsidRPr="77000AB1">
              <w:rPr>
                <w:b/>
                <w:bCs/>
              </w:rPr>
              <w:t>7</w:t>
            </w:r>
            <w:r w:rsidR="16A5CF6F" w:rsidRPr="77000AB1">
              <w:rPr>
                <w:b/>
                <w:bCs/>
              </w:rPr>
              <w:t>50</w:t>
            </w:r>
          </w:p>
        </w:tc>
      </w:tr>
      <w:tr w:rsidR="00B90CB3" w:rsidRPr="00B90CB3" w14:paraId="7B8531D0" w14:textId="77777777" w:rsidTr="6E775BEA">
        <w:trPr>
          <w:trHeight w:val="437"/>
        </w:trPr>
        <w:tc>
          <w:tcPr>
            <w:tcW w:w="1885" w:type="dxa"/>
          </w:tcPr>
          <w:p w14:paraId="461B139D" w14:textId="7464FA32" w:rsidR="00B90CB3" w:rsidRPr="00B90CB3" w:rsidRDefault="00B90CB3" w:rsidP="00B90CB3">
            <w:r w:rsidRPr="00B90CB3">
              <w:t xml:space="preserve">Extra </w:t>
            </w:r>
            <w:r w:rsidR="000036EB">
              <w:t>C</w:t>
            </w:r>
            <w:r w:rsidRPr="00B90CB3">
              <w:t>redit</w:t>
            </w:r>
            <w:r w:rsidR="000036EB">
              <w:t>*</w:t>
            </w:r>
          </w:p>
        </w:tc>
        <w:tc>
          <w:tcPr>
            <w:tcW w:w="6544" w:type="dxa"/>
          </w:tcPr>
          <w:p w14:paraId="17CC542A" w14:textId="09E23406" w:rsidR="00B90CB3" w:rsidRPr="00B90CB3" w:rsidRDefault="00B90CB3" w:rsidP="00B90CB3">
            <w:r w:rsidRPr="00B90CB3">
              <w:t>Syllabus Quiz</w:t>
            </w:r>
          </w:p>
        </w:tc>
        <w:tc>
          <w:tcPr>
            <w:tcW w:w="1515" w:type="dxa"/>
          </w:tcPr>
          <w:p w14:paraId="14C598D7" w14:textId="48BAAD86" w:rsidR="00B90CB3" w:rsidRPr="00B90CB3" w:rsidRDefault="6CEC521E" w:rsidP="00B90CB3">
            <w:pPr>
              <w:rPr>
                <w:b/>
                <w:bCs/>
              </w:rPr>
            </w:pPr>
            <w:r w:rsidRPr="6E775BEA">
              <w:rPr>
                <w:b/>
                <w:bCs/>
              </w:rPr>
              <w:t>5</w:t>
            </w:r>
          </w:p>
        </w:tc>
      </w:tr>
    </w:tbl>
    <w:p w14:paraId="1F734F22" w14:textId="77777777" w:rsidR="000036EB" w:rsidRDefault="000036EB" w:rsidP="00633EF1">
      <w:pPr>
        <w:spacing w:after="0" w:line="240" w:lineRule="auto"/>
      </w:pPr>
    </w:p>
    <w:p w14:paraId="6FA71434" w14:textId="77777777" w:rsidR="00F7537E" w:rsidRDefault="00F7537E" w:rsidP="00633EF1">
      <w:pPr>
        <w:spacing w:after="0" w:line="240" w:lineRule="auto"/>
      </w:pPr>
    </w:p>
    <w:p w14:paraId="7493C16A" w14:textId="77777777" w:rsidR="00F7537E" w:rsidRDefault="00F7537E" w:rsidP="00633EF1">
      <w:pPr>
        <w:spacing w:after="0" w:line="240" w:lineRule="auto"/>
      </w:pPr>
    </w:p>
    <w:p w14:paraId="5AE57889" w14:textId="77777777" w:rsidR="00F7537E" w:rsidRDefault="00F7537E" w:rsidP="00633EF1">
      <w:pPr>
        <w:spacing w:after="0" w:line="240" w:lineRule="auto"/>
      </w:pPr>
    </w:p>
    <w:p w14:paraId="3BC977B2" w14:textId="77777777" w:rsidR="00F7537E" w:rsidRDefault="00F7537E" w:rsidP="00633EF1">
      <w:pPr>
        <w:spacing w:after="0" w:line="240" w:lineRule="auto"/>
      </w:pPr>
    </w:p>
    <w:p w14:paraId="4D5AE42E" w14:textId="77777777" w:rsidR="00F7537E" w:rsidRDefault="00F7537E" w:rsidP="00633EF1">
      <w:pPr>
        <w:spacing w:after="0" w:line="240" w:lineRule="auto"/>
      </w:pPr>
    </w:p>
    <w:p w14:paraId="55383A1B" w14:textId="77777777" w:rsidR="00F7537E" w:rsidRDefault="00F7537E" w:rsidP="00633EF1">
      <w:pPr>
        <w:spacing w:after="0" w:line="240" w:lineRule="auto"/>
      </w:pPr>
    </w:p>
    <w:p w14:paraId="24C586E6" w14:textId="77777777" w:rsidR="00F7537E" w:rsidRDefault="00F7537E" w:rsidP="00633EF1">
      <w:pPr>
        <w:spacing w:after="0" w:line="240" w:lineRule="auto"/>
      </w:pPr>
    </w:p>
    <w:tbl>
      <w:tblPr>
        <w:tblStyle w:val="TableGrid"/>
        <w:tblW w:w="0" w:type="auto"/>
        <w:tblInd w:w="-5" w:type="dxa"/>
        <w:tblCellMar>
          <w:top w:w="29" w:type="dxa"/>
          <w:bottom w:w="29" w:type="dxa"/>
        </w:tblCellMar>
        <w:tblLook w:val="04A0" w:firstRow="1" w:lastRow="0" w:firstColumn="1" w:lastColumn="0" w:noHBand="0" w:noVBand="1"/>
      </w:tblPr>
      <w:tblGrid>
        <w:gridCol w:w="1890"/>
        <w:gridCol w:w="6570"/>
        <w:gridCol w:w="1530"/>
      </w:tblGrid>
      <w:tr w:rsidR="000036EB" w14:paraId="7F9E9044" w14:textId="77777777" w:rsidTr="000036EB">
        <w:tc>
          <w:tcPr>
            <w:tcW w:w="1890" w:type="dxa"/>
            <w:shd w:val="clear" w:color="auto" w:fill="D9D9D9" w:themeFill="background1" w:themeFillShade="D9"/>
          </w:tcPr>
          <w:p w14:paraId="6F1ACF82" w14:textId="5A75D239" w:rsidR="000036EB" w:rsidRPr="000036EB" w:rsidRDefault="000036EB" w:rsidP="000036EB">
            <w:pPr>
              <w:jc w:val="both"/>
              <w:rPr>
                <w:b/>
                <w:bCs/>
              </w:rPr>
            </w:pPr>
            <w:r w:rsidRPr="000036EB">
              <w:rPr>
                <w:b/>
                <w:bCs/>
              </w:rPr>
              <w:lastRenderedPageBreak/>
              <w:t>Practicum Activities</w:t>
            </w:r>
          </w:p>
        </w:tc>
        <w:tc>
          <w:tcPr>
            <w:tcW w:w="6570" w:type="dxa"/>
            <w:shd w:val="clear" w:color="auto" w:fill="D9D9D9" w:themeFill="background1" w:themeFillShade="D9"/>
          </w:tcPr>
          <w:p w14:paraId="72979A7F" w14:textId="6A7525D4" w:rsidR="000036EB" w:rsidRPr="000036EB" w:rsidRDefault="000036EB" w:rsidP="000036EB">
            <w:pPr>
              <w:jc w:val="both"/>
              <w:rPr>
                <w:b/>
                <w:bCs/>
              </w:rPr>
            </w:pPr>
            <w:r w:rsidRPr="000036EB">
              <w:rPr>
                <w:b/>
                <w:bCs/>
              </w:rPr>
              <w:t>Methods</w:t>
            </w:r>
          </w:p>
        </w:tc>
        <w:tc>
          <w:tcPr>
            <w:tcW w:w="1530" w:type="dxa"/>
            <w:shd w:val="clear" w:color="auto" w:fill="D9D9D9" w:themeFill="background1" w:themeFillShade="D9"/>
          </w:tcPr>
          <w:p w14:paraId="3D0EE61C" w14:textId="3B6F3B10" w:rsidR="000036EB" w:rsidRPr="000036EB" w:rsidRDefault="000036EB" w:rsidP="000036EB">
            <w:pPr>
              <w:jc w:val="both"/>
              <w:rPr>
                <w:b/>
                <w:bCs/>
              </w:rPr>
            </w:pPr>
            <w:r w:rsidRPr="000036EB">
              <w:rPr>
                <w:b/>
                <w:bCs/>
              </w:rPr>
              <w:t>Total Points</w:t>
            </w:r>
          </w:p>
        </w:tc>
      </w:tr>
      <w:tr w:rsidR="000036EB" w14:paraId="4CF9EDAE" w14:textId="77777777" w:rsidTr="000036EB">
        <w:tc>
          <w:tcPr>
            <w:tcW w:w="1890" w:type="dxa"/>
          </w:tcPr>
          <w:p w14:paraId="01118794" w14:textId="37F7E4A6" w:rsidR="000036EB" w:rsidRDefault="000036EB" w:rsidP="000036EB">
            <w:pPr>
              <w:jc w:val="both"/>
            </w:pPr>
            <w:r>
              <w:t>Discussion Boards</w:t>
            </w:r>
          </w:p>
        </w:tc>
        <w:tc>
          <w:tcPr>
            <w:tcW w:w="6570" w:type="dxa"/>
          </w:tcPr>
          <w:p w14:paraId="188AEA72" w14:textId="0EA78FA6" w:rsidR="000036EB" w:rsidRDefault="000036EB" w:rsidP="000036EB">
            <w:pPr>
              <w:jc w:val="both"/>
            </w:pPr>
            <w:r>
              <w:t>Completion of 5 discussion board assignments (5 points each)</w:t>
            </w:r>
          </w:p>
        </w:tc>
        <w:tc>
          <w:tcPr>
            <w:tcW w:w="1530" w:type="dxa"/>
          </w:tcPr>
          <w:p w14:paraId="2450DB4D" w14:textId="264C81D8" w:rsidR="000036EB" w:rsidRPr="000036EB" w:rsidRDefault="000036EB" w:rsidP="000036EB">
            <w:pPr>
              <w:jc w:val="both"/>
              <w:rPr>
                <w:b/>
                <w:bCs/>
              </w:rPr>
            </w:pPr>
            <w:r w:rsidRPr="000036EB">
              <w:rPr>
                <w:b/>
                <w:bCs/>
              </w:rPr>
              <w:t>25</w:t>
            </w:r>
          </w:p>
        </w:tc>
      </w:tr>
      <w:tr w:rsidR="000036EB" w14:paraId="4DE864CA" w14:textId="77777777" w:rsidTr="000036EB">
        <w:tc>
          <w:tcPr>
            <w:tcW w:w="1890" w:type="dxa"/>
          </w:tcPr>
          <w:p w14:paraId="2B200018" w14:textId="74C43AC9" w:rsidR="000036EB" w:rsidRDefault="000036EB" w:rsidP="000036EB">
            <w:pPr>
              <w:jc w:val="both"/>
            </w:pPr>
            <w:r>
              <w:t>Clinical Log Sheets</w:t>
            </w:r>
          </w:p>
        </w:tc>
        <w:tc>
          <w:tcPr>
            <w:tcW w:w="6570" w:type="dxa"/>
          </w:tcPr>
          <w:p w14:paraId="05B06CA4" w14:textId="29F3F26A" w:rsidR="000036EB" w:rsidRDefault="000036EB" w:rsidP="000036EB">
            <w:pPr>
              <w:jc w:val="both"/>
            </w:pPr>
            <w:r>
              <w:t>Completion of 5 clinical log sheets (10 points each)</w:t>
            </w:r>
          </w:p>
        </w:tc>
        <w:tc>
          <w:tcPr>
            <w:tcW w:w="1530" w:type="dxa"/>
          </w:tcPr>
          <w:p w14:paraId="5C4493D6" w14:textId="0F38069E" w:rsidR="000036EB" w:rsidRPr="000036EB" w:rsidRDefault="000036EB" w:rsidP="000036EB">
            <w:pPr>
              <w:jc w:val="both"/>
              <w:rPr>
                <w:b/>
                <w:bCs/>
              </w:rPr>
            </w:pPr>
            <w:r w:rsidRPr="000036EB">
              <w:rPr>
                <w:b/>
                <w:bCs/>
              </w:rPr>
              <w:t>50</w:t>
            </w:r>
          </w:p>
        </w:tc>
      </w:tr>
      <w:tr w:rsidR="000036EB" w14:paraId="14061C03" w14:textId="77777777" w:rsidTr="000036EB">
        <w:tc>
          <w:tcPr>
            <w:tcW w:w="1890" w:type="dxa"/>
          </w:tcPr>
          <w:p w14:paraId="676F705F" w14:textId="4E0FC4A3" w:rsidR="000036EB" w:rsidRDefault="000036EB" w:rsidP="000036EB">
            <w:pPr>
              <w:jc w:val="both"/>
            </w:pPr>
            <w:r>
              <w:t>Competency Checkoffs</w:t>
            </w:r>
          </w:p>
        </w:tc>
        <w:tc>
          <w:tcPr>
            <w:tcW w:w="6570" w:type="dxa"/>
          </w:tcPr>
          <w:p w14:paraId="3936E84B" w14:textId="5FCBD695" w:rsidR="000036EB" w:rsidRDefault="000036EB" w:rsidP="000036EB">
            <w:pPr>
              <w:jc w:val="both"/>
            </w:pPr>
            <w:r>
              <w:t>Completion of 5 competency checkoffs (10 points each)</w:t>
            </w:r>
          </w:p>
        </w:tc>
        <w:tc>
          <w:tcPr>
            <w:tcW w:w="1530" w:type="dxa"/>
          </w:tcPr>
          <w:p w14:paraId="0A7A61C9" w14:textId="6645D983" w:rsidR="000036EB" w:rsidRPr="000036EB" w:rsidRDefault="000036EB" w:rsidP="000036EB">
            <w:pPr>
              <w:jc w:val="both"/>
              <w:rPr>
                <w:b/>
                <w:bCs/>
              </w:rPr>
            </w:pPr>
            <w:r w:rsidRPr="000036EB">
              <w:rPr>
                <w:b/>
                <w:bCs/>
              </w:rPr>
              <w:t>50</w:t>
            </w:r>
          </w:p>
        </w:tc>
      </w:tr>
      <w:tr w:rsidR="000036EB" w14:paraId="53CF8D01" w14:textId="77777777" w:rsidTr="000036EB">
        <w:tc>
          <w:tcPr>
            <w:tcW w:w="1890" w:type="dxa"/>
          </w:tcPr>
          <w:p w14:paraId="496D5736" w14:textId="7E1EF263" w:rsidR="000036EB" w:rsidRDefault="000036EB" w:rsidP="000036EB">
            <w:pPr>
              <w:jc w:val="both"/>
            </w:pPr>
            <w:r>
              <w:t>Evaluations</w:t>
            </w:r>
          </w:p>
        </w:tc>
        <w:tc>
          <w:tcPr>
            <w:tcW w:w="6570" w:type="dxa"/>
          </w:tcPr>
          <w:p w14:paraId="02B78E55" w14:textId="4CDF73E0" w:rsidR="000036EB" w:rsidRDefault="000036EB" w:rsidP="000036EB">
            <w:pPr>
              <w:jc w:val="both"/>
            </w:pPr>
            <w:r>
              <w:t>Professional behavior evaluations: Midterm (</w:t>
            </w:r>
            <w:r w:rsidR="00F15C26">
              <w:t xml:space="preserve">75 points) </w:t>
            </w:r>
          </w:p>
        </w:tc>
        <w:tc>
          <w:tcPr>
            <w:tcW w:w="1530" w:type="dxa"/>
          </w:tcPr>
          <w:p w14:paraId="56DC12F1" w14:textId="00166053" w:rsidR="000036EB" w:rsidRPr="000036EB" w:rsidRDefault="000036EB" w:rsidP="000036EB">
            <w:pPr>
              <w:jc w:val="both"/>
              <w:rPr>
                <w:b/>
                <w:bCs/>
              </w:rPr>
            </w:pPr>
            <w:r w:rsidRPr="000036EB">
              <w:rPr>
                <w:b/>
                <w:bCs/>
              </w:rPr>
              <w:t>75</w:t>
            </w:r>
          </w:p>
        </w:tc>
      </w:tr>
      <w:tr w:rsidR="000036EB" w14:paraId="4032C1C8" w14:textId="77777777" w:rsidTr="000036EB">
        <w:tc>
          <w:tcPr>
            <w:tcW w:w="1890" w:type="dxa"/>
          </w:tcPr>
          <w:p w14:paraId="5C614DF5" w14:textId="77777777" w:rsidR="000036EB" w:rsidRDefault="000036EB" w:rsidP="000036EB">
            <w:pPr>
              <w:jc w:val="both"/>
            </w:pPr>
          </w:p>
        </w:tc>
        <w:tc>
          <w:tcPr>
            <w:tcW w:w="6570" w:type="dxa"/>
          </w:tcPr>
          <w:p w14:paraId="1BF88DBE" w14:textId="06ACB272" w:rsidR="000036EB" w:rsidRPr="000036EB" w:rsidRDefault="000036EB" w:rsidP="000036EB">
            <w:pPr>
              <w:jc w:val="both"/>
              <w:rPr>
                <w:b/>
                <w:bCs/>
              </w:rPr>
            </w:pPr>
            <w:r w:rsidRPr="000036EB">
              <w:rPr>
                <w:b/>
                <w:bCs/>
              </w:rPr>
              <w:t>Total</w:t>
            </w:r>
          </w:p>
        </w:tc>
        <w:tc>
          <w:tcPr>
            <w:tcW w:w="1530" w:type="dxa"/>
          </w:tcPr>
          <w:p w14:paraId="29626E6B" w14:textId="611AB243" w:rsidR="000036EB" w:rsidRPr="000036EB" w:rsidRDefault="000036EB" w:rsidP="000036EB">
            <w:pPr>
              <w:jc w:val="both"/>
              <w:rPr>
                <w:b/>
                <w:bCs/>
              </w:rPr>
            </w:pPr>
            <w:r w:rsidRPr="000036EB">
              <w:rPr>
                <w:b/>
                <w:bCs/>
              </w:rPr>
              <w:t>200</w:t>
            </w:r>
          </w:p>
        </w:tc>
      </w:tr>
    </w:tbl>
    <w:p w14:paraId="4D8EC5BB" w14:textId="77777777" w:rsidR="00D36747" w:rsidRDefault="00D36747" w:rsidP="00633EF1">
      <w:pPr>
        <w:spacing w:after="0" w:line="240" w:lineRule="auto"/>
        <w:rPr>
          <w:sz w:val="18"/>
          <w:szCs w:val="18"/>
        </w:rPr>
      </w:pPr>
    </w:p>
    <w:p w14:paraId="7F38EA9C" w14:textId="5FE77560" w:rsidR="00DF0761" w:rsidRDefault="000036EB" w:rsidP="00633EF1">
      <w:pPr>
        <w:spacing w:after="0" w:line="240" w:lineRule="auto"/>
      </w:pPr>
      <w:r w:rsidRPr="000036EB">
        <w:rPr>
          <w:sz w:val="18"/>
          <w:szCs w:val="18"/>
        </w:rPr>
        <w:t>*Extra Credit: These points are not included in the 600 points for the lab portion of the course because they are extra credit points.</w:t>
      </w:r>
    </w:p>
    <w:p w14:paraId="2DFD7B60" w14:textId="77777777" w:rsidR="00F7537E" w:rsidRDefault="00F7537E" w:rsidP="00DF0761">
      <w:pPr>
        <w:spacing w:after="0" w:line="240" w:lineRule="auto"/>
        <w:rPr>
          <w:b/>
          <w:bCs/>
        </w:rPr>
      </w:pPr>
    </w:p>
    <w:p w14:paraId="72DE75DE" w14:textId="48D4FD12" w:rsidR="00DF0761" w:rsidRPr="00DF0761" w:rsidRDefault="00DF0761" w:rsidP="00DF0761">
      <w:pPr>
        <w:spacing w:after="0" w:line="240" w:lineRule="auto"/>
        <w:rPr>
          <w:b/>
          <w:bCs/>
        </w:rPr>
      </w:pPr>
      <w:r w:rsidRPr="00DF0761">
        <w:rPr>
          <w:b/>
          <w:bCs/>
        </w:rPr>
        <w:t>GRADING SCALE</w:t>
      </w:r>
    </w:p>
    <w:p w14:paraId="4893472B" w14:textId="5B5CC254" w:rsidR="00DF0761" w:rsidRDefault="00DF0761" w:rsidP="00DF0761">
      <w:pPr>
        <w:spacing w:after="0" w:line="240" w:lineRule="auto"/>
        <w:rPr>
          <w:b/>
          <w:bCs/>
          <w:u w:val="single"/>
        </w:rPr>
      </w:pPr>
      <w:r>
        <w:t xml:space="preserve">Final course grades are distributed as follows, based upon the total points achieved from the </w:t>
      </w:r>
      <w:r w:rsidRPr="00DF0761">
        <w:rPr>
          <w:b/>
          <w:bCs/>
          <w:u w:val="single"/>
        </w:rPr>
        <w:t>lab and practicum experience.</w:t>
      </w:r>
    </w:p>
    <w:p w14:paraId="3021DC93" w14:textId="77777777" w:rsidR="00DF0761" w:rsidRDefault="00DF0761" w:rsidP="00DF0761">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0" w:type="dxa"/>
          <w:bottom w:w="29" w:type="dxa"/>
          <w:right w:w="0" w:type="dxa"/>
        </w:tblCellMar>
        <w:tblLook w:val="01E0" w:firstRow="1" w:lastRow="1" w:firstColumn="1" w:lastColumn="1" w:noHBand="0" w:noVBand="0"/>
      </w:tblPr>
      <w:tblGrid>
        <w:gridCol w:w="1627"/>
        <w:gridCol w:w="2147"/>
        <w:gridCol w:w="2142"/>
      </w:tblGrid>
      <w:tr w:rsidR="00782E61" w:rsidRPr="00DF0761" w14:paraId="6D8A8733" w14:textId="77777777" w:rsidTr="6E775BEA">
        <w:trPr>
          <w:trHeight w:val="312"/>
        </w:trPr>
        <w:tc>
          <w:tcPr>
            <w:tcW w:w="1627" w:type="dxa"/>
            <w:shd w:val="clear" w:color="auto" w:fill="D9D9D9" w:themeFill="background1" w:themeFillShade="D9"/>
          </w:tcPr>
          <w:p w14:paraId="24731102" w14:textId="77777777" w:rsidR="00DF0761" w:rsidRPr="00DF0761" w:rsidRDefault="00DF0761" w:rsidP="00DF0761">
            <w:pPr>
              <w:spacing w:after="0" w:line="240" w:lineRule="auto"/>
              <w:jc w:val="center"/>
              <w:rPr>
                <w:b/>
              </w:rPr>
            </w:pPr>
            <w:r w:rsidRPr="6E775BEA">
              <w:rPr>
                <w:b/>
                <w:bCs/>
              </w:rPr>
              <w:t>Letter Grade</w:t>
            </w:r>
          </w:p>
        </w:tc>
        <w:tc>
          <w:tcPr>
            <w:tcW w:w="2147" w:type="dxa"/>
            <w:shd w:val="clear" w:color="auto" w:fill="D9D9D9" w:themeFill="background1" w:themeFillShade="D9"/>
          </w:tcPr>
          <w:p w14:paraId="6D603105" w14:textId="77777777" w:rsidR="00DF0761" w:rsidRPr="00DF0761" w:rsidRDefault="00DF0761" w:rsidP="00DF0761">
            <w:pPr>
              <w:spacing w:after="0" w:line="240" w:lineRule="auto"/>
              <w:jc w:val="center"/>
              <w:rPr>
                <w:b/>
              </w:rPr>
            </w:pPr>
            <w:r w:rsidRPr="00DF0761">
              <w:rPr>
                <w:b/>
              </w:rPr>
              <w:t>Percentage</w:t>
            </w:r>
          </w:p>
        </w:tc>
        <w:tc>
          <w:tcPr>
            <w:tcW w:w="2142" w:type="dxa"/>
            <w:shd w:val="clear" w:color="auto" w:fill="D9D9D9" w:themeFill="background1" w:themeFillShade="D9"/>
          </w:tcPr>
          <w:p w14:paraId="1E458EF8" w14:textId="77777777" w:rsidR="00DF0761" w:rsidRPr="00DF0761" w:rsidRDefault="00DF0761" w:rsidP="00DF0761">
            <w:pPr>
              <w:spacing w:after="0" w:line="240" w:lineRule="auto"/>
              <w:jc w:val="center"/>
              <w:rPr>
                <w:b/>
              </w:rPr>
            </w:pPr>
            <w:r w:rsidRPr="00DF0761">
              <w:rPr>
                <w:b/>
              </w:rPr>
              <w:t>Points</w:t>
            </w:r>
          </w:p>
        </w:tc>
      </w:tr>
      <w:tr w:rsidR="00DF0761" w:rsidRPr="00DF0761" w14:paraId="76BBB183" w14:textId="77777777" w:rsidTr="6E775BEA">
        <w:trPr>
          <w:trHeight w:val="290"/>
        </w:trPr>
        <w:tc>
          <w:tcPr>
            <w:tcW w:w="1627" w:type="dxa"/>
          </w:tcPr>
          <w:p w14:paraId="767197D3" w14:textId="77777777" w:rsidR="00DF0761" w:rsidRPr="00DF0761" w:rsidRDefault="00DF0761" w:rsidP="00DF0761">
            <w:pPr>
              <w:spacing w:after="0" w:line="240" w:lineRule="auto"/>
              <w:jc w:val="center"/>
            </w:pPr>
            <w:r w:rsidRPr="00DF0761">
              <w:t>A</w:t>
            </w:r>
          </w:p>
        </w:tc>
        <w:tc>
          <w:tcPr>
            <w:tcW w:w="2147" w:type="dxa"/>
          </w:tcPr>
          <w:p w14:paraId="7EDA73DB" w14:textId="77777777" w:rsidR="00DF0761" w:rsidRPr="00DF0761" w:rsidRDefault="00DF0761" w:rsidP="00DF0761">
            <w:pPr>
              <w:spacing w:after="0" w:line="240" w:lineRule="auto"/>
              <w:jc w:val="center"/>
            </w:pPr>
            <w:r w:rsidRPr="00DF0761">
              <w:t>93 - 100%</w:t>
            </w:r>
          </w:p>
        </w:tc>
        <w:tc>
          <w:tcPr>
            <w:tcW w:w="2142" w:type="dxa"/>
          </w:tcPr>
          <w:p w14:paraId="1D9BA2A7" w14:textId="39AF7498" w:rsidR="00DF0761" w:rsidRPr="00DF0761" w:rsidRDefault="5549A81F" w:rsidP="00DF0761">
            <w:pPr>
              <w:spacing w:after="0" w:line="240" w:lineRule="auto"/>
              <w:jc w:val="center"/>
            </w:pPr>
            <w:r>
              <w:t>8</w:t>
            </w:r>
            <w:r w:rsidR="10120163">
              <w:t>83.5</w:t>
            </w:r>
            <w:r>
              <w:t>-9</w:t>
            </w:r>
            <w:r w:rsidR="37F90E0B">
              <w:t>50</w:t>
            </w:r>
          </w:p>
        </w:tc>
      </w:tr>
      <w:tr w:rsidR="00DF0761" w:rsidRPr="00DF0761" w14:paraId="1A09C056" w14:textId="77777777" w:rsidTr="6E775BEA">
        <w:trPr>
          <w:trHeight w:val="288"/>
        </w:trPr>
        <w:tc>
          <w:tcPr>
            <w:tcW w:w="1627" w:type="dxa"/>
          </w:tcPr>
          <w:p w14:paraId="1995EE6C" w14:textId="77777777" w:rsidR="00DF0761" w:rsidRPr="00DF0761" w:rsidRDefault="00DF0761" w:rsidP="00DF0761">
            <w:pPr>
              <w:spacing w:after="0" w:line="240" w:lineRule="auto"/>
              <w:jc w:val="center"/>
            </w:pPr>
            <w:r w:rsidRPr="00DF0761">
              <w:t>B</w:t>
            </w:r>
          </w:p>
        </w:tc>
        <w:tc>
          <w:tcPr>
            <w:tcW w:w="2147" w:type="dxa"/>
          </w:tcPr>
          <w:p w14:paraId="27E85437" w14:textId="77777777" w:rsidR="00DF0761" w:rsidRPr="00DF0761" w:rsidRDefault="00DF0761" w:rsidP="00DF0761">
            <w:pPr>
              <w:spacing w:after="0" w:line="240" w:lineRule="auto"/>
              <w:jc w:val="center"/>
            </w:pPr>
            <w:r w:rsidRPr="00DF0761">
              <w:t>85 – 92%</w:t>
            </w:r>
          </w:p>
        </w:tc>
        <w:tc>
          <w:tcPr>
            <w:tcW w:w="2142" w:type="dxa"/>
          </w:tcPr>
          <w:p w14:paraId="16F3978D" w14:textId="3D3CA54D" w:rsidR="00DF0761" w:rsidRPr="00DF0761" w:rsidRDefault="3556DE9F" w:rsidP="00DF0761">
            <w:pPr>
              <w:spacing w:after="0" w:line="240" w:lineRule="auto"/>
              <w:jc w:val="center"/>
            </w:pPr>
            <w:r>
              <w:t>807.5</w:t>
            </w:r>
            <w:r w:rsidR="158C3227">
              <w:t>-</w:t>
            </w:r>
            <w:r w:rsidR="7498BB55">
              <w:t>883.4</w:t>
            </w:r>
          </w:p>
        </w:tc>
      </w:tr>
      <w:tr w:rsidR="00DF0761" w:rsidRPr="00DF0761" w14:paraId="1F489FC2" w14:textId="77777777" w:rsidTr="6E775BEA">
        <w:trPr>
          <w:trHeight w:val="288"/>
        </w:trPr>
        <w:tc>
          <w:tcPr>
            <w:tcW w:w="1627" w:type="dxa"/>
          </w:tcPr>
          <w:p w14:paraId="03245AFE" w14:textId="77777777" w:rsidR="00DF0761" w:rsidRPr="00DF0761" w:rsidRDefault="00DF0761" w:rsidP="00DF0761">
            <w:pPr>
              <w:spacing w:after="0" w:line="240" w:lineRule="auto"/>
              <w:jc w:val="center"/>
            </w:pPr>
            <w:r w:rsidRPr="00DF0761">
              <w:t>C</w:t>
            </w:r>
          </w:p>
        </w:tc>
        <w:tc>
          <w:tcPr>
            <w:tcW w:w="2147" w:type="dxa"/>
          </w:tcPr>
          <w:p w14:paraId="24C37B25" w14:textId="77777777" w:rsidR="00DF0761" w:rsidRPr="00DF0761" w:rsidRDefault="00DF0761" w:rsidP="00DF0761">
            <w:pPr>
              <w:spacing w:after="0" w:line="240" w:lineRule="auto"/>
              <w:jc w:val="center"/>
            </w:pPr>
            <w:r w:rsidRPr="00DF0761">
              <w:t>75 – 83%</w:t>
            </w:r>
          </w:p>
        </w:tc>
        <w:tc>
          <w:tcPr>
            <w:tcW w:w="2142" w:type="dxa"/>
          </w:tcPr>
          <w:p w14:paraId="7A580F1C" w14:textId="5AA866E9" w:rsidR="00DF0761" w:rsidRPr="00DF0761" w:rsidRDefault="39AB123E" w:rsidP="00DF0761">
            <w:pPr>
              <w:spacing w:after="0" w:line="240" w:lineRule="auto"/>
              <w:jc w:val="center"/>
              <w:rPr>
                <w:b/>
              </w:rPr>
            </w:pPr>
            <w:r w:rsidRPr="77000AB1">
              <w:rPr>
                <w:b/>
                <w:bCs/>
              </w:rPr>
              <w:t>712.5</w:t>
            </w:r>
            <w:r w:rsidR="55FCD640" w:rsidRPr="77000AB1">
              <w:rPr>
                <w:b/>
                <w:bCs/>
              </w:rPr>
              <w:t>-</w:t>
            </w:r>
            <w:r w:rsidR="68F513B3" w:rsidRPr="77000AB1">
              <w:rPr>
                <w:b/>
                <w:bCs/>
              </w:rPr>
              <w:t>807.4</w:t>
            </w:r>
          </w:p>
        </w:tc>
      </w:tr>
      <w:tr w:rsidR="00DF0761" w:rsidRPr="00DF0761" w14:paraId="500DD979" w14:textId="77777777" w:rsidTr="6E775BEA">
        <w:trPr>
          <w:trHeight w:val="288"/>
        </w:trPr>
        <w:tc>
          <w:tcPr>
            <w:tcW w:w="1627" w:type="dxa"/>
          </w:tcPr>
          <w:p w14:paraId="40258F3F" w14:textId="77777777" w:rsidR="00DF0761" w:rsidRPr="00DF0761" w:rsidRDefault="00DF0761" w:rsidP="00DF0761">
            <w:pPr>
              <w:spacing w:after="0" w:line="240" w:lineRule="auto"/>
              <w:jc w:val="center"/>
            </w:pPr>
            <w:r w:rsidRPr="00DF0761">
              <w:t>D</w:t>
            </w:r>
          </w:p>
        </w:tc>
        <w:tc>
          <w:tcPr>
            <w:tcW w:w="2147" w:type="dxa"/>
          </w:tcPr>
          <w:p w14:paraId="7BF53F72" w14:textId="77777777" w:rsidR="00DF0761" w:rsidRPr="00DF0761" w:rsidRDefault="00DF0761" w:rsidP="00DF0761">
            <w:pPr>
              <w:spacing w:after="0" w:line="240" w:lineRule="auto"/>
              <w:jc w:val="center"/>
            </w:pPr>
            <w:r w:rsidRPr="00DF0761">
              <w:t>68 – 74%</w:t>
            </w:r>
          </w:p>
        </w:tc>
        <w:tc>
          <w:tcPr>
            <w:tcW w:w="2142" w:type="dxa"/>
          </w:tcPr>
          <w:p w14:paraId="0A8FF745" w14:textId="6BFA9DB3" w:rsidR="00DF0761" w:rsidRPr="00DF0761" w:rsidRDefault="462C3C37" w:rsidP="00DF0761">
            <w:pPr>
              <w:spacing w:after="0" w:line="240" w:lineRule="auto"/>
              <w:jc w:val="center"/>
            </w:pPr>
            <w:r>
              <w:t>646</w:t>
            </w:r>
            <w:r w:rsidR="649CD2FF">
              <w:t>-</w:t>
            </w:r>
            <w:r w:rsidR="4CF5B2D4">
              <w:t>712.4</w:t>
            </w:r>
          </w:p>
        </w:tc>
      </w:tr>
      <w:tr w:rsidR="00DF0761" w:rsidRPr="00DF0761" w14:paraId="680D4A54" w14:textId="77777777" w:rsidTr="6E775BEA">
        <w:trPr>
          <w:trHeight w:val="296"/>
        </w:trPr>
        <w:tc>
          <w:tcPr>
            <w:tcW w:w="1627" w:type="dxa"/>
          </w:tcPr>
          <w:p w14:paraId="3E5CD4C5" w14:textId="77777777" w:rsidR="00DF0761" w:rsidRPr="00DF0761" w:rsidRDefault="00DF0761" w:rsidP="00DF0761">
            <w:pPr>
              <w:spacing w:after="0" w:line="240" w:lineRule="auto"/>
              <w:jc w:val="center"/>
            </w:pPr>
            <w:r w:rsidRPr="00DF0761">
              <w:t>E</w:t>
            </w:r>
          </w:p>
        </w:tc>
        <w:tc>
          <w:tcPr>
            <w:tcW w:w="2147" w:type="dxa"/>
          </w:tcPr>
          <w:p w14:paraId="0A5B4CEE" w14:textId="77777777" w:rsidR="00DF0761" w:rsidRPr="00DF0761" w:rsidRDefault="00DF0761" w:rsidP="00DF0761">
            <w:pPr>
              <w:spacing w:after="0" w:line="240" w:lineRule="auto"/>
              <w:jc w:val="center"/>
            </w:pPr>
            <w:r w:rsidRPr="00DF0761">
              <w:t>&lt;68%</w:t>
            </w:r>
          </w:p>
        </w:tc>
        <w:tc>
          <w:tcPr>
            <w:tcW w:w="2142" w:type="dxa"/>
          </w:tcPr>
          <w:p w14:paraId="6BA30540" w14:textId="1623A114" w:rsidR="00DF0761" w:rsidRPr="00DF0761" w:rsidRDefault="00DF0761" w:rsidP="00DF0761">
            <w:pPr>
              <w:spacing w:after="0" w:line="240" w:lineRule="auto"/>
              <w:jc w:val="center"/>
            </w:pPr>
            <w:r>
              <w:t xml:space="preserve">&lt; </w:t>
            </w:r>
            <w:r w:rsidR="1D018624">
              <w:t>6</w:t>
            </w:r>
            <w:r w:rsidR="63865C00">
              <w:t>46</w:t>
            </w:r>
          </w:p>
        </w:tc>
      </w:tr>
    </w:tbl>
    <w:p w14:paraId="12F2CC25" w14:textId="77777777" w:rsidR="00DF0761" w:rsidRDefault="00DF0761" w:rsidP="00DF0761">
      <w:pPr>
        <w:spacing w:after="0" w:line="240" w:lineRule="auto"/>
      </w:pPr>
    </w:p>
    <w:p w14:paraId="4E0CC164" w14:textId="44334459" w:rsidR="00DF0761" w:rsidRDefault="00DF0761" w:rsidP="00DF0761">
      <w:pPr>
        <w:spacing w:after="0" w:line="240" w:lineRule="auto"/>
      </w:pPr>
      <w:r w:rsidRPr="00DF0761">
        <w:rPr>
          <w:b/>
          <w:bCs/>
        </w:rPr>
        <w:t>Note:</w:t>
      </w:r>
      <w:r w:rsidRPr="00DF0761">
        <w:t xml:space="preserve"> Submission of all log sheets and site evaluations are required before final grades can be assigned. IF these are not complete, an incomplete (“I”) will be assigned until all log sheets and site evaluations are submitted.</w:t>
      </w:r>
    </w:p>
    <w:p w14:paraId="7A75A345" w14:textId="77777777" w:rsidR="00DF0761" w:rsidRDefault="00DF0761" w:rsidP="00DF0761">
      <w:pPr>
        <w:spacing w:after="0" w:line="240" w:lineRule="auto"/>
      </w:pPr>
    </w:p>
    <w:p w14:paraId="3DD568B0" w14:textId="77777777" w:rsidR="00DF0761" w:rsidRPr="00DF0761" w:rsidRDefault="00DF0761" w:rsidP="00DF0761">
      <w:pPr>
        <w:spacing w:after="0" w:line="240" w:lineRule="auto"/>
        <w:rPr>
          <w:b/>
          <w:bCs/>
        </w:rPr>
      </w:pPr>
      <w:r w:rsidRPr="00DF0761">
        <w:rPr>
          <w:b/>
          <w:bCs/>
        </w:rPr>
        <w:t>The minimum standards for passing MULT 1900 include the following:</w:t>
      </w:r>
    </w:p>
    <w:p w14:paraId="34439880" w14:textId="5AA19E77" w:rsidR="00DF0761" w:rsidRDefault="00DF0761" w:rsidP="00DF0761">
      <w:pPr>
        <w:pStyle w:val="ListParagraph"/>
        <w:numPr>
          <w:ilvl w:val="0"/>
          <w:numId w:val="4"/>
        </w:numPr>
        <w:spacing w:after="0" w:line="240" w:lineRule="auto"/>
      </w:pPr>
      <w:r>
        <w:t>75% in lab (</w:t>
      </w:r>
      <w:r w:rsidR="00C572BC">
        <w:t>5</w:t>
      </w:r>
      <w:r w:rsidR="5F9AA9B6">
        <w:t>62.5</w:t>
      </w:r>
      <w:r>
        <w:t xml:space="preserve"> points)</w:t>
      </w:r>
    </w:p>
    <w:p w14:paraId="10372D8B" w14:textId="77777777" w:rsidR="00DF0761" w:rsidRDefault="00DF0761" w:rsidP="00DF0761">
      <w:pPr>
        <w:pStyle w:val="ListParagraph"/>
        <w:numPr>
          <w:ilvl w:val="0"/>
          <w:numId w:val="4"/>
        </w:numPr>
        <w:spacing w:after="0" w:line="240" w:lineRule="auto"/>
      </w:pPr>
      <w:r>
        <w:t>75% in practicum (150 points)</w:t>
      </w:r>
    </w:p>
    <w:p w14:paraId="2358BEFB" w14:textId="77777777" w:rsidR="00DF0761" w:rsidRDefault="00DF0761" w:rsidP="00DF0761">
      <w:pPr>
        <w:pStyle w:val="ListParagraph"/>
        <w:numPr>
          <w:ilvl w:val="0"/>
          <w:numId w:val="4"/>
        </w:numPr>
        <w:spacing w:after="0" w:line="240" w:lineRule="auto"/>
      </w:pPr>
      <w:r>
        <w:t>75% on midterm evaluation</w:t>
      </w:r>
    </w:p>
    <w:p w14:paraId="1F4E6E65" w14:textId="77777777" w:rsidR="00DF0761" w:rsidRDefault="00DF0761" w:rsidP="00DF0761">
      <w:pPr>
        <w:pStyle w:val="ListParagraph"/>
        <w:numPr>
          <w:ilvl w:val="0"/>
          <w:numId w:val="4"/>
        </w:numPr>
        <w:spacing w:after="0" w:line="240" w:lineRule="auto"/>
      </w:pPr>
      <w:r>
        <w:t>85% on each competency check off</w:t>
      </w:r>
    </w:p>
    <w:p w14:paraId="126F52C4" w14:textId="77777777" w:rsidR="00DF0761" w:rsidRDefault="00DF0761" w:rsidP="00DF0761">
      <w:pPr>
        <w:pStyle w:val="ListParagraph"/>
        <w:numPr>
          <w:ilvl w:val="0"/>
          <w:numId w:val="4"/>
        </w:numPr>
        <w:spacing w:after="0" w:line="240" w:lineRule="auto"/>
      </w:pPr>
      <w:r>
        <w:t>A satisfactory final clinical evaluation from clinical site and professional behaviors evaluation from the program</w:t>
      </w:r>
    </w:p>
    <w:p w14:paraId="06A2B9A5" w14:textId="7091639E" w:rsidR="00DF0761" w:rsidRDefault="00DF0761" w:rsidP="00DF0761">
      <w:pPr>
        <w:pStyle w:val="ListParagraph"/>
        <w:numPr>
          <w:ilvl w:val="0"/>
          <w:numId w:val="4"/>
        </w:numPr>
        <w:spacing w:after="0" w:line="240" w:lineRule="auto"/>
      </w:pPr>
      <w:r>
        <w:t xml:space="preserve">If the student earns more than </w:t>
      </w:r>
      <w:r w:rsidR="006A0A9B">
        <w:t>6</w:t>
      </w:r>
      <w:r w:rsidR="4AE4AFF3">
        <w:t>46</w:t>
      </w:r>
      <w:r>
        <w:t xml:space="preserve"> total points but has not achieved the minimum requirements as stated above, a course grade of “D” will be awarded.</w:t>
      </w:r>
    </w:p>
    <w:p w14:paraId="446315CB" w14:textId="77777777" w:rsidR="00DF0761" w:rsidRDefault="00DF0761" w:rsidP="00DF0761">
      <w:pPr>
        <w:spacing w:after="0" w:line="240" w:lineRule="auto"/>
      </w:pPr>
    </w:p>
    <w:p w14:paraId="4DC69DDB" w14:textId="77777777" w:rsidR="00DF0761" w:rsidRPr="00DF0761" w:rsidRDefault="00DF0761" w:rsidP="00DF0761">
      <w:pPr>
        <w:spacing w:after="0" w:line="240" w:lineRule="auto"/>
        <w:rPr>
          <w:b/>
          <w:bCs/>
        </w:rPr>
      </w:pPr>
      <w:r w:rsidRPr="00DF0761">
        <w:rPr>
          <w:b/>
          <w:bCs/>
        </w:rPr>
        <w:t>SPECIAL COURSE REQUIREMENTS</w:t>
      </w:r>
    </w:p>
    <w:p w14:paraId="2CE949E2" w14:textId="57A2C7BA" w:rsidR="00DF0761" w:rsidRDefault="00DF0761" w:rsidP="00DF0761">
      <w:pPr>
        <w:spacing w:after="0" w:line="240" w:lineRule="auto"/>
      </w:pPr>
      <w: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CD436BF" w14:textId="77777777" w:rsidR="00DF0761" w:rsidRDefault="00DF0761" w:rsidP="00DF0761">
      <w:pPr>
        <w:spacing w:after="0" w:line="240" w:lineRule="auto"/>
      </w:pPr>
    </w:p>
    <w:p w14:paraId="0874BCC5" w14:textId="77777777" w:rsidR="00AC2B0F" w:rsidRDefault="00AC2B0F" w:rsidP="00AC2B0F">
      <w:pPr>
        <w:spacing w:after="0" w:line="240" w:lineRule="auto"/>
      </w:pPr>
      <w:r w:rsidRPr="00AC2B0F">
        <w:rPr>
          <w:u w:val="single"/>
        </w:rPr>
        <w:t>DISCUSSION BOARD</w:t>
      </w:r>
      <w:r>
        <w:t>: The student will be required to complete a weekly discussion board. Discussion boards are worth 5 points each.</w:t>
      </w:r>
    </w:p>
    <w:p w14:paraId="39901EF3" w14:textId="77777777" w:rsidR="00AC2B0F" w:rsidRDefault="00AC2B0F" w:rsidP="00AC2B0F">
      <w:pPr>
        <w:pStyle w:val="ListParagraph"/>
        <w:numPr>
          <w:ilvl w:val="0"/>
          <w:numId w:val="5"/>
        </w:numPr>
        <w:spacing w:after="0" w:line="240" w:lineRule="auto"/>
      </w:pPr>
      <w:r>
        <w:t>The discussion board posts will be due as noted on the course calendar.</w:t>
      </w:r>
    </w:p>
    <w:p w14:paraId="0266F933" w14:textId="77777777" w:rsidR="00AC2B0F" w:rsidRDefault="00AC2B0F" w:rsidP="00AC2B0F">
      <w:pPr>
        <w:pStyle w:val="ListParagraph"/>
        <w:numPr>
          <w:ilvl w:val="0"/>
          <w:numId w:val="5"/>
        </w:numPr>
        <w:spacing w:after="0" w:line="240" w:lineRule="auto"/>
      </w:pPr>
      <w:r>
        <w:t>All discussion board posts will be available from the beginning of the semester.</w:t>
      </w:r>
    </w:p>
    <w:p w14:paraId="372E5D76" w14:textId="77777777" w:rsidR="00AC2B0F" w:rsidRDefault="00AC2B0F" w:rsidP="00AC2B0F">
      <w:pPr>
        <w:pStyle w:val="ListParagraph"/>
        <w:numPr>
          <w:ilvl w:val="0"/>
          <w:numId w:val="5"/>
        </w:numPr>
        <w:spacing w:after="0" w:line="240" w:lineRule="auto"/>
      </w:pPr>
      <w:r>
        <w:t>Discussion board points are allocated as follows: 3 points will be given for answering the question with a thoughtful original response; 2 points will be given for using proper sentences and grammar. There is a possibility for earning 5 points for each discussion board weekly topic.</w:t>
      </w:r>
    </w:p>
    <w:p w14:paraId="2097AD53" w14:textId="358B2C47" w:rsidR="00DF0761" w:rsidRDefault="00AC2B0F" w:rsidP="00AC2B0F">
      <w:pPr>
        <w:pStyle w:val="ListParagraph"/>
        <w:numPr>
          <w:ilvl w:val="0"/>
          <w:numId w:val="5"/>
        </w:numPr>
        <w:spacing w:after="0" w:line="240" w:lineRule="auto"/>
      </w:pPr>
      <w:r>
        <w:t>Late discussion boards will not be accepted.</w:t>
      </w:r>
    </w:p>
    <w:p w14:paraId="15359C28" w14:textId="77777777" w:rsidR="00B516DB" w:rsidRDefault="00B516DB" w:rsidP="00B516DB">
      <w:pPr>
        <w:spacing w:after="0" w:line="240" w:lineRule="auto"/>
      </w:pPr>
    </w:p>
    <w:p w14:paraId="778302F4" w14:textId="735EB657" w:rsidR="00B516DB" w:rsidRDefault="00B516DB" w:rsidP="00B516DB">
      <w:pPr>
        <w:spacing w:after="0" w:line="240" w:lineRule="auto"/>
      </w:pPr>
      <w:r w:rsidRPr="6E775BEA">
        <w:rPr>
          <w:u w:val="single"/>
        </w:rPr>
        <w:t>PRE-LAB ASSESSMENTS</w:t>
      </w:r>
      <w:r>
        <w:t xml:space="preserve">: The student will be required to </w:t>
      </w:r>
      <w:r w:rsidR="006C59A5">
        <w:t xml:space="preserve">complete a pre-lab assessment before </w:t>
      </w:r>
      <w:r w:rsidR="00DD117E">
        <w:t>attending</w:t>
      </w:r>
      <w:r w:rsidR="006C59A5">
        <w:t xml:space="preserve"> lab each week. </w:t>
      </w:r>
    </w:p>
    <w:p w14:paraId="7E945983" w14:textId="77777777" w:rsidR="00DD117E" w:rsidRDefault="00DD117E">
      <w:pPr>
        <w:pStyle w:val="ListParagraph"/>
        <w:numPr>
          <w:ilvl w:val="0"/>
          <w:numId w:val="36"/>
        </w:numPr>
        <w:spacing w:after="0" w:line="240" w:lineRule="auto"/>
      </w:pPr>
      <w:r>
        <w:t>There are 10 pre-lab assessments in total, each worth 5 points.</w:t>
      </w:r>
    </w:p>
    <w:p w14:paraId="05941915" w14:textId="77777777" w:rsidR="00EC2974" w:rsidRDefault="00EC2974">
      <w:pPr>
        <w:pStyle w:val="ListParagraph"/>
        <w:numPr>
          <w:ilvl w:val="0"/>
          <w:numId w:val="36"/>
        </w:numPr>
        <w:spacing w:after="0" w:line="240" w:lineRule="auto"/>
      </w:pPr>
      <w:r>
        <w:t>Students must achieve a score of 85% or higher on each assessment. They can retake the assessments as many times as needed to reach this score.</w:t>
      </w:r>
    </w:p>
    <w:p w14:paraId="69DCE3A2" w14:textId="77777777" w:rsidR="009C1749" w:rsidRDefault="00EC2974">
      <w:pPr>
        <w:pStyle w:val="ListParagraph"/>
        <w:numPr>
          <w:ilvl w:val="0"/>
          <w:numId w:val="36"/>
        </w:numPr>
        <w:spacing w:after="0" w:line="240" w:lineRule="auto"/>
      </w:pPr>
      <w:r>
        <w:t>Students attending in-person labs must successfully complete the pre-lab assessment before starting their lab each week.</w:t>
      </w:r>
    </w:p>
    <w:p w14:paraId="6B91202D" w14:textId="7E2B9AC1" w:rsidR="00AC2B0F" w:rsidRDefault="009C1749">
      <w:pPr>
        <w:pStyle w:val="ListParagraph"/>
        <w:numPr>
          <w:ilvl w:val="0"/>
          <w:numId w:val="36"/>
        </w:numPr>
        <w:spacing w:after="0" w:line="240" w:lineRule="auto"/>
      </w:pPr>
      <w:r>
        <w:t>Students completing online labs must finish the pre-lab assessment before submitting their weekly lab assignments. If an online lab assignment is submitted without the pre-lab assessment, students will be instructed to complete it before their lab can be reviewed.</w:t>
      </w:r>
    </w:p>
    <w:p w14:paraId="0D5D0574" w14:textId="77777777" w:rsidR="009C1749" w:rsidRDefault="009C1749" w:rsidP="009C1749">
      <w:pPr>
        <w:pStyle w:val="ListParagraph"/>
        <w:spacing w:after="0" w:line="240" w:lineRule="auto"/>
      </w:pPr>
    </w:p>
    <w:p w14:paraId="54CA12A0" w14:textId="248E45E1" w:rsidR="00AC2B0F" w:rsidRDefault="00AC2B0F" w:rsidP="00AC2B0F">
      <w:pPr>
        <w:spacing w:after="0" w:line="240" w:lineRule="auto"/>
      </w:pPr>
      <w:r w:rsidRPr="6E775BEA">
        <w:rPr>
          <w:u w:val="single"/>
        </w:rPr>
        <w:t>COMPETENCY CHECK OFFS (LAB)</w:t>
      </w:r>
      <w:r>
        <w:t>: Students must complete 2</w:t>
      </w:r>
      <w:r w:rsidR="006A0A9B">
        <w:t>4</w:t>
      </w:r>
      <w:r>
        <w:t xml:space="preserve"> competency </w:t>
      </w:r>
      <w:r w:rsidR="002F2DE6">
        <w:t>checkoffs</w:t>
      </w:r>
      <w:r>
        <w:t xml:space="preserve"> displaying proficiency in 2</w:t>
      </w:r>
      <w:r w:rsidR="006A0A9B">
        <w:t>4</w:t>
      </w:r>
      <w:r>
        <w:t xml:space="preserve"> lab skills.</w:t>
      </w:r>
    </w:p>
    <w:p w14:paraId="72F5DC13" w14:textId="77777777" w:rsidR="00AC2B0F" w:rsidRDefault="00AC2B0F" w:rsidP="00AC2B0F">
      <w:pPr>
        <w:pStyle w:val="ListParagraph"/>
        <w:numPr>
          <w:ilvl w:val="0"/>
          <w:numId w:val="6"/>
        </w:numPr>
        <w:spacing w:after="0" w:line="240" w:lineRule="auto"/>
      </w:pPr>
      <w:r>
        <w:t>Lab skills will be completed in UN 331 and will cover a wide range of pharmacy lab skills.</w:t>
      </w:r>
    </w:p>
    <w:p w14:paraId="4CE42DA5" w14:textId="5FE6966C" w:rsidR="00AC2B0F" w:rsidRDefault="00AC2B0F" w:rsidP="00AC2B0F">
      <w:pPr>
        <w:pStyle w:val="ListParagraph"/>
        <w:numPr>
          <w:ilvl w:val="0"/>
          <w:numId w:val="6"/>
        </w:numPr>
        <w:spacing w:after="0" w:line="240" w:lineRule="auto"/>
      </w:pPr>
      <w:r>
        <w:t>These will be graded, and each student will have 2 attempts to demonstrate competency for each check-off.</w:t>
      </w:r>
    </w:p>
    <w:p w14:paraId="676D67E8" w14:textId="6B382A3D" w:rsidR="00AC2B0F" w:rsidRDefault="00AC2B0F" w:rsidP="00AC2B0F">
      <w:pPr>
        <w:pStyle w:val="ListParagraph"/>
        <w:numPr>
          <w:ilvl w:val="0"/>
          <w:numId w:val="6"/>
        </w:numPr>
        <w:spacing w:after="0" w:line="240" w:lineRule="auto"/>
      </w:pPr>
      <w:r>
        <w:t>You must earn an 85% or higher on each competency. If the minimum score is not achieved within the 2 attempts, the student will earn a “0” for the competency.</w:t>
      </w:r>
    </w:p>
    <w:p w14:paraId="20078B43" w14:textId="4A9DAA32" w:rsidR="00AC2B0F" w:rsidRDefault="00AC2B0F" w:rsidP="00AC2B0F">
      <w:pPr>
        <w:pStyle w:val="ListParagraph"/>
        <w:numPr>
          <w:ilvl w:val="0"/>
          <w:numId w:val="6"/>
        </w:numPr>
        <w:spacing w:after="0" w:line="240" w:lineRule="auto"/>
      </w:pPr>
      <w:r>
        <w:t>You will have an opportunity to earn 2</w:t>
      </w:r>
      <w:r w:rsidR="00B516DB">
        <w:t>4</w:t>
      </w:r>
      <w:r>
        <w:t>0 points for these competencies.</w:t>
      </w:r>
    </w:p>
    <w:p w14:paraId="12A99607" w14:textId="3ED9F1AB" w:rsidR="00AC2B0F" w:rsidRDefault="00AC2B0F" w:rsidP="00AC2B0F">
      <w:pPr>
        <w:pStyle w:val="ListParagraph"/>
        <w:numPr>
          <w:ilvl w:val="0"/>
          <w:numId w:val="6"/>
        </w:numPr>
        <w:spacing w:after="0" w:line="240" w:lineRule="auto"/>
      </w:pPr>
      <w:r w:rsidRPr="00AC2B0F">
        <w:rPr>
          <w:b/>
          <w:bCs/>
        </w:rPr>
        <w:t>NOTE:</w:t>
      </w:r>
      <w:r>
        <w:t xml:space="preserve"> Failure to prove successful proficiency in competency checkoffs in the lab portion of this course can prevent you from being able to complete the course and participate in the clinical experience.</w:t>
      </w:r>
    </w:p>
    <w:p w14:paraId="3811C62F" w14:textId="77777777" w:rsidR="00AC2B0F" w:rsidRDefault="00AC2B0F" w:rsidP="00AC2B0F">
      <w:pPr>
        <w:spacing w:after="0" w:line="240" w:lineRule="auto"/>
      </w:pPr>
    </w:p>
    <w:p w14:paraId="68FE4BDD" w14:textId="77777777" w:rsidR="00AC2B0F" w:rsidRDefault="00AC2B0F" w:rsidP="00AC2B0F">
      <w:pPr>
        <w:spacing w:after="0" w:line="240" w:lineRule="auto"/>
      </w:pPr>
      <w:r w:rsidRPr="00AC2B0F">
        <w:rPr>
          <w:u w:val="single"/>
        </w:rPr>
        <w:t>PRESCRIPTION PROCESSING</w:t>
      </w:r>
      <w:r>
        <w:t xml:space="preserve">: Students will complete 6 prescription processing units worth 10 points each using the </w:t>
      </w:r>
      <w:proofErr w:type="spellStart"/>
      <w:r>
        <w:t>MyDispense</w:t>
      </w:r>
      <w:proofErr w:type="spellEnd"/>
      <w:r>
        <w:t xml:space="preserve"> software. Each unit contains 10 prescriptions.</w:t>
      </w:r>
    </w:p>
    <w:p w14:paraId="196D4B5A" w14:textId="77777777" w:rsidR="00AC2B0F" w:rsidRDefault="00AC2B0F" w:rsidP="00AC2B0F">
      <w:pPr>
        <w:pStyle w:val="ListParagraph"/>
        <w:numPr>
          <w:ilvl w:val="0"/>
          <w:numId w:val="7"/>
        </w:numPr>
        <w:spacing w:after="0" w:line="240" w:lineRule="auto"/>
      </w:pPr>
      <w:r>
        <w:t xml:space="preserve">Instructions for using </w:t>
      </w:r>
      <w:proofErr w:type="spellStart"/>
      <w:r>
        <w:t>MyDispense</w:t>
      </w:r>
      <w:proofErr w:type="spellEnd"/>
      <w:r>
        <w:t xml:space="preserve"> are provided on Blackboard.</w:t>
      </w:r>
    </w:p>
    <w:p w14:paraId="5A3CE3B1" w14:textId="77777777" w:rsidR="00AC2B0F" w:rsidRDefault="00AC2B0F" w:rsidP="00AC2B0F">
      <w:pPr>
        <w:pStyle w:val="ListParagraph"/>
        <w:numPr>
          <w:ilvl w:val="0"/>
          <w:numId w:val="7"/>
        </w:numPr>
        <w:spacing w:after="0" w:line="240" w:lineRule="auto"/>
      </w:pPr>
      <w:r>
        <w:t xml:space="preserve">Students can access the CSCC </w:t>
      </w:r>
      <w:proofErr w:type="spellStart"/>
      <w:r>
        <w:t>MyDispense</w:t>
      </w:r>
      <w:proofErr w:type="spellEnd"/>
      <w:r>
        <w:t xml:space="preserve"> platform using the following URL: Mydispense.cscc.edu</w:t>
      </w:r>
    </w:p>
    <w:p w14:paraId="3463D5CF" w14:textId="77777777" w:rsidR="00AC2B0F" w:rsidRDefault="00AC2B0F" w:rsidP="00AC2B0F">
      <w:pPr>
        <w:pStyle w:val="ListParagraph"/>
        <w:numPr>
          <w:ilvl w:val="0"/>
          <w:numId w:val="7"/>
        </w:numPr>
        <w:spacing w:after="0" w:line="240" w:lineRule="auto"/>
      </w:pPr>
      <w:r>
        <w:t xml:space="preserve">You can login to </w:t>
      </w:r>
      <w:proofErr w:type="spellStart"/>
      <w:r>
        <w:t>MyDispense</w:t>
      </w:r>
      <w:proofErr w:type="spellEnd"/>
      <w:r>
        <w:t xml:space="preserve"> using the same login credentials for CSCC by clicking on “SSO.”</w:t>
      </w:r>
    </w:p>
    <w:p w14:paraId="6CBCE40D" w14:textId="77777777" w:rsidR="00AC2B0F" w:rsidRDefault="00AC2B0F" w:rsidP="00AC2B0F">
      <w:pPr>
        <w:pStyle w:val="ListParagraph"/>
        <w:numPr>
          <w:ilvl w:val="0"/>
          <w:numId w:val="7"/>
        </w:numPr>
        <w:spacing w:after="0" w:line="240" w:lineRule="auto"/>
      </w:pPr>
      <w:r>
        <w:t>You must earn an 85% or higher on each competency. If the minimum score is not achieved within the 2 attempts, the student will earn a “0” for the competency.</w:t>
      </w:r>
    </w:p>
    <w:p w14:paraId="71669150" w14:textId="6D0B7CBA" w:rsidR="00AC2B0F" w:rsidRDefault="00AC2B0F" w:rsidP="00AC2B0F">
      <w:pPr>
        <w:pStyle w:val="ListParagraph"/>
        <w:numPr>
          <w:ilvl w:val="0"/>
          <w:numId w:val="7"/>
        </w:numPr>
        <w:spacing w:after="0" w:line="240" w:lineRule="auto"/>
      </w:pPr>
      <w:r w:rsidRPr="00AC2B0F">
        <w:rPr>
          <w:b/>
          <w:bCs/>
        </w:rPr>
        <w:t>NOTE:</w:t>
      </w:r>
      <w:r>
        <w:t xml:space="preserve"> Failure to prove successful proficiency in prescription processing in the lab portion of this course can prevent you from being able to complete the course and participate in the clinical experience.</w:t>
      </w:r>
    </w:p>
    <w:p w14:paraId="18A03EAD" w14:textId="77777777" w:rsidR="00AC2B0F" w:rsidRDefault="00AC2B0F" w:rsidP="00AC2B0F">
      <w:pPr>
        <w:spacing w:after="0" w:line="240" w:lineRule="auto"/>
      </w:pPr>
    </w:p>
    <w:p w14:paraId="2D344F4B" w14:textId="77777777" w:rsidR="00AC2B0F" w:rsidRDefault="00AC2B0F" w:rsidP="00AC2B0F">
      <w:pPr>
        <w:spacing w:after="0" w:line="240" w:lineRule="auto"/>
      </w:pPr>
      <w:r w:rsidRPr="00AC2B0F">
        <w:rPr>
          <w:u w:val="single"/>
        </w:rPr>
        <w:t>QUIZZES</w:t>
      </w:r>
      <w:r>
        <w:t>: The student will be required to complete 7 quizzes, worth 25 points each. The quizzes will be taken via Blackboard on the date indicated in the syllabus.</w:t>
      </w:r>
    </w:p>
    <w:p w14:paraId="0320AED8" w14:textId="77777777" w:rsidR="00AC2B0F" w:rsidRDefault="00AC2B0F" w:rsidP="00AC2B0F">
      <w:pPr>
        <w:pStyle w:val="ListParagraph"/>
        <w:numPr>
          <w:ilvl w:val="0"/>
          <w:numId w:val="8"/>
        </w:numPr>
        <w:spacing w:after="0" w:line="240" w:lineRule="auto"/>
      </w:pPr>
      <w:r>
        <w:t>Quizzes will be multiple choice and true/false type.</w:t>
      </w:r>
    </w:p>
    <w:p w14:paraId="214BBD76" w14:textId="241D1B38" w:rsidR="00AC2B0F" w:rsidRDefault="00AC2B0F" w:rsidP="00AC2B0F">
      <w:pPr>
        <w:pStyle w:val="ListParagraph"/>
        <w:numPr>
          <w:ilvl w:val="0"/>
          <w:numId w:val="8"/>
        </w:numPr>
        <w:spacing w:after="0" w:line="240" w:lineRule="auto"/>
      </w:pPr>
      <w:r>
        <w:t xml:space="preserve">7 quizzes will be given, but only </w:t>
      </w:r>
      <w:r w:rsidR="349D517F">
        <w:t>5</w:t>
      </w:r>
      <w:r>
        <w:t xml:space="preserve"> will count toward the final grade.</w:t>
      </w:r>
    </w:p>
    <w:p w14:paraId="0ADB15A0" w14:textId="07558FF0" w:rsidR="00AC2B0F" w:rsidRDefault="00AC2B0F" w:rsidP="00AC2B0F">
      <w:pPr>
        <w:pStyle w:val="ListParagraph"/>
        <w:numPr>
          <w:ilvl w:val="0"/>
          <w:numId w:val="8"/>
        </w:numPr>
        <w:spacing w:after="0" w:line="240" w:lineRule="auto"/>
      </w:pPr>
      <w:r>
        <w:t>Each quiz will contain 1</w:t>
      </w:r>
      <w:r w:rsidR="2C4FA63A">
        <w:t>5</w:t>
      </w:r>
      <w:r>
        <w:t xml:space="preserve"> questions.</w:t>
      </w:r>
    </w:p>
    <w:p w14:paraId="2C3F0D6E" w14:textId="77777777" w:rsidR="00AC2B0F" w:rsidRDefault="00AC2B0F" w:rsidP="00AC2B0F">
      <w:pPr>
        <w:spacing w:after="0" w:line="240" w:lineRule="auto"/>
      </w:pPr>
    </w:p>
    <w:p w14:paraId="11D95ECA" w14:textId="616CF6A5" w:rsidR="00AC2B0F" w:rsidRDefault="00AC2B0F" w:rsidP="00AC2B0F">
      <w:pPr>
        <w:spacing w:after="0" w:line="240" w:lineRule="auto"/>
      </w:pPr>
      <w:r w:rsidRPr="00AC2B0F">
        <w:rPr>
          <w:u w:val="single"/>
        </w:rPr>
        <w:t>MIDTERM AND FINAL EXAM</w:t>
      </w:r>
      <w:r>
        <w:t>: The student will be required to complete one midterm and one final exam. Both exams will be taken via Blackboard using a remote proctored system called “Lock Down Browser.” Please see your course schedule for due dates and review the “Remote Proctored Exam” section below for more information.</w:t>
      </w:r>
    </w:p>
    <w:p w14:paraId="1F088B05" w14:textId="77777777" w:rsidR="00AC2B0F" w:rsidRDefault="00AC2B0F" w:rsidP="00AC2B0F">
      <w:pPr>
        <w:pStyle w:val="ListParagraph"/>
        <w:numPr>
          <w:ilvl w:val="0"/>
          <w:numId w:val="9"/>
        </w:numPr>
        <w:spacing w:after="0" w:line="240" w:lineRule="auto"/>
      </w:pPr>
      <w:r>
        <w:t>Midterm and Final Exam will be multiple choice and true/false type.</w:t>
      </w:r>
    </w:p>
    <w:p w14:paraId="6753C506" w14:textId="70588CF3" w:rsidR="00AC2B0F" w:rsidRDefault="00AC2B0F" w:rsidP="00AC2B0F">
      <w:pPr>
        <w:pStyle w:val="ListParagraph"/>
        <w:numPr>
          <w:ilvl w:val="0"/>
          <w:numId w:val="9"/>
        </w:numPr>
        <w:spacing w:after="0" w:line="240" w:lineRule="auto"/>
      </w:pPr>
      <w:r>
        <w:t>The midterm will cover lab</w:t>
      </w:r>
      <w:r w:rsidR="009C1749">
        <w:t xml:space="preserve"> weeks </w:t>
      </w:r>
      <w:r w:rsidR="00CE0CCC">
        <w:t>1-4</w:t>
      </w:r>
      <w:r>
        <w:t xml:space="preserve">. The final </w:t>
      </w:r>
      <w:r w:rsidR="045E3565">
        <w:t xml:space="preserve">is cumulative and </w:t>
      </w:r>
      <w:r>
        <w:t xml:space="preserve">will cover </w:t>
      </w:r>
      <w:r w:rsidR="045E3565">
        <w:t>labs 1</w:t>
      </w:r>
      <w:r w:rsidR="00CE0CCC">
        <w:t xml:space="preserve">-10. </w:t>
      </w:r>
    </w:p>
    <w:p w14:paraId="2A87F566" w14:textId="73949FF9" w:rsidR="00AC2B0F" w:rsidRDefault="00AC2B0F" w:rsidP="00AC2B0F">
      <w:pPr>
        <w:pStyle w:val="ListParagraph"/>
        <w:numPr>
          <w:ilvl w:val="0"/>
          <w:numId w:val="9"/>
        </w:numPr>
        <w:spacing w:after="0" w:line="240" w:lineRule="auto"/>
      </w:pPr>
      <w:r>
        <w:t>The midterm consists of 20 questions worth 60 points; the final exam consists of 40 questions worth 100 points.</w:t>
      </w:r>
    </w:p>
    <w:p w14:paraId="4A7202AF" w14:textId="77777777" w:rsidR="004176F4" w:rsidRDefault="004176F4" w:rsidP="004176F4">
      <w:pPr>
        <w:pStyle w:val="ListParagraph"/>
        <w:spacing w:after="0" w:line="240" w:lineRule="auto"/>
      </w:pPr>
    </w:p>
    <w:p w14:paraId="08FE5843" w14:textId="77777777" w:rsidR="004176F4" w:rsidRDefault="004176F4" w:rsidP="004176F4">
      <w:pPr>
        <w:spacing w:after="0" w:line="240" w:lineRule="auto"/>
      </w:pPr>
      <w:r w:rsidRPr="00DD28CA">
        <w:rPr>
          <w:u w:val="single"/>
        </w:rPr>
        <w:t>ENSURING SUCCESSFUL PROGRESS:</w:t>
      </w:r>
      <w:r>
        <w:t xml:space="preserve"> It is strongly recommended that you adhere to all assignment, quiz, and exam due dates to maintain a successful course trajectory. Falling behind can be overwhelming and jeopardize your chances of passing. If you require assistance or additional time outside of the timeframes mentioned below, please contact me as soon as possible so we can collaboratively determine the best way forward. A Plan for Success will need to be documented and agreed upon by both the instructor and student for completion of any work outside of the two-week grace period. Timely communication regarding missed assignments is crucial, affording you the opportunity to submit the work for credit.</w:t>
      </w:r>
    </w:p>
    <w:p w14:paraId="6FA20F01" w14:textId="4E7161F4" w:rsidR="004176F4" w:rsidRDefault="004176F4">
      <w:pPr>
        <w:pStyle w:val="ListParagraph"/>
        <w:numPr>
          <w:ilvl w:val="0"/>
          <w:numId w:val="35"/>
        </w:numPr>
        <w:spacing w:after="0" w:line="240" w:lineRule="auto"/>
      </w:pPr>
      <w:r>
        <w:t>Any outstanding unit assignments (such as discussion boards, quizzes) must be completed within two weeks of the original due date. Assignments submitted beyond this timeframe will result in a zero grade.</w:t>
      </w:r>
    </w:p>
    <w:p w14:paraId="734C5BBE" w14:textId="77777777" w:rsidR="004176F4" w:rsidRDefault="004176F4">
      <w:pPr>
        <w:pStyle w:val="ListParagraph"/>
        <w:numPr>
          <w:ilvl w:val="0"/>
          <w:numId w:val="35"/>
        </w:numPr>
        <w:spacing w:after="0" w:line="240" w:lineRule="auto"/>
      </w:pPr>
      <w:r>
        <w:t>The midterm exam must be made up within two weeks of the specified deadline in the syllabus; otherwise, a zero will be assigned.</w:t>
      </w:r>
    </w:p>
    <w:p w14:paraId="5921B87D" w14:textId="650E5E81" w:rsidR="004176F4" w:rsidRDefault="004176F4">
      <w:pPr>
        <w:pStyle w:val="ListParagraph"/>
        <w:numPr>
          <w:ilvl w:val="0"/>
          <w:numId w:val="35"/>
        </w:numPr>
        <w:spacing w:after="0" w:line="240" w:lineRule="auto"/>
      </w:pPr>
      <w:r>
        <w:t>In the event of missing the final exam, promptly email me to discuss available options. The final exam must be completed before noon on the Friday of the final exam week, or you will receive a grade of zero.</w:t>
      </w:r>
    </w:p>
    <w:p w14:paraId="71C388F1" w14:textId="77777777" w:rsidR="00AC2B0F" w:rsidRDefault="00AC2B0F" w:rsidP="00AC2B0F">
      <w:pPr>
        <w:spacing w:after="0" w:line="240" w:lineRule="auto"/>
      </w:pPr>
    </w:p>
    <w:p w14:paraId="1317D150" w14:textId="037D9B65" w:rsidR="00A62E45" w:rsidRDefault="00A62E45" w:rsidP="00A62E45">
      <w:pPr>
        <w:spacing w:after="0" w:line="240" w:lineRule="auto"/>
      </w:pPr>
      <w:r w:rsidRPr="00F40506">
        <w:rPr>
          <w:u w:val="single"/>
        </w:rPr>
        <w:t>COMPETENCY PERFORMANCE RECORD CHECK OFFS (PRACTICUM)</w:t>
      </w:r>
      <w:r>
        <w:t xml:space="preserve">: Student must complete 5 competency </w:t>
      </w:r>
      <w:r w:rsidR="00F40506">
        <w:t>checkoffs</w:t>
      </w:r>
      <w:r>
        <w:t>.</w:t>
      </w:r>
    </w:p>
    <w:p w14:paraId="2AC3B207" w14:textId="7BB771EB" w:rsidR="00F40506" w:rsidRDefault="00A62E45" w:rsidP="00A62E45">
      <w:pPr>
        <w:pStyle w:val="ListParagraph"/>
        <w:numPr>
          <w:ilvl w:val="0"/>
          <w:numId w:val="10"/>
        </w:numPr>
        <w:spacing w:after="0" w:line="240" w:lineRule="auto"/>
      </w:pPr>
      <w:r>
        <w:t xml:space="preserve">These will be </w:t>
      </w:r>
      <w:r w:rsidR="002F2DE6">
        <w:t>graded,</w:t>
      </w:r>
      <w:r>
        <w:t xml:space="preserve"> and each student will have 2 attempts to demonstrate competency for each check-off. Students will be assessed on their ability to process prescriptions (5 </w:t>
      </w:r>
      <w:r w:rsidR="00F40506">
        <w:t>checkoffs</w:t>
      </w:r>
      <w:r>
        <w:t>).</w:t>
      </w:r>
    </w:p>
    <w:p w14:paraId="21A9FFE6" w14:textId="77777777" w:rsidR="00F40506" w:rsidRDefault="00A62E45" w:rsidP="00A62E45">
      <w:pPr>
        <w:pStyle w:val="ListParagraph"/>
        <w:numPr>
          <w:ilvl w:val="0"/>
          <w:numId w:val="10"/>
        </w:numPr>
        <w:spacing w:after="0" w:line="240" w:lineRule="auto"/>
      </w:pPr>
      <w:r>
        <w:t>You must earn an 85% or higher on each competency. If the minimum score is not achieved within the 2 attempts, the student will earn a “0” for the competency.</w:t>
      </w:r>
    </w:p>
    <w:p w14:paraId="4746E5E8" w14:textId="77777777" w:rsidR="00F40506" w:rsidRDefault="00A62E45" w:rsidP="00A62E45">
      <w:pPr>
        <w:pStyle w:val="ListParagraph"/>
        <w:numPr>
          <w:ilvl w:val="0"/>
          <w:numId w:val="10"/>
        </w:numPr>
        <w:spacing w:after="0" w:line="240" w:lineRule="auto"/>
      </w:pPr>
      <w:r>
        <w:t>A rubric outlining a breakdown of points is available to you on Blackboard.</w:t>
      </w:r>
    </w:p>
    <w:p w14:paraId="451C2433" w14:textId="10592757" w:rsidR="00A62E45" w:rsidRDefault="00A62E45" w:rsidP="00A62E45">
      <w:pPr>
        <w:pStyle w:val="ListParagraph"/>
        <w:numPr>
          <w:ilvl w:val="0"/>
          <w:numId w:val="10"/>
        </w:numPr>
        <w:spacing w:after="0" w:line="240" w:lineRule="auto"/>
      </w:pPr>
      <w:r>
        <w:t>You have an opportunity to obtain a total of fifty (50) points for these competencies.</w:t>
      </w:r>
    </w:p>
    <w:p w14:paraId="6351C70D" w14:textId="77777777" w:rsidR="00A62E45" w:rsidRDefault="00A62E45" w:rsidP="00A62E45">
      <w:pPr>
        <w:spacing w:after="0" w:line="240" w:lineRule="auto"/>
      </w:pPr>
    </w:p>
    <w:p w14:paraId="63A58F84" w14:textId="38894789" w:rsidR="00A62E45" w:rsidRDefault="00A62E45" w:rsidP="00A62E45">
      <w:pPr>
        <w:spacing w:after="0" w:line="240" w:lineRule="auto"/>
      </w:pPr>
      <w:r w:rsidRPr="00F40506">
        <w:rPr>
          <w:u w:val="single"/>
        </w:rPr>
        <w:t>CLINICAL LOG SHEETS</w:t>
      </w:r>
      <w:r>
        <w:t xml:space="preserve">: Student must complete 5 time log sheets documenting all hours obtained at the assigned clinical practicum site. These documents will also document the number of competency </w:t>
      </w:r>
      <w:r w:rsidR="00F40506">
        <w:t>checkoffs</w:t>
      </w:r>
      <w:r>
        <w:t xml:space="preserve"> completed each week.</w:t>
      </w:r>
    </w:p>
    <w:p w14:paraId="6E599E2B" w14:textId="77777777" w:rsidR="00F40506" w:rsidRDefault="00A62E45" w:rsidP="00A62E45">
      <w:pPr>
        <w:pStyle w:val="ListParagraph"/>
        <w:numPr>
          <w:ilvl w:val="0"/>
          <w:numId w:val="11"/>
        </w:numPr>
        <w:spacing w:after="0" w:line="240" w:lineRule="auto"/>
      </w:pPr>
      <w:r>
        <w:t>The clinical log sheet must be completed in ink and signed by authorized individuals. Authorized individuals vary from site to site, buy may include the supervisor or the mentor with whom you are working for.</w:t>
      </w:r>
    </w:p>
    <w:p w14:paraId="30E89FBB" w14:textId="1781EC79" w:rsidR="00A62E45" w:rsidRDefault="00A62E45" w:rsidP="00A62E45">
      <w:pPr>
        <w:pStyle w:val="ListParagraph"/>
        <w:numPr>
          <w:ilvl w:val="0"/>
          <w:numId w:val="11"/>
        </w:numPr>
        <w:spacing w:after="0" w:line="240" w:lineRule="auto"/>
      </w:pPr>
      <w:r>
        <w:t>A total of 50 hours must be completed at the assigned practicum location. Before turning in, be sure to make a copy for your own records. This information must be documented by the CSCC Faculty prior to the course grade assignment at the end of the semester.</w:t>
      </w:r>
    </w:p>
    <w:p w14:paraId="79829799" w14:textId="77777777" w:rsidR="00A62E45" w:rsidRDefault="00A62E45" w:rsidP="00A62E45">
      <w:pPr>
        <w:spacing w:after="0" w:line="240" w:lineRule="auto"/>
      </w:pPr>
    </w:p>
    <w:p w14:paraId="6744A791" w14:textId="534E2F8A" w:rsidR="00A62E45" w:rsidRDefault="00A62E45" w:rsidP="00A62E45">
      <w:pPr>
        <w:spacing w:after="0" w:line="240" w:lineRule="auto"/>
      </w:pPr>
      <w:r w:rsidRPr="00F40506">
        <w:rPr>
          <w:u w:val="single"/>
        </w:rPr>
        <w:t>MID-CLINICAL EVALUATION</w:t>
      </w:r>
      <w:r>
        <w:t>: Student must complete a mid-clinical evaluation, to be filled out by the clinical practicum site preceptor.</w:t>
      </w:r>
    </w:p>
    <w:p w14:paraId="136C064E" w14:textId="77777777" w:rsidR="00F40506" w:rsidRDefault="00A62E45" w:rsidP="00A62E45">
      <w:pPr>
        <w:pStyle w:val="ListParagraph"/>
        <w:numPr>
          <w:ilvl w:val="0"/>
          <w:numId w:val="12"/>
        </w:numPr>
        <w:spacing w:after="0" w:line="240" w:lineRule="auto"/>
      </w:pPr>
      <w:r>
        <w:t>The evaluation must be completed in ink and signed by the clinical practicum site preceptor. Students are responsible to submit the mid-clinical evaluation form to the assigned CSCC faculty member by the date given in the course syllabus.</w:t>
      </w:r>
    </w:p>
    <w:p w14:paraId="78390156" w14:textId="29AE0113" w:rsidR="00A62E45" w:rsidRDefault="00A62E45" w:rsidP="00A62E45">
      <w:pPr>
        <w:pStyle w:val="ListParagraph"/>
        <w:numPr>
          <w:ilvl w:val="0"/>
          <w:numId w:val="12"/>
        </w:numPr>
        <w:spacing w:after="0" w:line="240" w:lineRule="auto"/>
      </w:pPr>
      <w:r>
        <w:t>Failure to turn in this assignment on time will result in a 5% deduction from the total assignment points. This assignment will not be accepted later than 1 week past the due date.</w:t>
      </w:r>
    </w:p>
    <w:p w14:paraId="57EF9145" w14:textId="77777777" w:rsidR="00A62E45" w:rsidRDefault="00A62E45" w:rsidP="00A62E45">
      <w:pPr>
        <w:spacing w:after="0" w:line="240" w:lineRule="auto"/>
      </w:pPr>
    </w:p>
    <w:p w14:paraId="23D5D778" w14:textId="7B12175C" w:rsidR="00A62E45" w:rsidRDefault="00A62E45" w:rsidP="00A62E45">
      <w:pPr>
        <w:spacing w:after="0" w:line="240" w:lineRule="auto"/>
      </w:pPr>
      <w:r w:rsidRPr="00F40506">
        <w:rPr>
          <w:u w:val="single"/>
        </w:rPr>
        <w:t>EXTRA CREDIT ASSIGNMENTS</w:t>
      </w:r>
      <w:r>
        <w:t xml:space="preserve">: Syllabus Quiz worth </w:t>
      </w:r>
      <w:r w:rsidR="00F15C26">
        <w:t>5</w:t>
      </w:r>
      <w:r>
        <w:t xml:space="preserve"> points.</w:t>
      </w:r>
    </w:p>
    <w:p w14:paraId="2289494E" w14:textId="08319A60" w:rsidR="00AC2B0F" w:rsidRDefault="00A62E45" w:rsidP="00C96AEF">
      <w:pPr>
        <w:pStyle w:val="ListParagraph"/>
        <w:numPr>
          <w:ilvl w:val="0"/>
          <w:numId w:val="13"/>
        </w:numPr>
        <w:spacing w:after="0" w:line="240" w:lineRule="auto"/>
      </w:pPr>
      <w:r>
        <w:t>These points are not included in the 800 points for the course because they are extra credit points.</w:t>
      </w:r>
    </w:p>
    <w:p w14:paraId="3D71B923" w14:textId="77777777" w:rsidR="00F40506" w:rsidRDefault="00F40506" w:rsidP="00F40506">
      <w:pPr>
        <w:spacing w:after="0" w:line="240" w:lineRule="auto"/>
      </w:pPr>
    </w:p>
    <w:p w14:paraId="1F2A4970" w14:textId="2D679314" w:rsidR="00F40506" w:rsidRDefault="00F40506" w:rsidP="00F40506">
      <w:pPr>
        <w:spacing w:after="0" w:line="240" w:lineRule="auto"/>
      </w:pPr>
      <w:r w:rsidRPr="00F40506">
        <w:rPr>
          <w:u w:val="single"/>
        </w:rPr>
        <w:t>ATTENDANCE POLICY</w:t>
      </w:r>
      <w:r w:rsidRPr="00F40506">
        <w:t xml:space="preserve">: </w:t>
      </w:r>
      <w:r>
        <w:t>Attendance in laboratory and practicum are necessary components of the learning process. If you must be absent from any class, it is your responsibility to obtain any announcements made during your absence. It is recommended that you check with a classmate to get these announcements. You have more control of the learning outcome by your own contribution to the process.</w:t>
      </w:r>
    </w:p>
    <w:p w14:paraId="479AB6AC" w14:textId="77777777" w:rsidR="00F40506" w:rsidRDefault="00F40506" w:rsidP="00C96AEF">
      <w:pPr>
        <w:pStyle w:val="ListParagraph"/>
        <w:numPr>
          <w:ilvl w:val="0"/>
          <w:numId w:val="13"/>
        </w:numPr>
        <w:spacing w:after="0" w:line="240" w:lineRule="auto"/>
      </w:pPr>
      <w:r>
        <w:t>However, excessive absences from lab are disruptive to the educational process and will result in a deduction of 5 points from the course total for each occurrence. It can also keep you from being able to participate in the clinical experience.</w:t>
      </w:r>
    </w:p>
    <w:p w14:paraId="0E037BC7" w14:textId="77777777" w:rsidR="00F40506" w:rsidRDefault="00F40506" w:rsidP="00C96AEF">
      <w:pPr>
        <w:pStyle w:val="ListParagraph"/>
        <w:numPr>
          <w:ilvl w:val="0"/>
          <w:numId w:val="13"/>
        </w:numPr>
        <w:spacing w:after="0" w:line="240" w:lineRule="auto"/>
      </w:pPr>
      <w:r>
        <w:t>Unexcused absence from the clinical experience will result in a deduction of 5 points from the course total for each occurrence. The only absences that will be considered “excused” are those for which written verification from a third party is provided. The instructor makes the final decision regarding acceptance of this documentation. All absences from the clinical experience (excused and unexcused) must be made up.</w:t>
      </w:r>
    </w:p>
    <w:p w14:paraId="5136CAF4" w14:textId="77777777" w:rsidR="00F40506" w:rsidRDefault="00F40506" w:rsidP="00C96AEF">
      <w:pPr>
        <w:pStyle w:val="ListParagraph"/>
        <w:numPr>
          <w:ilvl w:val="0"/>
          <w:numId w:val="13"/>
        </w:numPr>
        <w:spacing w:after="0" w:line="240" w:lineRule="auto"/>
      </w:pPr>
      <w:r>
        <w:t>Failure to notify the CSCC Program Coordinator and Clinical Site of each absence in the clinical will result in a deduction of 5 points from the course total.</w:t>
      </w:r>
    </w:p>
    <w:p w14:paraId="4B57C911" w14:textId="1E7D8A7E" w:rsidR="00F40506" w:rsidRDefault="00F40506" w:rsidP="00C96AEF">
      <w:pPr>
        <w:pStyle w:val="ListParagraph"/>
        <w:numPr>
          <w:ilvl w:val="0"/>
          <w:numId w:val="13"/>
        </w:numPr>
        <w:spacing w:after="0" w:line="240" w:lineRule="auto"/>
      </w:pPr>
      <w:r>
        <w:t>It is your responsibility to obtain, in advance, the procedure for calling the clinical facility in case of an illness which would prevent your attendance. It is also your responsibility to document the details of any message or conversation regarding notification of absence in your clinical experience.</w:t>
      </w:r>
    </w:p>
    <w:p w14:paraId="422B775E" w14:textId="77777777" w:rsidR="00F40506" w:rsidRDefault="00F40506" w:rsidP="00F40506">
      <w:pPr>
        <w:spacing w:after="0" w:line="240" w:lineRule="auto"/>
      </w:pPr>
    </w:p>
    <w:p w14:paraId="295211CA" w14:textId="4C814960" w:rsidR="00F40506" w:rsidRPr="00F40506" w:rsidRDefault="00F40506" w:rsidP="00F40506">
      <w:pPr>
        <w:spacing w:after="0" w:line="240" w:lineRule="auto"/>
        <w:rPr>
          <w:b/>
          <w:bCs/>
        </w:rPr>
      </w:pPr>
      <w:r w:rsidRPr="00F40506">
        <w:rPr>
          <w:b/>
          <w:bCs/>
        </w:rPr>
        <w:t xml:space="preserve">COURSE POLICIES </w:t>
      </w:r>
    </w:p>
    <w:p w14:paraId="3F62FA00" w14:textId="1FC024D7" w:rsidR="00F40506" w:rsidRDefault="00F40506" w:rsidP="00F40506">
      <w:pPr>
        <w:spacing w:after="0" w:line="240" w:lineRule="auto"/>
      </w:pPr>
      <w:r>
        <w:t>In addition to the policies listed below, it is your responsibility to be aware of all college policies, as outlined in the CSCC Student Handbook and the Pharmacy Technician Student Handbook.</w:t>
      </w:r>
    </w:p>
    <w:p w14:paraId="50883FD2" w14:textId="77777777" w:rsidR="00F40506" w:rsidRDefault="00F40506" w:rsidP="00C96AEF">
      <w:pPr>
        <w:pStyle w:val="ListParagraph"/>
        <w:numPr>
          <w:ilvl w:val="0"/>
          <w:numId w:val="14"/>
        </w:numPr>
        <w:spacing w:after="0" w:line="240" w:lineRule="auto"/>
      </w:pPr>
      <w:r>
        <w:t>Clinical experience policies are addressed in the Pharmacy Technician Student Handbook. This experience should be taken very seriously and treated as you would treat a job.</w:t>
      </w:r>
    </w:p>
    <w:p w14:paraId="3B804EB1" w14:textId="77777777" w:rsidR="00F40506" w:rsidRDefault="00F40506" w:rsidP="00C96AEF">
      <w:pPr>
        <w:pStyle w:val="ListParagraph"/>
        <w:numPr>
          <w:ilvl w:val="0"/>
          <w:numId w:val="14"/>
        </w:numPr>
        <w:spacing w:after="0" w:line="240" w:lineRule="auto"/>
      </w:pPr>
      <w:r>
        <w:t>Placement at a clinical facility for your 50 hour experience is dependent upon successful demonstration of pharmacy lab skill competency prior to starting this experience.</w:t>
      </w:r>
    </w:p>
    <w:p w14:paraId="6AF546B5" w14:textId="77777777" w:rsidR="00F40506" w:rsidRDefault="00F40506" w:rsidP="00C96AEF">
      <w:pPr>
        <w:pStyle w:val="ListParagraph"/>
        <w:numPr>
          <w:ilvl w:val="0"/>
          <w:numId w:val="14"/>
        </w:numPr>
        <w:spacing w:after="0" w:line="240" w:lineRule="auto"/>
      </w:pPr>
      <w:r>
        <w:t>Adherence to the professional behavior standards, as detailed in the Pharmacy Technician Student Handbook, is imperative. You can receive a 5 point deducted from your course total points for each violation of the professional behavior standards.</w:t>
      </w:r>
    </w:p>
    <w:p w14:paraId="0E5182A6" w14:textId="77777777" w:rsidR="00F40506" w:rsidRDefault="00F40506" w:rsidP="00C96AEF">
      <w:pPr>
        <w:pStyle w:val="ListParagraph"/>
        <w:numPr>
          <w:ilvl w:val="0"/>
          <w:numId w:val="14"/>
        </w:numPr>
        <w:spacing w:after="0" w:line="240" w:lineRule="auto"/>
      </w:pPr>
      <w:r>
        <w:t>The dress code for the clinical experience includes a college approved program polo shirt and business casual attire bottoms. Refer to the handbook for this policy. Students in violation of the dress code can be denied participation for that class.</w:t>
      </w:r>
    </w:p>
    <w:p w14:paraId="381F31A4" w14:textId="77777777" w:rsidR="00F40506" w:rsidRDefault="00F40506" w:rsidP="00C96AEF">
      <w:pPr>
        <w:pStyle w:val="ListParagraph"/>
        <w:numPr>
          <w:ilvl w:val="0"/>
          <w:numId w:val="14"/>
        </w:numPr>
        <w:spacing w:after="0" w:line="240" w:lineRule="auto"/>
      </w:pPr>
      <w:r>
        <w:t xml:space="preserve">Communication: all email communication will occur </w:t>
      </w:r>
      <w:proofErr w:type="gramStart"/>
      <w:r>
        <w:t>through the use of</w:t>
      </w:r>
      <w:proofErr w:type="gramEnd"/>
      <w:r>
        <w:t xml:space="preserve"> your CSCC student email account. Therefore, it is a good idea to check this account daily, or forward all mail into another account. If you are unfamiliar with this procedure, contact the student help desk at 287-5050. All Blackboard announcements will also go to this student account. All communication (phone or email) received Monday-Friday will be returned within 24 – 48 hours. Communication received on the weekend and on holidays will be returned on Monday.</w:t>
      </w:r>
    </w:p>
    <w:p w14:paraId="5AD300D6" w14:textId="34338918" w:rsidR="00F40506" w:rsidRDefault="00F40506" w:rsidP="00C96AEF">
      <w:pPr>
        <w:pStyle w:val="ListParagraph"/>
        <w:numPr>
          <w:ilvl w:val="0"/>
          <w:numId w:val="14"/>
        </w:numPr>
        <w:spacing w:after="0" w:line="240" w:lineRule="auto"/>
      </w:pPr>
      <w:r>
        <w:t xml:space="preserve">Frequent absences, tardiness and audible electronic devices, including texting are disruptive to the educational process. No student has the right to interfere with the education of other students or the instructor’s performance of his/her job. If it is necessary for you to be contacted during class time for emergencies, public safety </w:t>
      </w:r>
      <w:proofErr w:type="gramStart"/>
      <w:r>
        <w:t>has the ability to</w:t>
      </w:r>
      <w:proofErr w:type="gramEnd"/>
      <w:r>
        <w:t xml:space="preserve"> contact you during class time. Please give their phone number, 287-2525, to any necessary individual(s). Common courtesy dictates that you turn off audible pagers and cell phones before coming to class and attendance at your clinical, and that you do not leave class to answer a “silent” phone call. Earpieces of any sort are not permitted in class or clinical. Your cooperation is greatly appreciated!</w:t>
      </w:r>
    </w:p>
    <w:p w14:paraId="79B2C2C8" w14:textId="77777777" w:rsidR="00F40506" w:rsidRDefault="00F40506" w:rsidP="00F40506">
      <w:pPr>
        <w:spacing w:after="0" w:line="240" w:lineRule="auto"/>
      </w:pPr>
    </w:p>
    <w:p w14:paraId="062DD220" w14:textId="77777777" w:rsidR="00F40506" w:rsidRPr="00F40506" w:rsidRDefault="00F40506" w:rsidP="00F40506">
      <w:pPr>
        <w:spacing w:after="0" w:line="240" w:lineRule="auto"/>
        <w:rPr>
          <w:b/>
          <w:bCs/>
        </w:rPr>
      </w:pPr>
      <w:r w:rsidRPr="00F40506">
        <w:rPr>
          <w:b/>
          <w:bCs/>
        </w:rPr>
        <w:t>INCLEMENT WEATHER OR OTHER EMERGENCIES</w:t>
      </w:r>
    </w:p>
    <w:p w14:paraId="26E2BA44" w14:textId="77777777" w:rsidR="00F40506" w:rsidRDefault="00F40506" w:rsidP="00F40506">
      <w:pPr>
        <w:spacing w:after="0" w:line="240" w:lineRule="auto"/>
      </w:pPr>
      <w: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3937A9A" w14:textId="77777777" w:rsidR="00F40506" w:rsidRDefault="00F40506" w:rsidP="00F40506">
      <w:pPr>
        <w:spacing w:after="0" w:line="240" w:lineRule="auto"/>
      </w:pPr>
    </w:p>
    <w:p w14:paraId="631095B9" w14:textId="1E3D5FDE" w:rsidR="00F40506" w:rsidRDefault="00F40506" w:rsidP="00F40506">
      <w:pPr>
        <w:spacing w:after="0" w:line="240" w:lineRule="auto"/>
      </w:pPr>
      <w: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w:t>
      </w:r>
    </w:p>
    <w:p w14:paraId="0E4CBDF1" w14:textId="77777777" w:rsidR="00F40506" w:rsidRDefault="00F40506" w:rsidP="00F40506">
      <w:pPr>
        <w:spacing w:after="0" w:line="240" w:lineRule="auto"/>
      </w:pPr>
      <w:r>
        <w:t>Students who miss a class because of weather-related problems when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F79F3C4" w14:textId="77777777" w:rsidR="00F40506" w:rsidRDefault="00F40506" w:rsidP="00F40506">
      <w:pPr>
        <w:spacing w:after="0" w:line="240" w:lineRule="auto"/>
      </w:pPr>
    </w:p>
    <w:p w14:paraId="589D37F4" w14:textId="3BD32D34" w:rsidR="00F40506" w:rsidRDefault="00F40506" w:rsidP="00F40506">
      <w:pPr>
        <w:spacing w:after="0" w:line="240" w:lineRule="auto"/>
      </w:pPr>
      <w:r>
        <w:t>In the event the college is forced to close during Final Examination Week, refer to the Columbus State Emergency Make-up Final Exam Schedule.</w:t>
      </w:r>
    </w:p>
    <w:p w14:paraId="57DFD03D" w14:textId="77777777" w:rsidR="00F40506" w:rsidRDefault="00F40506" w:rsidP="00F40506">
      <w:pPr>
        <w:spacing w:after="0" w:line="240" w:lineRule="auto"/>
      </w:pPr>
    </w:p>
    <w:p w14:paraId="51539848" w14:textId="77777777" w:rsidR="00F40506" w:rsidRPr="00F40506" w:rsidRDefault="00F40506" w:rsidP="00F40506">
      <w:pPr>
        <w:spacing w:after="0" w:line="240" w:lineRule="auto"/>
        <w:rPr>
          <w:b/>
          <w:bCs/>
        </w:rPr>
      </w:pPr>
      <w:r w:rsidRPr="00F40506">
        <w:rPr>
          <w:b/>
          <w:bCs/>
        </w:rPr>
        <w:t>COURSE WITHDRAWAL</w:t>
      </w:r>
    </w:p>
    <w:p w14:paraId="113DB98B" w14:textId="4F54B8A7" w:rsidR="00F7537E" w:rsidRPr="00157403" w:rsidRDefault="00F40506" w:rsidP="00612D29">
      <w:pPr>
        <w:spacing w:after="0" w:line="240" w:lineRule="auto"/>
      </w:pPr>
      <w:r>
        <w:t xml:space="preserve">If you decide to drop this course, you must do so officially by going into </w:t>
      </w:r>
      <w:proofErr w:type="spellStart"/>
      <w:r>
        <w:t>Cougarweb</w:t>
      </w:r>
      <w:proofErr w:type="spellEnd"/>
      <w:r>
        <w:t xml:space="preserve"> or call 614.287.2643 or filling out an add/drop form and submitting it in person to Records &amp; Registration located in Madison Hall 201 by the deadline. </w:t>
      </w:r>
      <w:r w:rsidR="00BB1C38">
        <w:t>The l</w:t>
      </w:r>
      <w:r>
        <w:t xml:space="preserve">ast day to withdraw from the </w:t>
      </w:r>
      <w:r w:rsidR="00BB1C38">
        <w:t>s</w:t>
      </w:r>
      <w:r>
        <w:t xml:space="preserve">emester </w:t>
      </w:r>
      <w:r w:rsidRPr="00BB1C38">
        <w:rPr>
          <w:b/>
          <w:bCs/>
        </w:rPr>
        <w:t>with a “W”</w:t>
      </w:r>
      <w:r w:rsidRPr="00BB1C38">
        <w:rPr>
          <w:i/>
          <w:iCs/>
        </w:rPr>
        <w:t xml:space="preserve"> </w:t>
      </w:r>
      <w:r>
        <w:t xml:space="preserve">is </w:t>
      </w:r>
      <w:r w:rsidR="001963BA">
        <w:t>____________</w:t>
      </w:r>
      <w:r w:rsidR="00F7537E">
        <w:t xml:space="preserve">. </w:t>
      </w:r>
      <w:r>
        <w:t xml:space="preserve"> </w:t>
      </w:r>
    </w:p>
    <w:p w14:paraId="11199DC8" w14:textId="77777777" w:rsidR="00F7537E" w:rsidRDefault="00F7537E" w:rsidP="00612D29">
      <w:pPr>
        <w:spacing w:after="0" w:line="240" w:lineRule="auto"/>
        <w:rPr>
          <w:b/>
          <w:bCs/>
        </w:rPr>
      </w:pPr>
    </w:p>
    <w:p w14:paraId="4EF3F233" w14:textId="0803B3E9" w:rsidR="00612D29" w:rsidRPr="00F40506" w:rsidRDefault="00612D29" w:rsidP="00612D29">
      <w:pPr>
        <w:spacing w:after="0" w:line="240" w:lineRule="auto"/>
        <w:rPr>
          <w:b/>
          <w:bCs/>
        </w:rPr>
      </w:pPr>
      <w:r w:rsidRPr="00F40506">
        <w:rPr>
          <w:b/>
          <w:bCs/>
        </w:rPr>
        <w:t>COLLEGE POLICIES AND STUDENT SUPPORT SERVICES</w:t>
      </w:r>
    </w:p>
    <w:p w14:paraId="50369940" w14:textId="38D74F6A" w:rsidR="00F15C26" w:rsidRDefault="00612D29" w:rsidP="00F40506">
      <w:pPr>
        <w:spacing w:after="0" w:line="240" w:lineRule="auto"/>
      </w:pPr>
      <w:r>
        <w:t xml:space="preserve">Columbus State Community College required College Syllabus Statements on College Policies and Student Support Services can be found at </w:t>
      </w:r>
      <w:hyperlink r:id="rId11" w:history="1">
        <w:r w:rsidRPr="001045E3">
          <w:rPr>
            <w:rStyle w:val="Hyperlink"/>
          </w:rPr>
          <w:t>www.cscc.edu/syllabus</w:t>
        </w:r>
      </w:hyperlink>
      <w:r>
        <w:t xml:space="preserve"> or on the College website Quick Links “Syllabus Statements”.</w:t>
      </w:r>
    </w:p>
    <w:p w14:paraId="38630B6F" w14:textId="77777777" w:rsidR="00F15C26" w:rsidRDefault="00F15C26" w:rsidP="00F40506">
      <w:pPr>
        <w:spacing w:after="0" w:line="240" w:lineRule="auto"/>
      </w:pPr>
    </w:p>
    <w:p w14:paraId="7065EEA8" w14:textId="4946B695" w:rsidR="00F40506" w:rsidRPr="00F40506" w:rsidRDefault="00F40506" w:rsidP="00F40506">
      <w:pPr>
        <w:spacing w:after="0" w:line="240" w:lineRule="auto"/>
        <w:rPr>
          <w:b/>
          <w:bCs/>
        </w:rPr>
      </w:pPr>
      <w:r w:rsidRPr="00F40506">
        <w:rPr>
          <w:b/>
          <w:bCs/>
        </w:rPr>
        <w:t>UNITS OF INSTRUCTION</w:t>
      </w:r>
    </w:p>
    <w:p w14:paraId="2352CD4B" w14:textId="2E300A05" w:rsidR="00F40506" w:rsidRDefault="00F40506" w:rsidP="00F40506">
      <w:pPr>
        <w:spacing w:after="0" w:line="240" w:lineRule="auto"/>
      </w:pPr>
      <w:r>
        <w:t>See attached Course Schedule for due dates for current semester assignments and Course outline for the Learning Objectives/Goals</w:t>
      </w:r>
      <w:r w:rsidR="00BB1C38">
        <w:t>.</w:t>
      </w:r>
    </w:p>
    <w:p w14:paraId="41F1926C" w14:textId="77777777" w:rsidR="00782E61" w:rsidRDefault="00782E61" w:rsidP="00F40506">
      <w:pPr>
        <w:spacing w:after="0" w:line="240" w:lineRule="auto"/>
      </w:pPr>
    </w:p>
    <w:p w14:paraId="51F46B3D" w14:textId="77777777" w:rsidR="00782E61" w:rsidRDefault="00782E61" w:rsidP="00F40506">
      <w:pPr>
        <w:spacing w:after="0" w:line="240" w:lineRule="auto"/>
      </w:pPr>
    </w:p>
    <w:p w14:paraId="5512ACC7" w14:textId="77777777" w:rsidR="00782E61" w:rsidRDefault="00782E61" w:rsidP="00F40506">
      <w:pPr>
        <w:spacing w:after="0" w:line="240" w:lineRule="auto"/>
      </w:pPr>
    </w:p>
    <w:p w14:paraId="37E7B037" w14:textId="77777777" w:rsidR="00782E61" w:rsidRDefault="00782E61" w:rsidP="00F40506">
      <w:pPr>
        <w:spacing w:after="0" w:line="240" w:lineRule="auto"/>
      </w:pPr>
    </w:p>
    <w:p w14:paraId="6B486B1E" w14:textId="77777777" w:rsidR="00782E61" w:rsidRDefault="00782E61" w:rsidP="00F40506">
      <w:pPr>
        <w:spacing w:after="0" w:line="240" w:lineRule="auto"/>
      </w:pPr>
    </w:p>
    <w:p w14:paraId="79D0DC0A" w14:textId="4F6CA6FD" w:rsidR="00730E74" w:rsidRDefault="00730E74" w:rsidP="00F40506">
      <w:pPr>
        <w:spacing w:after="0" w:line="240" w:lineRule="auto"/>
        <w:sectPr w:rsidR="00730E74" w:rsidSect="00782E61">
          <w:pgSz w:w="12240" w:h="15840"/>
          <w:pgMar w:top="1440" w:right="1080" w:bottom="1440" w:left="1080" w:header="720" w:footer="720" w:gutter="0"/>
          <w:cols w:space="720"/>
          <w:docGrid w:linePitch="360"/>
        </w:sectPr>
      </w:pPr>
    </w:p>
    <w:p w14:paraId="0107AB14" w14:textId="133BE8C3" w:rsidR="00782E61" w:rsidRPr="00CD0C2D" w:rsidRDefault="00CD0C2D" w:rsidP="00F40506">
      <w:pPr>
        <w:spacing w:after="0" w:line="240" w:lineRule="auto"/>
        <w:rPr>
          <w:b/>
          <w:bCs/>
        </w:rPr>
      </w:pPr>
      <w:r w:rsidRPr="755DF9C0">
        <w:rPr>
          <w:b/>
          <w:bCs/>
        </w:rPr>
        <w:t>UNITS OF INSTRUCTION</w:t>
      </w:r>
    </w:p>
    <w:p w14:paraId="1B4E805D" w14:textId="77777777" w:rsidR="00F40506" w:rsidRDefault="00F40506" w:rsidP="00F40506">
      <w:pPr>
        <w:spacing w:after="0" w:line="240" w:lineRule="auto"/>
      </w:pPr>
    </w:p>
    <w:tbl>
      <w:tblPr>
        <w:tblStyle w:val="TableGrid"/>
        <w:tblW w:w="16784" w:type="dxa"/>
        <w:tblInd w:w="-455" w:type="dxa"/>
        <w:tblLook w:val="04A0" w:firstRow="1" w:lastRow="0" w:firstColumn="1" w:lastColumn="0" w:noHBand="0" w:noVBand="1"/>
      </w:tblPr>
      <w:tblGrid>
        <w:gridCol w:w="1620"/>
        <w:gridCol w:w="2155"/>
        <w:gridCol w:w="3695"/>
        <w:gridCol w:w="1980"/>
        <w:gridCol w:w="3306"/>
        <w:gridCol w:w="1284"/>
        <w:gridCol w:w="2744"/>
      </w:tblGrid>
      <w:tr w:rsidR="00D951FB" w14:paraId="5C48D249" w14:textId="77777777" w:rsidTr="001963BA">
        <w:trPr>
          <w:gridAfter w:val="1"/>
          <w:wAfter w:w="2744" w:type="dxa"/>
        </w:trPr>
        <w:tc>
          <w:tcPr>
            <w:tcW w:w="1620" w:type="dxa"/>
            <w:shd w:val="clear" w:color="auto" w:fill="D9D9D9" w:themeFill="background1" w:themeFillShade="D9"/>
          </w:tcPr>
          <w:p w14:paraId="0642BBC3" w14:textId="31EB6C8A" w:rsidR="00BA6D22" w:rsidRPr="000B6F72" w:rsidRDefault="00CD0C2D" w:rsidP="00F40506">
            <w:pPr>
              <w:rPr>
                <w:b/>
                <w:bCs/>
              </w:rPr>
            </w:pPr>
            <w:r w:rsidRPr="000B6F72">
              <w:rPr>
                <w:b/>
                <w:bCs/>
              </w:rPr>
              <w:t>Week</w:t>
            </w:r>
          </w:p>
        </w:tc>
        <w:tc>
          <w:tcPr>
            <w:tcW w:w="2155" w:type="dxa"/>
            <w:shd w:val="clear" w:color="auto" w:fill="D9D9D9" w:themeFill="background1" w:themeFillShade="D9"/>
          </w:tcPr>
          <w:p w14:paraId="4929D313" w14:textId="4D22CD63" w:rsidR="00BA6D22" w:rsidRPr="000B6F72" w:rsidRDefault="00CD0C2D" w:rsidP="00F40506">
            <w:pPr>
              <w:rPr>
                <w:b/>
                <w:bCs/>
              </w:rPr>
            </w:pPr>
            <w:r w:rsidRPr="000B6F72">
              <w:rPr>
                <w:b/>
                <w:bCs/>
              </w:rPr>
              <w:t>Unit of Instruction</w:t>
            </w:r>
          </w:p>
        </w:tc>
        <w:tc>
          <w:tcPr>
            <w:tcW w:w="3695" w:type="dxa"/>
            <w:shd w:val="clear" w:color="auto" w:fill="D9D9D9" w:themeFill="background1" w:themeFillShade="D9"/>
          </w:tcPr>
          <w:p w14:paraId="64935252" w14:textId="38DEB29C" w:rsidR="00BA6D22" w:rsidRPr="000B6F72" w:rsidRDefault="00CD0C2D" w:rsidP="00F40506">
            <w:pPr>
              <w:rPr>
                <w:b/>
                <w:bCs/>
              </w:rPr>
            </w:pPr>
            <w:r w:rsidRPr="000B6F72">
              <w:rPr>
                <w:b/>
                <w:bCs/>
              </w:rPr>
              <w:t>Learning Objectives/Goals</w:t>
            </w:r>
          </w:p>
        </w:tc>
        <w:tc>
          <w:tcPr>
            <w:tcW w:w="1980" w:type="dxa"/>
            <w:shd w:val="clear" w:color="auto" w:fill="D9D9D9" w:themeFill="background1" w:themeFillShade="D9"/>
          </w:tcPr>
          <w:p w14:paraId="02CA0C81" w14:textId="713C3933" w:rsidR="00BA6D22" w:rsidRPr="000B6F72" w:rsidRDefault="00DD696C" w:rsidP="00F40506">
            <w:pPr>
              <w:rPr>
                <w:b/>
                <w:bCs/>
              </w:rPr>
            </w:pPr>
            <w:r w:rsidRPr="000B6F72">
              <w:rPr>
                <w:b/>
                <w:bCs/>
              </w:rPr>
              <w:t>Assessment Methods</w:t>
            </w:r>
          </w:p>
        </w:tc>
        <w:tc>
          <w:tcPr>
            <w:tcW w:w="3306" w:type="dxa"/>
            <w:shd w:val="clear" w:color="auto" w:fill="D9D9D9" w:themeFill="background1" w:themeFillShade="D9"/>
          </w:tcPr>
          <w:p w14:paraId="1C4E55E1" w14:textId="1E863E69" w:rsidR="00BA6D22" w:rsidRPr="000B6F72" w:rsidRDefault="00DD696C" w:rsidP="00F40506">
            <w:pPr>
              <w:rPr>
                <w:b/>
                <w:bCs/>
              </w:rPr>
            </w:pPr>
            <w:r w:rsidRPr="000B6F72">
              <w:rPr>
                <w:b/>
                <w:bCs/>
              </w:rPr>
              <w:t>Assignments</w:t>
            </w:r>
          </w:p>
        </w:tc>
        <w:tc>
          <w:tcPr>
            <w:tcW w:w="1284" w:type="dxa"/>
            <w:shd w:val="clear" w:color="auto" w:fill="D9D9D9" w:themeFill="background1" w:themeFillShade="D9"/>
          </w:tcPr>
          <w:p w14:paraId="0441683E" w14:textId="0FA72343" w:rsidR="00BA6D22" w:rsidRPr="000B6F72" w:rsidRDefault="00DD696C" w:rsidP="00F40506">
            <w:pPr>
              <w:rPr>
                <w:b/>
                <w:bCs/>
              </w:rPr>
            </w:pPr>
            <w:r w:rsidRPr="000B6F72">
              <w:rPr>
                <w:b/>
                <w:bCs/>
              </w:rPr>
              <w:t>Assignment Due Date</w:t>
            </w:r>
          </w:p>
        </w:tc>
      </w:tr>
      <w:tr w:rsidR="00F8727F" w14:paraId="7DAE0A29" w14:textId="77777777" w:rsidTr="001963BA">
        <w:trPr>
          <w:gridAfter w:val="1"/>
          <w:wAfter w:w="2744" w:type="dxa"/>
        </w:trPr>
        <w:tc>
          <w:tcPr>
            <w:tcW w:w="1620" w:type="dxa"/>
          </w:tcPr>
          <w:p w14:paraId="6B8DEB6C" w14:textId="77777777" w:rsidR="00BA6D22" w:rsidRPr="00BA1E0D" w:rsidRDefault="00DD696C" w:rsidP="00F40506">
            <w:pPr>
              <w:rPr>
                <w:b/>
                <w:bCs/>
              </w:rPr>
            </w:pPr>
            <w:r w:rsidRPr="00BA1E0D">
              <w:rPr>
                <w:b/>
                <w:bCs/>
              </w:rPr>
              <w:t>Week 1</w:t>
            </w:r>
          </w:p>
          <w:p w14:paraId="70B82A76" w14:textId="60E94303" w:rsidR="008C4C07" w:rsidRPr="00F8727F" w:rsidRDefault="008C4C07" w:rsidP="00F40506">
            <w:pPr>
              <w:rPr>
                <w:sz w:val="20"/>
                <w:szCs w:val="20"/>
              </w:rPr>
            </w:pPr>
          </w:p>
        </w:tc>
        <w:tc>
          <w:tcPr>
            <w:tcW w:w="2155" w:type="dxa"/>
          </w:tcPr>
          <w:p w14:paraId="593EAD2D" w14:textId="5F3A616D" w:rsidR="00BA6D22" w:rsidRPr="00CA27AE" w:rsidRDefault="00CA27AE" w:rsidP="00CA27AE">
            <w:pPr>
              <w:rPr>
                <w:sz w:val="20"/>
                <w:szCs w:val="20"/>
              </w:rPr>
            </w:pPr>
            <w:r>
              <w:rPr>
                <w:rFonts w:ascii="Symbol" w:eastAsia="Symbol" w:hAnsi="Symbol" w:cs="Symbol"/>
                <w:sz w:val="20"/>
                <w:szCs w:val="20"/>
              </w:rPr>
              <w:t>·</w:t>
            </w:r>
            <w:r>
              <w:rPr>
                <w:sz w:val="20"/>
                <w:szCs w:val="20"/>
              </w:rPr>
              <w:t xml:space="preserve"> </w:t>
            </w:r>
            <w:r w:rsidR="0094089A" w:rsidRPr="00CA27AE">
              <w:rPr>
                <w:sz w:val="20"/>
                <w:szCs w:val="20"/>
              </w:rPr>
              <w:t>Customer Service</w:t>
            </w:r>
          </w:p>
          <w:p w14:paraId="315E8659" w14:textId="77777777" w:rsidR="009C63FA" w:rsidRDefault="009C63FA" w:rsidP="00F40506">
            <w:pPr>
              <w:rPr>
                <w:sz w:val="20"/>
                <w:szCs w:val="20"/>
              </w:rPr>
            </w:pPr>
          </w:p>
          <w:p w14:paraId="6441D8F1" w14:textId="1254DBDA" w:rsidR="00AA727B" w:rsidRPr="004D7AAF" w:rsidRDefault="009C63FA" w:rsidP="00F40506">
            <w:pPr>
              <w:rPr>
                <w:sz w:val="20"/>
                <w:szCs w:val="20"/>
              </w:rPr>
            </w:pPr>
            <w:r>
              <w:rPr>
                <w:rFonts w:ascii="Symbol" w:eastAsia="Symbol" w:hAnsi="Symbol" w:cs="Symbol"/>
                <w:sz w:val="20"/>
                <w:szCs w:val="20"/>
              </w:rPr>
              <w:t>¨</w:t>
            </w:r>
            <w:r w:rsidR="00016518">
              <w:rPr>
                <w:sz w:val="20"/>
                <w:szCs w:val="20"/>
              </w:rPr>
              <w:t>Ethical Principles</w:t>
            </w:r>
          </w:p>
        </w:tc>
        <w:tc>
          <w:tcPr>
            <w:tcW w:w="3695" w:type="dxa"/>
          </w:tcPr>
          <w:p w14:paraId="41E72154" w14:textId="77777777" w:rsidR="000B39BD" w:rsidRPr="000B39BD" w:rsidRDefault="000B39BD" w:rsidP="00C96AEF">
            <w:pPr>
              <w:pStyle w:val="ListParagraph"/>
              <w:numPr>
                <w:ilvl w:val="0"/>
                <w:numId w:val="15"/>
              </w:numPr>
              <w:rPr>
                <w:sz w:val="20"/>
                <w:szCs w:val="20"/>
              </w:rPr>
            </w:pPr>
            <w:r w:rsidRPr="000B39BD">
              <w:rPr>
                <w:sz w:val="20"/>
                <w:szCs w:val="20"/>
              </w:rPr>
              <w:t xml:space="preserve">Engage in a positive customer service experience with pharmacy patients by utilizing communication and professionalism skills </w:t>
            </w:r>
          </w:p>
          <w:p w14:paraId="1AD91A91" w14:textId="3A235A16" w:rsidR="000B39BD" w:rsidRPr="000B39BD" w:rsidRDefault="000B39BD" w:rsidP="00C96AEF">
            <w:pPr>
              <w:pStyle w:val="ListParagraph"/>
              <w:numPr>
                <w:ilvl w:val="0"/>
                <w:numId w:val="15"/>
              </w:numPr>
              <w:rPr>
                <w:sz w:val="20"/>
                <w:szCs w:val="20"/>
              </w:rPr>
            </w:pPr>
            <w:r w:rsidRPr="000B39BD">
              <w:rPr>
                <w:sz w:val="20"/>
                <w:szCs w:val="20"/>
              </w:rPr>
              <w:t>Demonstrate proficiency in operating cash registers that may be equipped with point</w:t>
            </w:r>
            <w:r>
              <w:rPr>
                <w:sz w:val="20"/>
                <w:szCs w:val="20"/>
              </w:rPr>
              <w:t>-</w:t>
            </w:r>
            <w:r w:rsidRPr="000B39BD">
              <w:rPr>
                <w:sz w:val="20"/>
                <w:szCs w:val="20"/>
              </w:rPr>
              <w:t>of-sale (POS) systems, as well as handling cash and counting back change</w:t>
            </w:r>
          </w:p>
          <w:p w14:paraId="353B2C68" w14:textId="77777777" w:rsidR="000B39BD" w:rsidRPr="000B39BD" w:rsidRDefault="000B39BD" w:rsidP="00C96AEF">
            <w:pPr>
              <w:pStyle w:val="ListParagraph"/>
              <w:numPr>
                <w:ilvl w:val="0"/>
                <w:numId w:val="15"/>
              </w:numPr>
              <w:rPr>
                <w:sz w:val="20"/>
                <w:szCs w:val="20"/>
              </w:rPr>
            </w:pPr>
            <w:r w:rsidRPr="000B39BD">
              <w:rPr>
                <w:sz w:val="20"/>
                <w:szCs w:val="20"/>
              </w:rPr>
              <w:t>Describe the procedure and rationale that is necessary for verifying patient information during prescription pickups</w:t>
            </w:r>
          </w:p>
          <w:p w14:paraId="095DFCC2" w14:textId="77777777" w:rsidR="00BA6D22" w:rsidRDefault="000B39BD" w:rsidP="00C96AEF">
            <w:pPr>
              <w:pStyle w:val="ListParagraph"/>
              <w:numPr>
                <w:ilvl w:val="0"/>
                <w:numId w:val="15"/>
              </w:numPr>
              <w:rPr>
                <w:sz w:val="20"/>
                <w:szCs w:val="20"/>
              </w:rPr>
            </w:pPr>
            <w:r w:rsidRPr="000B39BD">
              <w:rPr>
                <w:sz w:val="20"/>
                <w:szCs w:val="20"/>
              </w:rPr>
              <w:t>Demonstrate understanding of and adherence to HIPAA regulations to ensure patient privacy and safety when dispensing a prescription</w:t>
            </w:r>
          </w:p>
          <w:p w14:paraId="63A4CE3C" w14:textId="77777777" w:rsidR="006A370E" w:rsidRPr="006A370E" w:rsidRDefault="006A370E">
            <w:pPr>
              <w:pStyle w:val="ListParagraph"/>
              <w:numPr>
                <w:ilvl w:val="0"/>
                <w:numId w:val="37"/>
              </w:numPr>
              <w:rPr>
                <w:sz w:val="20"/>
                <w:szCs w:val="20"/>
              </w:rPr>
            </w:pPr>
            <w:r w:rsidRPr="006A370E">
              <w:rPr>
                <w:sz w:val="20"/>
                <w:szCs w:val="20"/>
              </w:rPr>
              <w:t>Define autonomy, justice, beneficence, and non-maleficence</w:t>
            </w:r>
          </w:p>
          <w:p w14:paraId="108D58C0" w14:textId="77777777" w:rsidR="006A370E" w:rsidRPr="006A370E" w:rsidRDefault="006A370E">
            <w:pPr>
              <w:pStyle w:val="ListParagraph"/>
              <w:numPr>
                <w:ilvl w:val="0"/>
                <w:numId w:val="37"/>
              </w:numPr>
              <w:rPr>
                <w:sz w:val="20"/>
                <w:szCs w:val="20"/>
              </w:rPr>
            </w:pPr>
            <w:r w:rsidRPr="006A370E">
              <w:rPr>
                <w:sz w:val="20"/>
                <w:szCs w:val="20"/>
              </w:rPr>
              <w:t>Utilize the ethical decision-making framework model when analyzing patient case scenarios to determine if there is an ethical dilemma</w:t>
            </w:r>
          </w:p>
          <w:p w14:paraId="4D2C7AEE" w14:textId="4D8F611C" w:rsidR="00CA27AE" w:rsidRPr="006018D3" w:rsidRDefault="006A370E">
            <w:pPr>
              <w:pStyle w:val="ListParagraph"/>
              <w:numPr>
                <w:ilvl w:val="0"/>
                <w:numId w:val="37"/>
              </w:numPr>
              <w:rPr>
                <w:sz w:val="20"/>
                <w:szCs w:val="20"/>
              </w:rPr>
            </w:pPr>
            <w:r w:rsidRPr="006A370E">
              <w:rPr>
                <w:sz w:val="20"/>
                <w:szCs w:val="20"/>
              </w:rPr>
              <w:t>Use ethics concepts and principles to justify their decision regarding the best course of action in resolving an ethical dilemma</w:t>
            </w:r>
          </w:p>
        </w:tc>
        <w:tc>
          <w:tcPr>
            <w:tcW w:w="1980" w:type="dxa"/>
          </w:tcPr>
          <w:p w14:paraId="3E74CD16" w14:textId="180FEBC2" w:rsidR="00716064" w:rsidRPr="001963BA" w:rsidRDefault="001963BA" w:rsidP="001963BA">
            <w:pPr>
              <w:rPr>
                <w:sz w:val="20"/>
                <w:szCs w:val="20"/>
              </w:rPr>
            </w:pPr>
            <w:r>
              <w:rPr>
                <w:sz w:val="20"/>
                <w:szCs w:val="20"/>
              </w:rPr>
              <w:t>Varies by instructor</w:t>
            </w:r>
          </w:p>
        </w:tc>
        <w:tc>
          <w:tcPr>
            <w:tcW w:w="3306" w:type="dxa"/>
          </w:tcPr>
          <w:p w14:paraId="21EC898E" w14:textId="0053F6DE" w:rsidR="00BA6D22" w:rsidRPr="001963BA" w:rsidRDefault="001963BA" w:rsidP="001963BA">
            <w:pPr>
              <w:rPr>
                <w:sz w:val="20"/>
                <w:szCs w:val="20"/>
              </w:rPr>
            </w:pPr>
            <w:r>
              <w:rPr>
                <w:sz w:val="20"/>
                <w:szCs w:val="20"/>
              </w:rPr>
              <w:t>Varies by instructor</w:t>
            </w:r>
          </w:p>
        </w:tc>
        <w:tc>
          <w:tcPr>
            <w:tcW w:w="1284" w:type="dxa"/>
          </w:tcPr>
          <w:p w14:paraId="0A65C7C8" w14:textId="3032626A" w:rsidR="00BA6D22" w:rsidRPr="00B46EEE" w:rsidRDefault="00BA6D22" w:rsidP="00F40506">
            <w:pPr>
              <w:rPr>
                <w:b/>
                <w:color w:val="4472C4" w:themeColor="accent1"/>
                <w:sz w:val="20"/>
                <w:szCs w:val="20"/>
              </w:rPr>
            </w:pPr>
          </w:p>
        </w:tc>
      </w:tr>
      <w:tr w:rsidR="00F8727F" w14:paraId="550683AA" w14:textId="77777777" w:rsidTr="001963BA">
        <w:trPr>
          <w:gridAfter w:val="1"/>
          <w:wAfter w:w="2744" w:type="dxa"/>
        </w:trPr>
        <w:tc>
          <w:tcPr>
            <w:tcW w:w="1620" w:type="dxa"/>
          </w:tcPr>
          <w:p w14:paraId="38122956" w14:textId="77777777" w:rsidR="00BA6D22" w:rsidRPr="00BA1E0D" w:rsidRDefault="00DD696C" w:rsidP="00F40506">
            <w:pPr>
              <w:rPr>
                <w:b/>
                <w:bCs/>
              </w:rPr>
            </w:pPr>
            <w:r w:rsidRPr="00BA1E0D">
              <w:rPr>
                <w:b/>
                <w:bCs/>
              </w:rPr>
              <w:t>Week 2</w:t>
            </w:r>
          </w:p>
          <w:p w14:paraId="03BB55E0" w14:textId="77777777" w:rsidR="00AB012B" w:rsidRDefault="00AB012B" w:rsidP="00F40506">
            <w:pPr>
              <w:rPr>
                <w:sz w:val="20"/>
                <w:szCs w:val="20"/>
              </w:rPr>
            </w:pPr>
          </w:p>
          <w:p w14:paraId="18C8C42D" w14:textId="5DEBB074" w:rsidR="00AB012B" w:rsidRPr="00F15C26" w:rsidRDefault="00AB012B" w:rsidP="00F40506">
            <w:pPr>
              <w:rPr>
                <w:sz w:val="20"/>
                <w:szCs w:val="20"/>
              </w:rPr>
            </w:pPr>
          </w:p>
        </w:tc>
        <w:tc>
          <w:tcPr>
            <w:tcW w:w="2155" w:type="dxa"/>
          </w:tcPr>
          <w:p w14:paraId="36084010" w14:textId="77777777" w:rsidR="00BA6D22" w:rsidRDefault="005F2B53" w:rsidP="00F40506">
            <w:pPr>
              <w:rPr>
                <w:sz w:val="20"/>
                <w:szCs w:val="20"/>
              </w:rPr>
            </w:pPr>
            <w:r>
              <w:rPr>
                <w:rFonts w:ascii="Symbol" w:eastAsia="Symbol" w:hAnsi="Symbol" w:cs="Symbol"/>
                <w:sz w:val="20"/>
                <w:szCs w:val="20"/>
              </w:rPr>
              <w:sym w:font="Symbol" w:char="F0B7"/>
            </w:r>
            <w:r>
              <w:rPr>
                <w:sz w:val="20"/>
                <w:szCs w:val="20"/>
              </w:rPr>
              <w:t xml:space="preserve"> Obtaining and Reviewing a Patient Profile</w:t>
            </w:r>
          </w:p>
          <w:p w14:paraId="4379E7EC" w14:textId="77777777" w:rsidR="009B45A3" w:rsidRDefault="009B45A3" w:rsidP="00F40506">
            <w:pPr>
              <w:rPr>
                <w:sz w:val="20"/>
                <w:szCs w:val="20"/>
              </w:rPr>
            </w:pPr>
          </w:p>
          <w:p w14:paraId="3B194254" w14:textId="77777777" w:rsidR="005F2B53" w:rsidRDefault="005F2B53" w:rsidP="00F40506">
            <w:pPr>
              <w:rPr>
                <w:sz w:val="20"/>
                <w:szCs w:val="20"/>
              </w:rPr>
            </w:pPr>
            <w:r>
              <w:rPr>
                <w:rFonts w:ascii="Symbol" w:eastAsia="Symbol" w:hAnsi="Symbol" w:cs="Symbol"/>
                <w:sz w:val="20"/>
                <w:szCs w:val="20"/>
              </w:rPr>
              <w:sym w:font="Symbol" w:char="F0A8"/>
            </w:r>
            <w:r>
              <w:rPr>
                <w:sz w:val="20"/>
                <w:szCs w:val="20"/>
              </w:rPr>
              <w:t xml:space="preserve"> Reviewing Signa Codes and Creating Patient Instructions</w:t>
            </w:r>
          </w:p>
          <w:p w14:paraId="779F0CBC" w14:textId="77777777" w:rsidR="009B45A3" w:rsidRDefault="009B45A3" w:rsidP="00F40506">
            <w:pPr>
              <w:rPr>
                <w:sz w:val="20"/>
                <w:szCs w:val="20"/>
              </w:rPr>
            </w:pPr>
          </w:p>
          <w:p w14:paraId="54ADCE89" w14:textId="72522C35" w:rsidR="002D2416" w:rsidRDefault="00136EA2" w:rsidP="00F40506">
            <w:pPr>
              <w:rPr>
                <w:sz w:val="20"/>
                <w:szCs w:val="20"/>
              </w:rPr>
            </w:pPr>
            <w:r>
              <w:rPr>
                <w:sz w:val="20"/>
                <w:szCs w:val="20"/>
              </w:rPr>
              <w:sym w:font="Symbol" w:char="F06F"/>
            </w:r>
            <w:r w:rsidR="001406EE">
              <w:rPr>
                <w:sz w:val="20"/>
                <w:szCs w:val="20"/>
              </w:rPr>
              <w:t xml:space="preserve"> Days’ Supply</w:t>
            </w:r>
          </w:p>
          <w:p w14:paraId="691AC0CC" w14:textId="6A40F8F6" w:rsidR="006D3BDD" w:rsidRPr="004D7AAF" w:rsidRDefault="008B2B75" w:rsidP="00F40506">
            <w:pPr>
              <w:rPr>
                <w:sz w:val="20"/>
                <w:szCs w:val="20"/>
              </w:rPr>
            </w:pPr>
            <w:r>
              <w:rPr>
                <w:rFonts w:ascii="Square" w:hAnsi="Square"/>
                <w:sz w:val="20"/>
                <w:szCs w:val="20"/>
              </w:rPr>
              <w:t xml:space="preserve"> </w:t>
            </w:r>
          </w:p>
        </w:tc>
        <w:tc>
          <w:tcPr>
            <w:tcW w:w="3695" w:type="dxa"/>
          </w:tcPr>
          <w:p w14:paraId="4DFEA681" w14:textId="27B27666" w:rsidR="00FB7091" w:rsidRDefault="00E77EC4">
            <w:pPr>
              <w:pStyle w:val="ListParagraph"/>
              <w:numPr>
                <w:ilvl w:val="0"/>
                <w:numId w:val="38"/>
              </w:numPr>
              <w:rPr>
                <w:sz w:val="20"/>
                <w:szCs w:val="20"/>
              </w:rPr>
            </w:pPr>
            <w:r w:rsidRPr="00FB7091">
              <w:rPr>
                <w:sz w:val="20"/>
                <w:szCs w:val="20"/>
              </w:rPr>
              <w:t>Demonstrate an understanding of the importance of a pharmacy profile in pharmacy practice</w:t>
            </w:r>
          </w:p>
          <w:p w14:paraId="52CF06B6" w14:textId="3F426FB1" w:rsidR="00FB7091" w:rsidRDefault="00E77EC4">
            <w:pPr>
              <w:pStyle w:val="ListParagraph"/>
              <w:numPr>
                <w:ilvl w:val="0"/>
                <w:numId w:val="38"/>
              </w:numPr>
              <w:rPr>
                <w:sz w:val="20"/>
                <w:szCs w:val="20"/>
              </w:rPr>
            </w:pPr>
            <w:r w:rsidRPr="00FB7091">
              <w:rPr>
                <w:sz w:val="20"/>
                <w:szCs w:val="20"/>
              </w:rPr>
              <w:t>Review a patient profile for completeness and accuracy</w:t>
            </w:r>
          </w:p>
          <w:p w14:paraId="53502E0E" w14:textId="77777777" w:rsidR="00E77EC4" w:rsidRDefault="00E77EC4">
            <w:pPr>
              <w:pStyle w:val="ListParagraph"/>
              <w:numPr>
                <w:ilvl w:val="0"/>
                <w:numId w:val="38"/>
              </w:numPr>
              <w:rPr>
                <w:sz w:val="20"/>
                <w:szCs w:val="20"/>
              </w:rPr>
            </w:pPr>
            <w:r w:rsidRPr="00FB7091">
              <w:rPr>
                <w:sz w:val="20"/>
                <w:szCs w:val="20"/>
              </w:rPr>
              <w:t>Identify the types of problems that missing or inaccurate patient</w:t>
            </w:r>
            <w:r w:rsidRPr="00FB7091">
              <w:t xml:space="preserve"> </w:t>
            </w:r>
            <w:r w:rsidRPr="00FB7091">
              <w:rPr>
                <w:sz w:val="20"/>
                <w:szCs w:val="20"/>
              </w:rPr>
              <w:t>information can introduce to pharmacy practice</w:t>
            </w:r>
          </w:p>
          <w:p w14:paraId="16DDA44B" w14:textId="2B6B6D63" w:rsidR="00E77EC4" w:rsidRPr="00E77EC4" w:rsidRDefault="00E77EC4">
            <w:pPr>
              <w:pStyle w:val="ListParagraph"/>
              <w:numPr>
                <w:ilvl w:val="0"/>
                <w:numId w:val="38"/>
              </w:numPr>
              <w:rPr>
                <w:sz w:val="20"/>
                <w:szCs w:val="20"/>
              </w:rPr>
            </w:pPr>
            <w:r w:rsidRPr="00E77EC4">
              <w:rPr>
                <w:sz w:val="20"/>
                <w:szCs w:val="20"/>
              </w:rPr>
              <w:t>Apply strategies to resolve problems arising from incomplete patient profile forms</w:t>
            </w:r>
          </w:p>
          <w:p w14:paraId="72B4D245" w14:textId="77777777" w:rsidR="0079280A" w:rsidRDefault="00332CBC">
            <w:pPr>
              <w:pStyle w:val="ListParagraph"/>
              <w:numPr>
                <w:ilvl w:val="0"/>
                <w:numId w:val="39"/>
              </w:numPr>
              <w:rPr>
                <w:sz w:val="20"/>
                <w:szCs w:val="20"/>
              </w:rPr>
            </w:pPr>
            <w:r w:rsidRPr="0079280A">
              <w:rPr>
                <w:sz w:val="20"/>
                <w:szCs w:val="20"/>
              </w:rPr>
              <w:t>Define signa codes and discuss their place in pharmacy practice</w:t>
            </w:r>
          </w:p>
          <w:p w14:paraId="0F2C3D71" w14:textId="77777777" w:rsidR="0079280A" w:rsidRDefault="00882FFD">
            <w:pPr>
              <w:pStyle w:val="ListParagraph"/>
              <w:numPr>
                <w:ilvl w:val="0"/>
                <w:numId w:val="39"/>
              </w:numPr>
              <w:rPr>
                <w:sz w:val="20"/>
                <w:szCs w:val="20"/>
              </w:rPr>
            </w:pPr>
            <w:r w:rsidRPr="0079280A">
              <w:rPr>
                <w:sz w:val="20"/>
                <w:szCs w:val="20"/>
              </w:rPr>
              <w:t>Discuss the difference between signa codes and patient instructions</w:t>
            </w:r>
          </w:p>
          <w:p w14:paraId="283A255E" w14:textId="77777777" w:rsidR="0079280A" w:rsidRDefault="00E93F1E">
            <w:pPr>
              <w:pStyle w:val="ListParagraph"/>
              <w:numPr>
                <w:ilvl w:val="0"/>
                <w:numId w:val="39"/>
              </w:numPr>
              <w:rPr>
                <w:sz w:val="20"/>
                <w:szCs w:val="20"/>
              </w:rPr>
            </w:pPr>
            <w:r w:rsidRPr="0079280A">
              <w:rPr>
                <w:sz w:val="20"/>
                <w:szCs w:val="20"/>
              </w:rPr>
              <w:t>Discuss the concern regarding medication errors pertaining to accurate patient instructions</w:t>
            </w:r>
          </w:p>
          <w:p w14:paraId="3A72E07A" w14:textId="77777777" w:rsidR="00E93F1E" w:rsidRDefault="0079280A">
            <w:pPr>
              <w:pStyle w:val="ListParagraph"/>
              <w:numPr>
                <w:ilvl w:val="0"/>
                <w:numId w:val="39"/>
              </w:numPr>
              <w:rPr>
                <w:sz w:val="20"/>
                <w:szCs w:val="20"/>
              </w:rPr>
            </w:pPr>
            <w:r w:rsidRPr="0079280A">
              <w:rPr>
                <w:sz w:val="20"/>
                <w:szCs w:val="20"/>
              </w:rPr>
              <w:t>Demonstrate the ability to translate signa codes to prepare patient instructions</w:t>
            </w:r>
          </w:p>
          <w:p w14:paraId="0979E0D5" w14:textId="77777777" w:rsidR="001406EE" w:rsidRDefault="00695FED">
            <w:pPr>
              <w:pStyle w:val="ListParagraph"/>
              <w:numPr>
                <w:ilvl w:val="0"/>
                <w:numId w:val="40"/>
              </w:numPr>
              <w:rPr>
                <w:sz w:val="20"/>
                <w:szCs w:val="20"/>
              </w:rPr>
            </w:pPr>
            <w:r w:rsidRPr="00695FED">
              <w:rPr>
                <w:sz w:val="20"/>
                <w:szCs w:val="20"/>
              </w:rPr>
              <w:t>Explain what days’ supply is and why it is essential in determining a variety of factors (bottle size, insurance copay, etc.)</w:t>
            </w:r>
          </w:p>
          <w:p w14:paraId="3751156D" w14:textId="77777777" w:rsidR="005C53BD" w:rsidRDefault="00F42403">
            <w:pPr>
              <w:pStyle w:val="ListParagraph"/>
              <w:numPr>
                <w:ilvl w:val="0"/>
                <w:numId w:val="40"/>
              </w:numPr>
              <w:rPr>
                <w:sz w:val="20"/>
                <w:szCs w:val="20"/>
              </w:rPr>
            </w:pPr>
            <w:r w:rsidRPr="00F42403">
              <w:rPr>
                <w:sz w:val="20"/>
                <w:szCs w:val="20"/>
              </w:rPr>
              <w:t>Translate eye and ear drop prescriptions using their knowledge of applicable sig codes</w:t>
            </w:r>
          </w:p>
          <w:p w14:paraId="11409A38" w14:textId="77777777" w:rsidR="00F42403" w:rsidRDefault="00A7137F">
            <w:pPr>
              <w:pStyle w:val="ListParagraph"/>
              <w:numPr>
                <w:ilvl w:val="0"/>
                <w:numId w:val="40"/>
              </w:numPr>
              <w:rPr>
                <w:sz w:val="20"/>
                <w:szCs w:val="20"/>
              </w:rPr>
            </w:pPr>
            <w:r w:rsidRPr="00A7137F">
              <w:rPr>
                <w:sz w:val="20"/>
                <w:szCs w:val="20"/>
              </w:rPr>
              <w:t>Recognize and elaborate on the four steps used to calculate days’ supply for eye and ear drop prescriptions</w:t>
            </w:r>
          </w:p>
          <w:p w14:paraId="426332C4" w14:textId="093CE7C7" w:rsidR="00A7137F" w:rsidRPr="001406EE" w:rsidRDefault="00CE044C">
            <w:pPr>
              <w:pStyle w:val="ListParagraph"/>
              <w:numPr>
                <w:ilvl w:val="0"/>
                <w:numId w:val="40"/>
              </w:numPr>
              <w:rPr>
                <w:sz w:val="20"/>
                <w:szCs w:val="20"/>
              </w:rPr>
            </w:pPr>
            <w:r w:rsidRPr="00CE044C">
              <w:rPr>
                <w:sz w:val="20"/>
                <w:szCs w:val="20"/>
              </w:rPr>
              <w:t>Apply the days’ supply equation and compute days’ supply for eye and ear drop prescriptions</w:t>
            </w:r>
          </w:p>
        </w:tc>
        <w:tc>
          <w:tcPr>
            <w:tcW w:w="1980" w:type="dxa"/>
          </w:tcPr>
          <w:p w14:paraId="729F6F2E" w14:textId="3FA2F7FD" w:rsidR="00BA6D22" w:rsidRPr="009B406F" w:rsidRDefault="001963BA" w:rsidP="009B406F">
            <w:pPr>
              <w:rPr>
                <w:sz w:val="20"/>
                <w:szCs w:val="20"/>
              </w:rPr>
            </w:pPr>
            <w:r>
              <w:rPr>
                <w:sz w:val="20"/>
                <w:szCs w:val="20"/>
              </w:rPr>
              <w:t>Varies by instructor</w:t>
            </w:r>
          </w:p>
        </w:tc>
        <w:tc>
          <w:tcPr>
            <w:tcW w:w="3306" w:type="dxa"/>
          </w:tcPr>
          <w:p w14:paraId="697919B7" w14:textId="2A2DD907" w:rsidR="00BA6D22" w:rsidRPr="00685964" w:rsidRDefault="001963BA" w:rsidP="00685964">
            <w:pPr>
              <w:rPr>
                <w:sz w:val="20"/>
                <w:szCs w:val="20"/>
              </w:rPr>
            </w:pPr>
            <w:r>
              <w:rPr>
                <w:sz w:val="20"/>
                <w:szCs w:val="20"/>
              </w:rPr>
              <w:t>Varies by instructor</w:t>
            </w:r>
          </w:p>
        </w:tc>
        <w:tc>
          <w:tcPr>
            <w:tcW w:w="1284" w:type="dxa"/>
          </w:tcPr>
          <w:p w14:paraId="65DC71CC" w14:textId="3BEBB683" w:rsidR="00BA6D22" w:rsidRPr="00FA730C" w:rsidRDefault="00BA6D22" w:rsidP="00F40506">
            <w:pPr>
              <w:rPr>
                <w:b/>
                <w:sz w:val="20"/>
                <w:szCs w:val="20"/>
              </w:rPr>
            </w:pPr>
          </w:p>
        </w:tc>
      </w:tr>
      <w:tr w:rsidR="001963BA" w14:paraId="169F6871" w14:textId="77777777" w:rsidTr="001963BA">
        <w:trPr>
          <w:gridAfter w:val="1"/>
          <w:wAfter w:w="2744" w:type="dxa"/>
        </w:trPr>
        <w:tc>
          <w:tcPr>
            <w:tcW w:w="1620" w:type="dxa"/>
          </w:tcPr>
          <w:p w14:paraId="370FF6A6" w14:textId="77777777" w:rsidR="001963BA" w:rsidRPr="00BA1E0D" w:rsidRDefault="001963BA" w:rsidP="001963BA">
            <w:pPr>
              <w:rPr>
                <w:b/>
                <w:bCs/>
              </w:rPr>
            </w:pPr>
            <w:r w:rsidRPr="00BA1E0D">
              <w:rPr>
                <w:b/>
                <w:bCs/>
              </w:rPr>
              <w:t>Week 3</w:t>
            </w:r>
          </w:p>
          <w:p w14:paraId="75F5E174" w14:textId="46CD5FFA" w:rsidR="001963BA" w:rsidRPr="00F8727F" w:rsidRDefault="001963BA" w:rsidP="001963BA">
            <w:pPr>
              <w:rPr>
                <w:sz w:val="20"/>
                <w:szCs w:val="20"/>
              </w:rPr>
            </w:pPr>
          </w:p>
        </w:tc>
        <w:tc>
          <w:tcPr>
            <w:tcW w:w="2155" w:type="dxa"/>
          </w:tcPr>
          <w:p w14:paraId="5C69A329" w14:textId="77777777" w:rsidR="001963BA" w:rsidRDefault="001963BA" w:rsidP="001963BA">
            <w:pPr>
              <w:rPr>
                <w:sz w:val="20"/>
                <w:szCs w:val="20"/>
              </w:rPr>
            </w:pPr>
            <w:r>
              <w:rPr>
                <w:sz w:val="20"/>
                <w:szCs w:val="20"/>
              </w:rPr>
              <w:sym w:font="Symbol" w:char="F0B7"/>
            </w:r>
            <w:r>
              <w:rPr>
                <w:sz w:val="20"/>
                <w:szCs w:val="20"/>
              </w:rPr>
              <w:t xml:space="preserve"> Reviewing a Prescription Form</w:t>
            </w:r>
          </w:p>
          <w:p w14:paraId="70582D6F" w14:textId="77777777" w:rsidR="001963BA" w:rsidRDefault="001963BA" w:rsidP="001963BA">
            <w:pPr>
              <w:rPr>
                <w:sz w:val="20"/>
                <w:szCs w:val="20"/>
              </w:rPr>
            </w:pPr>
          </w:p>
          <w:p w14:paraId="4EDE7323" w14:textId="77777777" w:rsidR="001963BA" w:rsidRDefault="001963BA" w:rsidP="001963BA">
            <w:pPr>
              <w:rPr>
                <w:sz w:val="20"/>
                <w:szCs w:val="20"/>
              </w:rPr>
            </w:pPr>
            <w:r>
              <w:rPr>
                <w:sz w:val="20"/>
                <w:szCs w:val="20"/>
              </w:rPr>
              <w:sym w:font="Symbol" w:char="F0A8"/>
            </w:r>
            <w:r>
              <w:rPr>
                <w:sz w:val="20"/>
                <w:szCs w:val="20"/>
              </w:rPr>
              <w:t xml:space="preserve"> Data Entry</w:t>
            </w:r>
          </w:p>
          <w:p w14:paraId="14D9DC01" w14:textId="77777777" w:rsidR="001963BA" w:rsidRDefault="001963BA" w:rsidP="001963BA">
            <w:pPr>
              <w:rPr>
                <w:sz w:val="20"/>
                <w:szCs w:val="20"/>
              </w:rPr>
            </w:pPr>
          </w:p>
          <w:p w14:paraId="74D71107" w14:textId="32FF4F37" w:rsidR="001963BA" w:rsidRPr="004D7AAF" w:rsidRDefault="001963BA" w:rsidP="001963BA">
            <w:pPr>
              <w:rPr>
                <w:sz w:val="20"/>
                <w:szCs w:val="20"/>
              </w:rPr>
            </w:pPr>
            <w:r>
              <w:rPr>
                <w:sz w:val="20"/>
                <w:szCs w:val="20"/>
              </w:rPr>
              <w:sym w:font="Symbol" w:char="F06F"/>
            </w:r>
            <w:r>
              <w:rPr>
                <w:sz w:val="20"/>
                <w:szCs w:val="20"/>
              </w:rPr>
              <w:t xml:space="preserve"> Creating a Prescription Label</w:t>
            </w:r>
          </w:p>
        </w:tc>
        <w:tc>
          <w:tcPr>
            <w:tcW w:w="3695" w:type="dxa"/>
          </w:tcPr>
          <w:p w14:paraId="31921B44" w14:textId="77777777" w:rsidR="001963BA" w:rsidRDefault="001963BA" w:rsidP="001963BA">
            <w:pPr>
              <w:pStyle w:val="ListParagraph"/>
              <w:numPr>
                <w:ilvl w:val="0"/>
                <w:numId w:val="41"/>
              </w:numPr>
              <w:rPr>
                <w:sz w:val="20"/>
                <w:szCs w:val="20"/>
              </w:rPr>
            </w:pPr>
            <w:r w:rsidRPr="000E7269">
              <w:rPr>
                <w:sz w:val="20"/>
                <w:szCs w:val="20"/>
              </w:rPr>
              <w:t>Evaluate unprocessed prescriptions for completeness and accuracy</w:t>
            </w:r>
          </w:p>
          <w:p w14:paraId="50B54CD9" w14:textId="77777777" w:rsidR="001963BA" w:rsidRDefault="001963BA" w:rsidP="001963BA">
            <w:pPr>
              <w:pStyle w:val="ListParagraph"/>
              <w:numPr>
                <w:ilvl w:val="0"/>
                <w:numId w:val="41"/>
              </w:numPr>
              <w:rPr>
                <w:sz w:val="20"/>
                <w:szCs w:val="20"/>
              </w:rPr>
            </w:pPr>
            <w:r w:rsidRPr="00EF2946">
              <w:rPr>
                <w:sz w:val="20"/>
                <w:szCs w:val="20"/>
              </w:rPr>
              <w:t>Identify how to correct prescription errors</w:t>
            </w:r>
          </w:p>
          <w:p w14:paraId="15A20489" w14:textId="77777777" w:rsidR="001963BA" w:rsidRDefault="001963BA" w:rsidP="001963BA">
            <w:pPr>
              <w:pStyle w:val="ListParagraph"/>
              <w:numPr>
                <w:ilvl w:val="0"/>
                <w:numId w:val="42"/>
              </w:numPr>
              <w:rPr>
                <w:sz w:val="20"/>
                <w:szCs w:val="20"/>
              </w:rPr>
            </w:pPr>
            <w:r w:rsidRPr="003F3E88">
              <w:rPr>
                <w:sz w:val="20"/>
                <w:szCs w:val="20"/>
              </w:rPr>
              <w:t>Utilize the patient profile to record patients’ personal and health information for access by pharmacy staff</w:t>
            </w:r>
          </w:p>
          <w:p w14:paraId="76D4601D" w14:textId="77777777" w:rsidR="001963BA" w:rsidRDefault="001963BA" w:rsidP="001963BA">
            <w:pPr>
              <w:pStyle w:val="ListParagraph"/>
              <w:numPr>
                <w:ilvl w:val="0"/>
                <w:numId w:val="42"/>
              </w:numPr>
              <w:rPr>
                <w:sz w:val="20"/>
                <w:szCs w:val="20"/>
              </w:rPr>
            </w:pPr>
            <w:r w:rsidRPr="00AC5C9C">
              <w:rPr>
                <w:sz w:val="20"/>
                <w:szCs w:val="20"/>
              </w:rPr>
              <w:t>Navigate efficiently within a model patient profile software system</w:t>
            </w:r>
          </w:p>
          <w:p w14:paraId="4B72BEB9" w14:textId="77777777" w:rsidR="001963BA" w:rsidRDefault="001963BA" w:rsidP="001963BA">
            <w:pPr>
              <w:pStyle w:val="ListParagraph"/>
              <w:numPr>
                <w:ilvl w:val="0"/>
                <w:numId w:val="42"/>
              </w:numPr>
              <w:rPr>
                <w:sz w:val="20"/>
                <w:szCs w:val="20"/>
              </w:rPr>
            </w:pPr>
            <w:r w:rsidRPr="002C3370">
              <w:rPr>
                <w:sz w:val="20"/>
                <w:szCs w:val="20"/>
              </w:rPr>
              <w:t>Identify standard patient profile information and evaluate profiles for completeness and accuracy</w:t>
            </w:r>
          </w:p>
          <w:p w14:paraId="35F4AD75" w14:textId="77777777" w:rsidR="001963BA" w:rsidRDefault="001963BA" w:rsidP="001963BA">
            <w:pPr>
              <w:pStyle w:val="ListParagraph"/>
              <w:numPr>
                <w:ilvl w:val="0"/>
                <w:numId w:val="42"/>
              </w:numPr>
              <w:rPr>
                <w:sz w:val="20"/>
                <w:szCs w:val="20"/>
              </w:rPr>
            </w:pPr>
            <w:r w:rsidRPr="003E45CD">
              <w:rPr>
                <w:sz w:val="20"/>
                <w:szCs w:val="20"/>
              </w:rPr>
              <w:t>Demonstrate proficiency in asking relevant questions to patients to ensure accurate data collection</w:t>
            </w:r>
          </w:p>
          <w:p w14:paraId="3ABC1191" w14:textId="77777777" w:rsidR="001963BA" w:rsidRDefault="001963BA" w:rsidP="001963BA">
            <w:pPr>
              <w:pStyle w:val="ListParagraph"/>
              <w:numPr>
                <w:ilvl w:val="0"/>
                <w:numId w:val="42"/>
              </w:numPr>
              <w:rPr>
                <w:sz w:val="20"/>
                <w:szCs w:val="20"/>
              </w:rPr>
            </w:pPr>
            <w:r w:rsidRPr="00C47658">
              <w:rPr>
                <w:sz w:val="20"/>
                <w:szCs w:val="20"/>
              </w:rPr>
              <w:t>Demonstrate proficiency using a simulated pharmacy management software program</w:t>
            </w:r>
          </w:p>
          <w:p w14:paraId="405936FE" w14:textId="77777777" w:rsidR="001963BA" w:rsidRDefault="001963BA" w:rsidP="001963BA">
            <w:pPr>
              <w:pStyle w:val="ListParagraph"/>
              <w:numPr>
                <w:ilvl w:val="0"/>
                <w:numId w:val="43"/>
              </w:numPr>
              <w:rPr>
                <w:sz w:val="20"/>
                <w:szCs w:val="20"/>
              </w:rPr>
            </w:pPr>
            <w:r w:rsidRPr="005A433B">
              <w:rPr>
                <w:sz w:val="20"/>
                <w:szCs w:val="20"/>
              </w:rPr>
              <w:t>Understand the components of a prescription label and their importance</w:t>
            </w:r>
          </w:p>
          <w:p w14:paraId="7F783A34" w14:textId="77777777" w:rsidR="001963BA" w:rsidRDefault="001963BA" w:rsidP="001963BA">
            <w:pPr>
              <w:pStyle w:val="ListParagraph"/>
              <w:numPr>
                <w:ilvl w:val="0"/>
                <w:numId w:val="43"/>
              </w:numPr>
              <w:rPr>
                <w:sz w:val="20"/>
                <w:szCs w:val="20"/>
              </w:rPr>
            </w:pPr>
            <w:r w:rsidRPr="00CE1109">
              <w:rPr>
                <w:sz w:val="20"/>
                <w:szCs w:val="20"/>
              </w:rPr>
              <w:t>Create accurate and clear medication labels using provided patient and prescription information</w:t>
            </w:r>
          </w:p>
          <w:p w14:paraId="732FD0CB" w14:textId="77777777" w:rsidR="001963BA" w:rsidRDefault="001963BA" w:rsidP="001963BA">
            <w:pPr>
              <w:pStyle w:val="ListParagraph"/>
              <w:numPr>
                <w:ilvl w:val="0"/>
                <w:numId w:val="43"/>
              </w:numPr>
              <w:rPr>
                <w:sz w:val="20"/>
                <w:szCs w:val="20"/>
              </w:rPr>
            </w:pPr>
            <w:r w:rsidRPr="008E2DB5">
              <w:rPr>
                <w:sz w:val="20"/>
                <w:szCs w:val="20"/>
              </w:rPr>
              <w:t>Ensure labels meet all regulatory and safety requirements</w:t>
            </w:r>
          </w:p>
          <w:p w14:paraId="79B53D57" w14:textId="01862BBE" w:rsidR="001963BA" w:rsidRPr="00FE448F" w:rsidRDefault="001963BA" w:rsidP="001963BA">
            <w:pPr>
              <w:pStyle w:val="ListParagraph"/>
              <w:numPr>
                <w:ilvl w:val="0"/>
                <w:numId w:val="43"/>
              </w:numPr>
              <w:rPr>
                <w:sz w:val="20"/>
                <w:szCs w:val="20"/>
              </w:rPr>
            </w:pPr>
            <w:r w:rsidRPr="001203A2">
              <w:rPr>
                <w:sz w:val="20"/>
                <w:szCs w:val="20"/>
              </w:rPr>
              <w:t>Demonstrate proficiency in using a simulated prescription software program</w:t>
            </w:r>
          </w:p>
        </w:tc>
        <w:tc>
          <w:tcPr>
            <w:tcW w:w="1980" w:type="dxa"/>
          </w:tcPr>
          <w:p w14:paraId="38FF1FED" w14:textId="2681AAC8" w:rsidR="001963BA" w:rsidRPr="001963BA" w:rsidRDefault="001963BA" w:rsidP="001963BA">
            <w:pPr>
              <w:rPr>
                <w:sz w:val="20"/>
                <w:szCs w:val="20"/>
              </w:rPr>
            </w:pPr>
            <w:r w:rsidRPr="001963BA">
              <w:rPr>
                <w:sz w:val="20"/>
                <w:szCs w:val="20"/>
              </w:rPr>
              <w:t>Varies by instructor</w:t>
            </w:r>
          </w:p>
        </w:tc>
        <w:tc>
          <w:tcPr>
            <w:tcW w:w="3306" w:type="dxa"/>
          </w:tcPr>
          <w:p w14:paraId="2E78A18A" w14:textId="1EAC7A85" w:rsidR="001963BA" w:rsidRPr="001963BA" w:rsidRDefault="001963BA" w:rsidP="001963BA">
            <w:pPr>
              <w:rPr>
                <w:sz w:val="20"/>
                <w:szCs w:val="20"/>
              </w:rPr>
            </w:pPr>
            <w:r w:rsidRPr="001963BA">
              <w:rPr>
                <w:sz w:val="20"/>
                <w:szCs w:val="20"/>
              </w:rPr>
              <w:t>Varies by instructor</w:t>
            </w:r>
          </w:p>
        </w:tc>
        <w:tc>
          <w:tcPr>
            <w:tcW w:w="1284" w:type="dxa"/>
          </w:tcPr>
          <w:p w14:paraId="64D9E7D3" w14:textId="59E513DC" w:rsidR="001963BA" w:rsidRPr="00CC0DD3" w:rsidRDefault="001963BA" w:rsidP="001963BA">
            <w:pPr>
              <w:rPr>
                <w:b/>
                <w:sz w:val="20"/>
                <w:szCs w:val="20"/>
              </w:rPr>
            </w:pPr>
          </w:p>
        </w:tc>
      </w:tr>
      <w:tr w:rsidR="001963BA" w14:paraId="326584E8" w14:textId="77777777" w:rsidTr="001963BA">
        <w:trPr>
          <w:gridAfter w:val="1"/>
          <w:wAfter w:w="2744" w:type="dxa"/>
        </w:trPr>
        <w:tc>
          <w:tcPr>
            <w:tcW w:w="1620" w:type="dxa"/>
          </w:tcPr>
          <w:p w14:paraId="4F2C5867" w14:textId="77777777" w:rsidR="001963BA" w:rsidRPr="00BA1E0D" w:rsidRDefault="001963BA" w:rsidP="001963BA">
            <w:pPr>
              <w:rPr>
                <w:b/>
                <w:bCs/>
              </w:rPr>
            </w:pPr>
            <w:r w:rsidRPr="00BA1E0D">
              <w:rPr>
                <w:b/>
                <w:bCs/>
              </w:rPr>
              <w:t>Week 4</w:t>
            </w:r>
          </w:p>
          <w:p w14:paraId="7C7661E8" w14:textId="05F47338" w:rsidR="001963BA" w:rsidRPr="00F8727F" w:rsidRDefault="001963BA" w:rsidP="001963BA">
            <w:pPr>
              <w:rPr>
                <w:sz w:val="20"/>
                <w:szCs w:val="20"/>
              </w:rPr>
            </w:pPr>
          </w:p>
        </w:tc>
        <w:tc>
          <w:tcPr>
            <w:tcW w:w="2155" w:type="dxa"/>
          </w:tcPr>
          <w:p w14:paraId="76689F7B" w14:textId="77777777" w:rsidR="001963BA" w:rsidRDefault="001963BA" w:rsidP="001963BA">
            <w:pPr>
              <w:rPr>
                <w:sz w:val="20"/>
                <w:szCs w:val="20"/>
              </w:rPr>
            </w:pPr>
            <w:r>
              <w:rPr>
                <w:sz w:val="20"/>
                <w:szCs w:val="20"/>
              </w:rPr>
              <w:sym w:font="Symbol" w:char="F0B7"/>
            </w:r>
            <w:r>
              <w:rPr>
                <w:sz w:val="20"/>
                <w:szCs w:val="20"/>
              </w:rPr>
              <w:t xml:space="preserve"> Reviewing a Filled Prescription</w:t>
            </w:r>
          </w:p>
          <w:p w14:paraId="77643866" w14:textId="77777777" w:rsidR="001963BA" w:rsidRDefault="001963BA" w:rsidP="001963BA">
            <w:pPr>
              <w:rPr>
                <w:sz w:val="20"/>
                <w:szCs w:val="20"/>
              </w:rPr>
            </w:pPr>
          </w:p>
          <w:p w14:paraId="6496FD96" w14:textId="14A7F260" w:rsidR="001963BA" w:rsidRPr="004D7AAF" w:rsidRDefault="001963BA" w:rsidP="001963BA">
            <w:pPr>
              <w:rPr>
                <w:sz w:val="20"/>
                <w:szCs w:val="20"/>
              </w:rPr>
            </w:pPr>
            <w:r>
              <w:rPr>
                <w:sz w:val="20"/>
                <w:szCs w:val="20"/>
              </w:rPr>
              <w:sym w:font="Symbol" w:char="F0A8"/>
            </w:r>
            <w:r>
              <w:rPr>
                <w:sz w:val="20"/>
                <w:szCs w:val="20"/>
              </w:rPr>
              <w:t>Processing Prescriptions Without Insurance</w:t>
            </w:r>
          </w:p>
        </w:tc>
        <w:tc>
          <w:tcPr>
            <w:tcW w:w="3695" w:type="dxa"/>
          </w:tcPr>
          <w:p w14:paraId="5B4944DE" w14:textId="77777777" w:rsidR="001963BA" w:rsidRDefault="001963BA" w:rsidP="001963BA">
            <w:pPr>
              <w:pStyle w:val="ListParagraph"/>
              <w:numPr>
                <w:ilvl w:val="0"/>
                <w:numId w:val="44"/>
              </w:numPr>
              <w:rPr>
                <w:sz w:val="20"/>
                <w:szCs w:val="20"/>
              </w:rPr>
            </w:pPr>
            <w:r w:rsidRPr="002425D2">
              <w:rPr>
                <w:sz w:val="20"/>
                <w:szCs w:val="20"/>
              </w:rPr>
              <w:t>Compare a processed prescription with a printed label for completeness and accuracy</w:t>
            </w:r>
          </w:p>
          <w:p w14:paraId="6D829FBC" w14:textId="77777777" w:rsidR="001963BA" w:rsidRDefault="001963BA" w:rsidP="001963BA">
            <w:pPr>
              <w:pStyle w:val="ListParagraph"/>
              <w:numPr>
                <w:ilvl w:val="0"/>
                <w:numId w:val="44"/>
              </w:numPr>
              <w:rPr>
                <w:sz w:val="20"/>
                <w:szCs w:val="20"/>
              </w:rPr>
            </w:pPr>
            <w:r w:rsidRPr="00DA167C">
              <w:rPr>
                <w:sz w:val="20"/>
                <w:szCs w:val="20"/>
              </w:rPr>
              <w:t>Correct errors on printed labels generated from prescriptions</w:t>
            </w:r>
          </w:p>
          <w:p w14:paraId="2016AA32" w14:textId="77777777" w:rsidR="001963BA" w:rsidRDefault="001963BA" w:rsidP="001963BA">
            <w:pPr>
              <w:pStyle w:val="ListParagraph"/>
              <w:numPr>
                <w:ilvl w:val="0"/>
                <w:numId w:val="45"/>
              </w:numPr>
              <w:rPr>
                <w:sz w:val="20"/>
                <w:szCs w:val="20"/>
              </w:rPr>
            </w:pPr>
            <w:r w:rsidRPr="0099279C">
              <w:rPr>
                <w:sz w:val="20"/>
                <w:szCs w:val="20"/>
              </w:rPr>
              <w:t>Accurately interpret and process prescriptions to ensure patients receive the correct medication, dosage form, and strength, along with appropriate instructions</w:t>
            </w:r>
          </w:p>
          <w:p w14:paraId="42A54E78" w14:textId="77777777" w:rsidR="001963BA" w:rsidRDefault="001963BA" w:rsidP="001963BA">
            <w:pPr>
              <w:pStyle w:val="ListParagraph"/>
              <w:numPr>
                <w:ilvl w:val="0"/>
                <w:numId w:val="45"/>
              </w:numPr>
              <w:rPr>
                <w:sz w:val="20"/>
                <w:szCs w:val="20"/>
              </w:rPr>
            </w:pPr>
            <w:r w:rsidRPr="00481B7C">
              <w:rPr>
                <w:sz w:val="20"/>
                <w:szCs w:val="20"/>
              </w:rPr>
              <w:t>Utilize pharmacy management software for processing prescriptions efficiently</w:t>
            </w:r>
          </w:p>
          <w:p w14:paraId="748FE06A" w14:textId="77777777" w:rsidR="001963BA" w:rsidRDefault="001963BA" w:rsidP="001963BA">
            <w:pPr>
              <w:pStyle w:val="ListParagraph"/>
              <w:numPr>
                <w:ilvl w:val="0"/>
                <w:numId w:val="45"/>
              </w:numPr>
              <w:rPr>
                <w:sz w:val="20"/>
                <w:szCs w:val="20"/>
              </w:rPr>
            </w:pPr>
            <w:r w:rsidRPr="00B6185C">
              <w:rPr>
                <w:sz w:val="20"/>
                <w:szCs w:val="20"/>
              </w:rPr>
              <w:t>Understand and apply signa abbreviations to communicate prescriptions and patient directions effectively</w:t>
            </w:r>
          </w:p>
          <w:p w14:paraId="0F8B4A86" w14:textId="262978CD" w:rsidR="001963BA" w:rsidRPr="00DA167C" w:rsidRDefault="001963BA" w:rsidP="001963BA">
            <w:pPr>
              <w:pStyle w:val="ListParagraph"/>
              <w:numPr>
                <w:ilvl w:val="0"/>
                <w:numId w:val="45"/>
              </w:numPr>
              <w:rPr>
                <w:sz w:val="20"/>
                <w:szCs w:val="20"/>
              </w:rPr>
            </w:pPr>
            <w:r w:rsidRPr="00505413">
              <w:rPr>
                <w:sz w:val="20"/>
                <w:szCs w:val="20"/>
              </w:rPr>
              <w:t>Demonstrate proficiency in processing serialized prescription forms used in prescription monitoring programs</w:t>
            </w:r>
          </w:p>
        </w:tc>
        <w:tc>
          <w:tcPr>
            <w:tcW w:w="1980" w:type="dxa"/>
          </w:tcPr>
          <w:p w14:paraId="6DB6A0C9" w14:textId="543AF4F2" w:rsidR="001963BA" w:rsidRPr="001963BA" w:rsidRDefault="001963BA" w:rsidP="001963BA">
            <w:pPr>
              <w:rPr>
                <w:sz w:val="20"/>
                <w:szCs w:val="20"/>
              </w:rPr>
            </w:pPr>
            <w:r w:rsidRPr="001963BA">
              <w:rPr>
                <w:sz w:val="20"/>
                <w:szCs w:val="20"/>
              </w:rPr>
              <w:t>Varies by instructor</w:t>
            </w:r>
          </w:p>
        </w:tc>
        <w:tc>
          <w:tcPr>
            <w:tcW w:w="3306" w:type="dxa"/>
          </w:tcPr>
          <w:p w14:paraId="1243425F" w14:textId="74D3D78E" w:rsidR="001963BA" w:rsidRPr="004B5401" w:rsidRDefault="001963BA" w:rsidP="001963BA">
            <w:pPr>
              <w:rPr>
                <w:sz w:val="20"/>
                <w:szCs w:val="20"/>
              </w:rPr>
            </w:pPr>
            <w:r>
              <w:rPr>
                <w:sz w:val="20"/>
                <w:szCs w:val="20"/>
              </w:rPr>
              <w:t>Varies by instructor</w:t>
            </w:r>
          </w:p>
        </w:tc>
        <w:tc>
          <w:tcPr>
            <w:tcW w:w="1284" w:type="dxa"/>
          </w:tcPr>
          <w:p w14:paraId="3955FA06" w14:textId="7E015526" w:rsidR="001963BA" w:rsidRPr="00CC0DD3" w:rsidRDefault="001963BA" w:rsidP="001963BA">
            <w:pPr>
              <w:rPr>
                <w:b/>
                <w:sz w:val="20"/>
                <w:szCs w:val="20"/>
              </w:rPr>
            </w:pPr>
          </w:p>
        </w:tc>
      </w:tr>
      <w:tr w:rsidR="001963BA" w14:paraId="6316F84C" w14:textId="77777777" w:rsidTr="001963BA">
        <w:trPr>
          <w:gridAfter w:val="1"/>
          <w:wAfter w:w="2744" w:type="dxa"/>
        </w:trPr>
        <w:tc>
          <w:tcPr>
            <w:tcW w:w="1620" w:type="dxa"/>
          </w:tcPr>
          <w:p w14:paraId="6A49D141" w14:textId="489A2765" w:rsidR="001963BA" w:rsidRPr="00BA1E0D" w:rsidRDefault="001963BA" w:rsidP="001963BA">
            <w:pPr>
              <w:rPr>
                <w:b/>
                <w:bCs/>
              </w:rPr>
            </w:pPr>
            <w:r w:rsidRPr="00BA1E0D">
              <w:rPr>
                <w:b/>
                <w:bCs/>
              </w:rPr>
              <w:t>Week 5</w:t>
            </w:r>
          </w:p>
          <w:p w14:paraId="7BA8921E" w14:textId="26CBD63F" w:rsidR="001963BA" w:rsidRPr="00F8727F" w:rsidRDefault="001963BA" w:rsidP="001963BA">
            <w:pPr>
              <w:rPr>
                <w:sz w:val="20"/>
                <w:szCs w:val="20"/>
              </w:rPr>
            </w:pPr>
          </w:p>
        </w:tc>
        <w:tc>
          <w:tcPr>
            <w:tcW w:w="2155" w:type="dxa"/>
          </w:tcPr>
          <w:p w14:paraId="0354E0B9" w14:textId="028CB1E7" w:rsidR="001963BA" w:rsidRDefault="001963BA" w:rsidP="001963BA">
            <w:pPr>
              <w:rPr>
                <w:sz w:val="20"/>
                <w:szCs w:val="20"/>
              </w:rPr>
            </w:pPr>
            <w:r>
              <w:rPr>
                <w:sz w:val="20"/>
                <w:szCs w:val="20"/>
              </w:rPr>
              <w:sym w:font="Symbol" w:char="F0B7"/>
            </w:r>
            <w:r>
              <w:rPr>
                <w:sz w:val="20"/>
                <w:szCs w:val="20"/>
              </w:rPr>
              <w:t xml:space="preserve"> Obtaining Refill Authorizations</w:t>
            </w:r>
          </w:p>
          <w:p w14:paraId="600D5C4E" w14:textId="77777777" w:rsidR="001963BA" w:rsidRDefault="001963BA" w:rsidP="001963BA">
            <w:pPr>
              <w:rPr>
                <w:sz w:val="20"/>
                <w:szCs w:val="20"/>
              </w:rPr>
            </w:pPr>
          </w:p>
          <w:p w14:paraId="1FD46B55" w14:textId="77777777" w:rsidR="001963BA" w:rsidRDefault="001963BA" w:rsidP="001963BA">
            <w:pPr>
              <w:rPr>
                <w:sz w:val="20"/>
                <w:szCs w:val="20"/>
              </w:rPr>
            </w:pPr>
            <w:r>
              <w:rPr>
                <w:sz w:val="20"/>
                <w:szCs w:val="20"/>
              </w:rPr>
              <w:sym w:font="Symbol" w:char="F0A8"/>
            </w:r>
            <w:r>
              <w:rPr>
                <w:sz w:val="20"/>
                <w:szCs w:val="20"/>
              </w:rPr>
              <w:t xml:space="preserve"> Processing Third- Party Claims</w:t>
            </w:r>
          </w:p>
          <w:p w14:paraId="616E5454" w14:textId="77777777" w:rsidR="001963BA" w:rsidRDefault="001963BA" w:rsidP="001963BA">
            <w:pPr>
              <w:rPr>
                <w:sz w:val="20"/>
                <w:szCs w:val="20"/>
              </w:rPr>
            </w:pPr>
          </w:p>
          <w:p w14:paraId="0CFA80F0" w14:textId="71A87B8E" w:rsidR="001963BA" w:rsidRPr="004D7AAF" w:rsidRDefault="001963BA" w:rsidP="001963BA">
            <w:pPr>
              <w:rPr>
                <w:sz w:val="20"/>
                <w:szCs w:val="20"/>
              </w:rPr>
            </w:pPr>
            <w:r>
              <w:rPr>
                <w:sz w:val="20"/>
                <w:szCs w:val="20"/>
              </w:rPr>
              <w:sym w:font="Symbol" w:char="F06F"/>
            </w:r>
            <w:r>
              <w:rPr>
                <w:sz w:val="20"/>
                <w:szCs w:val="20"/>
              </w:rPr>
              <w:t xml:space="preserve"> Medication Therapy Management</w:t>
            </w:r>
          </w:p>
        </w:tc>
        <w:tc>
          <w:tcPr>
            <w:tcW w:w="3695" w:type="dxa"/>
          </w:tcPr>
          <w:p w14:paraId="4B61DC93" w14:textId="77777777" w:rsidR="001963BA" w:rsidRDefault="001963BA" w:rsidP="001963BA">
            <w:pPr>
              <w:pStyle w:val="ListParagraph"/>
              <w:numPr>
                <w:ilvl w:val="0"/>
                <w:numId w:val="46"/>
              </w:numPr>
              <w:rPr>
                <w:sz w:val="20"/>
                <w:szCs w:val="20"/>
              </w:rPr>
            </w:pPr>
            <w:r w:rsidRPr="00E54143">
              <w:rPr>
                <w:sz w:val="20"/>
                <w:szCs w:val="20"/>
              </w:rPr>
              <w:t>Identify the appropriate methods and channels (e.g., phone, fax, electronic systems) for communicating with prescribers to obtain refills</w:t>
            </w:r>
          </w:p>
          <w:p w14:paraId="6CF4ACA8" w14:textId="77777777" w:rsidR="001963BA" w:rsidRDefault="001963BA" w:rsidP="001963BA">
            <w:pPr>
              <w:pStyle w:val="ListParagraph"/>
              <w:numPr>
                <w:ilvl w:val="0"/>
                <w:numId w:val="46"/>
              </w:numPr>
              <w:rPr>
                <w:sz w:val="20"/>
                <w:szCs w:val="20"/>
              </w:rPr>
            </w:pPr>
            <w:r w:rsidRPr="0000419E">
              <w:rPr>
                <w:sz w:val="20"/>
                <w:szCs w:val="20"/>
              </w:rPr>
              <w:t>Understand regulations around prescription refills based on medication classification</w:t>
            </w:r>
          </w:p>
          <w:p w14:paraId="00FC7E1D" w14:textId="77777777" w:rsidR="001963BA" w:rsidRDefault="001963BA" w:rsidP="001963BA">
            <w:pPr>
              <w:pStyle w:val="ListParagraph"/>
              <w:numPr>
                <w:ilvl w:val="0"/>
                <w:numId w:val="47"/>
              </w:numPr>
              <w:rPr>
                <w:sz w:val="20"/>
                <w:szCs w:val="20"/>
              </w:rPr>
            </w:pPr>
            <w:r w:rsidRPr="00014025">
              <w:rPr>
                <w:sz w:val="20"/>
                <w:szCs w:val="20"/>
              </w:rPr>
              <w:t>Identify what information on an insurance card is necessary for processing claims</w:t>
            </w:r>
          </w:p>
          <w:p w14:paraId="6F424435" w14:textId="77777777" w:rsidR="001963BA" w:rsidRDefault="001963BA" w:rsidP="001963BA">
            <w:pPr>
              <w:pStyle w:val="ListParagraph"/>
              <w:numPr>
                <w:ilvl w:val="0"/>
                <w:numId w:val="47"/>
              </w:numPr>
              <w:rPr>
                <w:sz w:val="20"/>
                <w:szCs w:val="20"/>
              </w:rPr>
            </w:pPr>
            <w:r w:rsidRPr="00F93C6A">
              <w:rPr>
                <w:sz w:val="20"/>
                <w:szCs w:val="20"/>
              </w:rPr>
              <w:t>Understand the importance of proper and timely processing of claims</w:t>
            </w:r>
          </w:p>
          <w:p w14:paraId="20BA6C32" w14:textId="77777777" w:rsidR="001963BA" w:rsidRDefault="001963BA" w:rsidP="001963BA">
            <w:pPr>
              <w:pStyle w:val="ListParagraph"/>
              <w:numPr>
                <w:ilvl w:val="0"/>
                <w:numId w:val="47"/>
              </w:numPr>
              <w:rPr>
                <w:sz w:val="20"/>
                <w:szCs w:val="20"/>
              </w:rPr>
            </w:pPr>
            <w:r w:rsidRPr="009D33B6">
              <w:rPr>
                <w:sz w:val="20"/>
                <w:szCs w:val="20"/>
              </w:rPr>
              <w:t>Demonstrate proficiency in using electronic systems for processing third-party claims</w:t>
            </w:r>
          </w:p>
          <w:p w14:paraId="26F8575A" w14:textId="77777777" w:rsidR="001963BA" w:rsidRDefault="001963BA" w:rsidP="001963BA">
            <w:pPr>
              <w:pStyle w:val="ListParagraph"/>
              <w:numPr>
                <w:ilvl w:val="0"/>
                <w:numId w:val="47"/>
              </w:numPr>
              <w:rPr>
                <w:sz w:val="20"/>
                <w:szCs w:val="20"/>
              </w:rPr>
            </w:pPr>
            <w:r w:rsidRPr="00C11528">
              <w:rPr>
                <w:sz w:val="20"/>
                <w:szCs w:val="20"/>
              </w:rPr>
              <w:t>Recognize and troubleshoot common issues that may arise during the claim processing</w:t>
            </w:r>
          </w:p>
          <w:p w14:paraId="100D4625" w14:textId="77777777" w:rsidR="001963BA" w:rsidRDefault="001963BA" w:rsidP="001963BA">
            <w:pPr>
              <w:pStyle w:val="ListParagraph"/>
              <w:numPr>
                <w:ilvl w:val="0"/>
                <w:numId w:val="47"/>
              </w:numPr>
              <w:rPr>
                <w:sz w:val="20"/>
                <w:szCs w:val="20"/>
              </w:rPr>
            </w:pPr>
            <w:r w:rsidRPr="0008250B">
              <w:rPr>
                <w:sz w:val="20"/>
                <w:szCs w:val="20"/>
              </w:rPr>
              <w:t>Understand the role and impact of pharmacy benefit managers (PBMs) in the claim processing workflow</w:t>
            </w:r>
          </w:p>
          <w:p w14:paraId="1350CF02" w14:textId="77777777" w:rsidR="001963BA" w:rsidRDefault="001963BA" w:rsidP="001963BA">
            <w:pPr>
              <w:pStyle w:val="ListParagraph"/>
              <w:numPr>
                <w:ilvl w:val="0"/>
                <w:numId w:val="48"/>
              </w:numPr>
              <w:rPr>
                <w:sz w:val="20"/>
                <w:szCs w:val="20"/>
              </w:rPr>
            </w:pPr>
            <w:r w:rsidRPr="000D4F1D">
              <w:rPr>
                <w:sz w:val="20"/>
                <w:szCs w:val="20"/>
              </w:rPr>
              <w:t>Identify the purpose of medication therapy management</w:t>
            </w:r>
          </w:p>
          <w:p w14:paraId="00A28510" w14:textId="77777777" w:rsidR="001963BA" w:rsidRDefault="001963BA" w:rsidP="001963BA">
            <w:pPr>
              <w:pStyle w:val="ListParagraph"/>
              <w:numPr>
                <w:ilvl w:val="0"/>
                <w:numId w:val="48"/>
              </w:numPr>
              <w:rPr>
                <w:sz w:val="20"/>
                <w:szCs w:val="20"/>
              </w:rPr>
            </w:pPr>
            <w:r w:rsidRPr="00D34A41">
              <w:rPr>
                <w:sz w:val="20"/>
                <w:szCs w:val="20"/>
              </w:rPr>
              <w:t>Describe the role of pharmacy personnel in medication therapy management</w:t>
            </w:r>
          </w:p>
          <w:p w14:paraId="3B3CC0E1" w14:textId="77777777" w:rsidR="001963BA" w:rsidRDefault="001963BA" w:rsidP="001963BA">
            <w:pPr>
              <w:pStyle w:val="ListParagraph"/>
              <w:numPr>
                <w:ilvl w:val="0"/>
                <w:numId w:val="48"/>
              </w:numPr>
              <w:rPr>
                <w:sz w:val="20"/>
                <w:szCs w:val="20"/>
              </w:rPr>
            </w:pPr>
            <w:r w:rsidRPr="00A336E9">
              <w:rPr>
                <w:sz w:val="20"/>
                <w:szCs w:val="20"/>
              </w:rPr>
              <w:t>Identify the responsibilities of the pharmacy technician in medication therapy management</w:t>
            </w:r>
          </w:p>
          <w:p w14:paraId="01312A5E" w14:textId="694BD967" w:rsidR="001963BA" w:rsidRPr="0008250B" w:rsidRDefault="001963BA" w:rsidP="001963BA">
            <w:pPr>
              <w:pStyle w:val="ListParagraph"/>
              <w:numPr>
                <w:ilvl w:val="0"/>
                <w:numId w:val="48"/>
              </w:numPr>
              <w:rPr>
                <w:sz w:val="20"/>
                <w:szCs w:val="20"/>
              </w:rPr>
            </w:pPr>
            <w:r w:rsidRPr="00C4295D">
              <w:rPr>
                <w:sz w:val="20"/>
                <w:szCs w:val="20"/>
              </w:rPr>
              <w:t>Review a patient profile and collect information for use in medication therapy management</w:t>
            </w:r>
          </w:p>
        </w:tc>
        <w:tc>
          <w:tcPr>
            <w:tcW w:w="1980" w:type="dxa"/>
          </w:tcPr>
          <w:p w14:paraId="56330DF2" w14:textId="604A8764" w:rsidR="001963BA" w:rsidRPr="001963BA" w:rsidRDefault="001963BA" w:rsidP="001963BA">
            <w:pPr>
              <w:rPr>
                <w:sz w:val="20"/>
                <w:szCs w:val="20"/>
              </w:rPr>
            </w:pPr>
            <w:r w:rsidRPr="001963BA">
              <w:rPr>
                <w:sz w:val="20"/>
                <w:szCs w:val="20"/>
              </w:rPr>
              <w:t>Varies by instructor</w:t>
            </w:r>
          </w:p>
        </w:tc>
        <w:tc>
          <w:tcPr>
            <w:tcW w:w="3306" w:type="dxa"/>
          </w:tcPr>
          <w:p w14:paraId="7FAAE6C9" w14:textId="2638F0FB" w:rsidR="001963BA" w:rsidRPr="00E438AD" w:rsidRDefault="001963BA" w:rsidP="001963BA">
            <w:pPr>
              <w:rPr>
                <w:sz w:val="20"/>
                <w:szCs w:val="20"/>
              </w:rPr>
            </w:pPr>
            <w:r>
              <w:rPr>
                <w:sz w:val="20"/>
                <w:szCs w:val="20"/>
              </w:rPr>
              <w:t>Varies by instructor</w:t>
            </w:r>
          </w:p>
        </w:tc>
        <w:tc>
          <w:tcPr>
            <w:tcW w:w="1284" w:type="dxa"/>
          </w:tcPr>
          <w:p w14:paraId="5A64AB92" w14:textId="71818501" w:rsidR="001963BA" w:rsidRPr="00CC0DD3" w:rsidRDefault="001963BA" w:rsidP="001963BA">
            <w:pPr>
              <w:rPr>
                <w:b/>
                <w:sz w:val="20"/>
                <w:szCs w:val="20"/>
              </w:rPr>
            </w:pPr>
          </w:p>
        </w:tc>
      </w:tr>
      <w:tr w:rsidR="001963BA" w14:paraId="00EFC8D8" w14:textId="77777777" w:rsidTr="001963BA">
        <w:trPr>
          <w:gridAfter w:val="1"/>
          <w:wAfter w:w="2744" w:type="dxa"/>
        </w:trPr>
        <w:tc>
          <w:tcPr>
            <w:tcW w:w="1620" w:type="dxa"/>
          </w:tcPr>
          <w:p w14:paraId="386C2C35" w14:textId="77777777" w:rsidR="001963BA" w:rsidRPr="00BA1E0D" w:rsidRDefault="001963BA" w:rsidP="001963BA">
            <w:pPr>
              <w:rPr>
                <w:b/>
                <w:bCs/>
              </w:rPr>
            </w:pPr>
            <w:r w:rsidRPr="00BA1E0D">
              <w:rPr>
                <w:b/>
                <w:bCs/>
              </w:rPr>
              <w:t>Week 6</w:t>
            </w:r>
          </w:p>
          <w:p w14:paraId="1F08BC33" w14:textId="77777777" w:rsidR="001963BA" w:rsidRDefault="001963BA" w:rsidP="001963BA">
            <w:pPr>
              <w:rPr>
                <w:i/>
                <w:iCs/>
              </w:rPr>
            </w:pPr>
          </w:p>
          <w:p w14:paraId="034069E8" w14:textId="30FF5764" w:rsidR="001963BA" w:rsidRPr="008C4C07" w:rsidRDefault="001963BA" w:rsidP="001963BA"/>
        </w:tc>
        <w:tc>
          <w:tcPr>
            <w:tcW w:w="2155" w:type="dxa"/>
          </w:tcPr>
          <w:p w14:paraId="231D4A57" w14:textId="77777777" w:rsidR="001963BA" w:rsidRDefault="001963BA" w:rsidP="001963BA">
            <w:pPr>
              <w:rPr>
                <w:sz w:val="20"/>
                <w:szCs w:val="20"/>
              </w:rPr>
            </w:pPr>
            <w:r>
              <w:rPr>
                <w:sz w:val="20"/>
                <w:szCs w:val="20"/>
              </w:rPr>
              <w:sym w:font="Symbol" w:char="F0B7"/>
            </w:r>
            <w:r>
              <w:rPr>
                <w:sz w:val="20"/>
                <w:szCs w:val="20"/>
              </w:rPr>
              <w:t xml:space="preserve"> Filling a 24-Hour Medication Cart</w:t>
            </w:r>
          </w:p>
          <w:p w14:paraId="315189AD" w14:textId="77777777" w:rsidR="001963BA" w:rsidRDefault="001963BA" w:rsidP="001963BA">
            <w:pPr>
              <w:rPr>
                <w:sz w:val="20"/>
                <w:szCs w:val="20"/>
              </w:rPr>
            </w:pPr>
          </w:p>
          <w:p w14:paraId="557FC4AB" w14:textId="77777777" w:rsidR="001963BA" w:rsidRDefault="001963BA" w:rsidP="001963BA">
            <w:pPr>
              <w:rPr>
                <w:sz w:val="20"/>
                <w:szCs w:val="20"/>
              </w:rPr>
            </w:pPr>
            <w:r>
              <w:rPr>
                <w:sz w:val="20"/>
                <w:szCs w:val="20"/>
              </w:rPr>
              <w:sym w:font="Symbol" w:char="F0A8"/>
            </w:r>
            <w:r>
              <w:rPr>
                <w:sz w:val="20"/>
                <w:szCs w:val="20"/>
              </w:rPr>
              <w:t xml:space="preserve"> Medication Reconciliation</w:t>
            </w:r>
          </w:p>
          <w:p w14:paraId="5EF2CA5E" w14:textId="77777777" w:rsidR="001963BA" w:rsidRDefault="001963BA" w:rsidP="001963BA">
            <w:pPr>
              <w:rPr>
                <w:sz w:val="20"/>
                <w:szCs w:val="20"/>
              </w:rPr>
            </w:pPr>
          </w:p>
          <w:p w14:paraId="592BAB24" w14:textId="7FFCD23D" w:rsidR="001963BA" w:rsidRPr="004D7AAF" w:rsidRDefault="001963BA" w:rsidP="001963BA">
            <w:pPr>
              <w:rPr>
                <w:sz w:val="20"/>
                <w:szCs w:val="20"/>
              </w:rPr>
            </w:pPr>
            <w:r>
              <w:rPr>
                <w:sz w:val="20"/>
                <w:szCs w:val="20"/>
              </w:rPr>
              <w:sym w:font="Symbol" w:char="F06F"/>
            </w:r>
            <w:r>
              <w:rPr>
                <w:sz w:val="20"/>
                <w:szCs w:val="20"/>
              </w:rPr>
              <w:t xml:space="preserve"> Counting Tablets and Capsules</w:t>
            </w:r>
          </w:p>
        </w:tc>
        <w:tc>
          <w:tcPr>
            <w:tcW w:w="3695" w:type="dxa"/>
          </w:tcPr>
          <w:p w14:paraId="34E30D00" w14:textId="77777777" w:rsidR="001963BA" w:rsidRDefault="001963BA" w:rsidP="001963BA">
            <w:pPr>
              <w:pStyle w:val="ListParagraph"/>
              <w:numPr>
                <w:ilvl w:val="0"/>
                <w:numId w:val="49"/>
              </w:numPr>
              <w:rPr>
                <w:sz w:val="20"/>
                <w:szCs w:val="20"/>
              </w:rPr>
            </w:pPr>
            <w:r w:rsidRPr="00CD00FE">
              <w:rPr>
                <w:sz w:val="20"/>
                <w:szCs w:val="20"/>
              </w:rPr>
              <w:t>Demonstrate proficiency in accurately performing a 24-hour cart fill</w:t>
            </w:r>
          </w:p>
          <w:p w14:paraId="4963E48C" w14:textId="77777777" w:rsidR="001963BA" w:rsidRDefault="001963BA" w:rsidP="001963BA">
            <w:pPr>
              <w:pStyle w:val="ListParagraph"/>
              <w:numPr>
                <w:ilvl w:val="0"/>
                <w:numId w:val="49"/>
              </w:numPr>
              <w:rPr>
                <w:sz w:val="20"/>
                <w:szCs w:val="20"/>
              </w:rPr>
            </w:pPr>
            <w:r w:rsidRPr="00495933">
              <w:rPr>
                <w:sz w:val="20"/>
                <w:szCs w:val="20"/>
              </w:rPr>
              <w:t>Determine the location, label information, class, general use, signa, and abbreviations related to medications commonly used in a 24-hour cart fill</w:t>
            </w:r>
          </w:p>
          <w:p w14:paraId="3ABF873E" w14:textId="77777777" w:rsidR="001963BA" w:rsidRDefault="001963BA" w:rsidP="001963BA">
            <w:pPr>
              <w:pStyle w:val="ListParagraph"/>
              <w:numPr>
                <w:ilvl w:val="0"/>
                <w:numId w:val="49"/>
              </w:numPr>
              <w:rPr>
                <w:sz w:val="20"/>
                <w:szCs w:val="20"/>
              </w:rPr>
            </w:pPr>
            <w:r w:rsidRPr="00C147E1">
              <w:rPr>
                <w:sz w:val="20"/>
                <w:szCs w:val="20"/>
              </w:rPr>
              <w:t>Discuss the procedures for, and the importance of, each step in the 24-hour cart fill process</w:t>
            </w:r>
          </w:p>
          <w:p w14:paraId="50DA78A2" w14:textId="77777777" w:rsidR="001963BA" w:rsidRDefault="001963BA" w:rsidP="001963BA">
            <w:pPr>
              <w:pStyle w:val="ListParagraph"/>
              <w:numPr>
                <w:ilvl w:val="0"/>
                <w:numId w:val="49"/>
              </w:numPr>
              <w:rPr>
                <w:sz w:val="20"/>
                <w:szCs w:val="20"/>
              </w:rPr>
            </w:pPr>
            <w:r w:rsidRPr="00764B00">
              <w:rPr>
                <w:sz w:val="20"/>
                <w:szCs w:val="20"/>
              </w:rPr>
              <w:t>Describe the benefits of a 24-hour cart fill for both patients and pharmacy team members</w:t>
            </w:r>
          </w:p>
          <w:p w14:paraId="05839F2D" w14:textId="77777777" w:rsidR="001963BA" w:rsidRDefault="001963BA" w:rsidP="001963BA">
            <w:pPr>
              <w:pStyle w:val="ListParagraph"/>
              <w:numPr>
                <w:ilvl w:val="0"/>
                <w:numId w:val="50"/>
              </w:numPr>
              <w:rPr>
                <w:sz w:val="20"/>
                <w:szCs w:val="20"/>
              </w:rPr>
            </w:pPr>
            <w:r w:rsidRPr="0019182D">
              <w:rPr>
                <w:sz w:val="20"/>
                <w:szCs w:val="20"/>
              </w:rPr>
              <w:t>Describe the purpose of the medication reconciliation process</w:t>
            </w:r>
          </w:p>
          <w:p w14:paraId="76247C78" w14:textId="77777777" w:rsidR="001963BA" w:rsidRDefault="001963BA" w:rsidP="001963BA">
            <w:pPr>
              <w:pStyle w:val="ListParagraph"/>
              <w:numPr>
                <w:ilvl w:val="0"/>
                <w:numId w:val="50"/>
              </w:numPr>
              <w:rPr>
                <w:sz w:val="20"/>
                <w:szCs w:val="20"/>
              </w:rPr>
            </w:pPr>
            <w:r w:rsidRPr="00003AA1">
              <w:rPr>
                <w:sz w:val="20"/>
                <w:szCs w:val="20"/>
              </w:rPr>
              <w:t>Explain the role of the pharmacy technician in medication reconciliation</w:t>
            </w:r>
          </w:p>
          <w:p w14:paraId="5D46C00D" w14:textId="77777777" w:rsidR="001963BA" w:rsidRDefault="001963BA" w:rsidP="001963BA">
            <w:pPr>
              <w:pStyle w:val="ListParagraph"/>
              <w:numPr>
                <w:ilvl w:val="0"/>
                <w:numId w:val="50"/>
              </w:numPr>
              <w:rPr>
                <w:sz w:val="20"/>
                <w:szCs w:val="20"/>
              </w:rPr>
            </w:pPr>
            <w:r w:rsidRPr="004E73E0">
              <w:rPr>
                <w:sz w:val="20"/>
                <w:szCs w:val="20"/>
              </w:rPr>
              <w:t>Reconcile a patient-provided list of medications with a new or existing medical record</w:t>
            </w:r>
          </w:p>
          <w:p w14:paraId="0EDE8E73" w14:textId="77777777" w:rsidR="001963BA" w:rsidRDefault="001963BA" w:rsidP="001963BA">
            <w:pPr>
              <w:pStyle w:val="ListParagraph"/>
              <w:numPr>
                <w:ilvl w:val="0"/>
                <w:numId w:val="50"/>
              </w:numPr>
              <w:rPr>
                <w:sz w:val="20"/>
                <w:szCs w:val="20"/>
              </w:rPr>
            </w:pPr>
            <w:r w:rsidRPr="00FB5401">
              <w:rPr>
                <w:sz w:val="20"/>
                <w:szCs w:val="20"/>
              </w:rPr>
              <w:t>Identify and resolve discrepancies in medication lists</w:t>
            </w:r>
          </w:p>
          <w:p w14:paraId="7EE7BCFF" w14:textId="77777777" w:rsidR="001963BA" w:rsidRDefault="001963BA" w:rsidP="001963BA">
            <w:pPr>
              <w:pStyle w:val="ListParagraph"/>
              <w:numPr>
                <w:ilvl w:val="0"/>
                <w:numId w:val="50"/>
              </w:numPr>
              <w:rPr>
                <w:sz w:val="20"/>
                <w:szCs w:val="20"/>
              </w:rPr>
            </w:pPr>
            <w:r w:rsidRPr="00865EE5">
              <w:rPr>
                <w:sz w:val="20"/>
                <w:szCs w:val="20"/>
              </w:rPr>
              <w:t>Communicate effectively with patients, caregivers, and healthcare providers during the medication reconciliation process</w:t>
            </w:r>
          </w:p>
          <w:p w14:paraId="1A7ED176" w14:textId="77777777" w:rsidR="001963BA" w:rsidRDefault="001963BA" w:rsidP="001963BA">
            <w:pPr>
              <w:pStyle w:val="ListParagraph"/>
              <w:numPr>
                <w:ilvl w:val="0"/>
                <w:numId w:val="51"/>
              </w:numPr>
              <w:rPr>
                <w:sz w:val="20"/>
                <w:szCs w:val="20"/>
              </w:rPr>
            </w:pPr>
            <w:r w:rsidRPr="00F72CEF">
              <w:rPr>
                <w:sz w:val="20"/>
                <w:szCs w:val="20"/>
              </w:rPr>
              <w:t>Develop proficiency with pill counters by using a pill counting tray and spatula to accurately count capsules and tablets while understanding the importance of maintaining cleanliness and preventing cross-contamination by disinfecting the pill counter before use</w:t>
            </w:r>
          </w:p>
          <w:p w14:paraId="2E34FDF3" w14:textId="77777777" w:rsidR="001963BA" w:rsidRDefault="001963BA" w:rsidP="001963BA">
            <w:pPr>
              <w:pStyle w:val="ListParagraph"/>
              <w:numPr>
                <w:ilvl w:val="0"/>
                <w:numId w:val="51"/>
              </w:numPr>
              <w:rPr>
                <w:sz w:val="20"/>
                <w:szCs w:val="20"/>
              </w:rPr>
            </w:pPr>
            <w:r w:rsidRPr="00EE5B07">
              <w:rPr>
                <w:sz w:val="20"/>
                <w:szCs w:val="20"/>
              </w:rPr>
              <w:t>Ensure the use of a dedicated counting tray and spatula to avoid contamination, and follow specific cleaning protocols for hazardous drugs</w:t>
            </w:r>
          </w:p>
          <w:p w14:paraId="498A481B" w14:textId="77777777" w:rsidR="001963BA" w:rsidRDefault="001963BA" w:rsidP="001963BA">
            <w:pPr>
              <w:pStyle w:val="ListParagraph"/>
              <w:numPr>
                <w:ilvl w:val="0"/>
                <w:numId w:val="51"/>
              </w:numPr>
              <w:rPr>
                <w:sz w:val="20"/>
                <w:szCs w:val="20"/>
              </w:rPr>
            </w:pPr>
            <w:r w:rsidRPr="009131DB">
              <w:rPr>
                <w:sz w:val="20"/>
                <w:szCs w:val="20"/>
              </w:rPr>
              <w:t>Practice counting techniques by mastering the technique of counting tablets and capsules in groups of five for accuracy and learning to use the spout of the counting tray to return any excess medication to the stock bottle efficiently</w:t>
            </w:r>
          </w:p>
          <w:p w14:paraId="7B517751" w14:textId="762904AF" w:rsidR="001963BA" w:rsidRPr="00865EE5" w:rsidRDefault="001963BA" w:rsidP="001963BA">
            <w:pPr>
              <w:pStyle w:val="ListParagraph"/>
              <w:numPr>
                <w:ilvl w:val="0"/>
                <w:numId w:val="51"/>
              </w:numPr>
              <w:rPr>
                <w:sz w:val="20"/>
                <w:szCs w:val="20"/>
              </w:rPr>
            </w:pPr>
            <w:r w:rsidRPr="00F11A5F">
              <w:rPr>
                <w:sz w:val="20"/>
                <w:szCs w:val="20"/>
              </w:rPr>
              <w:t>Utilize automated counting devices by gaining familiarity with using a KL1 automated pill counter for counting a medication at a specified rate and understanding how to use the device to count and dispense the correct quantity, adjusting as necessary</w:t>
            </w:r>
          </w:p>
        </w:tc>
        <w:tc>
          <w:tcPr>
            <w:tcW w:w="1980" w:type="dxa"/>
          </w:tcPr>
          <w:p w14:paraId="7F5B5D33" w14:textId="0B3B95F5" w:rsidR="001963BA" w:rsidRPr="001963BA" w:rsidRDefault="001963BA" w:rsidP="001963BA">
            <w:pPr>
              <w:rPr>
                <w:sz w:val="20"/>
                <w:szCs w:val="20"/>
              </w:rPr>
            </w:pPr>
            <w:r w:rsidRPr="001963BA">
              <w:rPr>
                <w:sz w:val="20"/>
                <w:szCs w:val="20"/>
              </w:rPr>
              <w:t>Varies by instructor</w:t>
            </w:r>
          </w:p>
        </w:tc>
        <w:tc>
          <w:tcPr>
            <w:tcW w:w="3306" w:type="dxa"/>
          </w:tcPr>
          <w:p w14:paraId="6F137A9D" w14:textId="07F492D4" w:rsidR="001963BA" w:rsidRPr="00DC7D06" w:rsidRDefault="001963BA" w:rsidP="001963BA">
            <w:pPr>
              <w:rPr>
                <w:sz w:val="20"/>
                <w:szCs w:val="20"/>
              </w:rPr>
            </w:pPr>
            <w:r>
              <w:rPr>
                <w:sz w:val="20"/>
                <w:szCs w:val="20"/>
              </w:rPr>
              <w:t>Varies by instructor</w:t>
            </w:r>
          </w:p>
        </w:tc>
        <w:tc>
          <w:tcPr>
            <w:tcW w:w="1284" w:type="dxa"/>
          </w:tcPr>
          <w:p w14:paraId="5953DA6F" w14:textId="4CB172AE" w:rsidR="001963BA" w:rsidRPr="0072736B" w:rsidRDefault="001963BA" w:rsidP="001963BA">
            <w:pPr>
              <w:rPr>
                <w:b/>
                <w:color w:val="4472C4" w:themeColor="accent1"/>
                <w:sz w:val="20"/>
                <w:szCs w:val="20"/>
              </w:rPr>
            </w:pPr>
          </w:p>
        </w:tc>
      </w:tr>
      <w:tr w:rsidR="001963BA" w14:paraId="45B93D90" w14:textId="77777777" w:rsidTr="001963BA">
        <w:trPr>
          <w:gridAfter w:val="1"/>
          <w:wAfter w:w="2744" w:type="dxa"/>
        </w:trPr>
        <w:tc>
          <w:tcPr>
            <w:tcW w:w="1620" w:type="dxa"/>
          </w:tcPr>
          <w:p w14:paraId="647C266E" w14:textId="77777777" w:rsidR="001963BA" w:rsidRPr="00BA1E0D" w:rsidRDefault="001963BA" w:rsidP="001963BA">
            <w:pPr>
              <w:rPr>
                <w:b/>
                <w:bCs/>
              </w:rPr>
            </w:pPr>
            <w:r w:rsidRPr="00BA1E0D">
              <w:rPr>
                <w:b/>
                <w:bCs/>
              </w:rPr>
              <w:t>Week 7</w:t>
            </w:r>
          </w:p>
          <w:p w14:paraId="09F8A4E5" w14:textId="231BAD89" w:rsidR="001963BA" w:rsidRDefault="001963BA" w:rsidP="001963BA"/>
        </w:tc>
        <w:tc>
          <w:tcPr>
            <w:tcW w:w="2155" w:type="dxa"/>
          </w:tcPr>
          <w:p w14:paraId="13447988" w14:textId="77777777" w:rsidR="001963BA" w:rsidRDefault="001963BA" w:rsidP="001963BA">
            <w:pPr>
              <w:rPr>
                <w:sz w:val="20"/>
                <w:szCs w:val="20"/>
              </w:rPr>
            </w:pPr>
            <w:r>
              <w:rPr>
                <w:sz w:val="20"/>
                <w:szCs w:val="20"/>
              </w:rPr>
              <w:sym w:font="Symbol" w:char="F0B7"/>
            </w:r>
            <w:r>
              <w:rPr>
                <w:sz w:val="20"/>
                <w:szCs w:val="20"/>
              </w:rPr>
              <w:t xml:space="preserve"> Reconstituting Powdered Drugs</w:t>
            </w:r>
          </w:p>
          <w:p w14:paraId="56AFD8D7" w14:textId="77777777" w:rsidR="001963BA" w:rsidRDefault="001963BA" w:rsidP="001963BA">
            <w:pPr>
              <w:rPr>
                <w:sz w:val="20"/>
                <w:szCs w:val="20"/>
              </w:rPr>
            </w:pPr>
          </w:p>
          <w:p w14:paraId="43B10558" w14:textId="77777777" w:rsidR="001963BA" w:rsidRDefault="001963BA" w:rsidP="001963BA">
            <w:pPr>
              <w:rPr>
                <w:sz w:val="20"/>
                <w:szCs w:val="20"/>
              </w:rPr>
            </w:pPr>
            <w:r>
              <w:rPr>
                <w:sz w:val="20"/>
                <w:szCs w:val="20"/>
              </w:rPr>
              <w:sym w:font="Symbol" w:char="F0A8"/>
            </w:r>
            <w:r>
              <w:rPr>
                <w:sz w:val="20"/>
                <w:szCs w:val="20"/>
              </w:rPr>
              <w:t xml:space="preserve"> Filling Capsules</w:t>
            </w:r>
          </w:p>
          <w:p w14:paraId="6517ACAD" w14:textId="77777777" w:rsidR="001963BA" w:rsidRDefault="001963BA" w:rsidP="001963BA">
            <w:pPr>
              <w:rPr>
                <w:sz w:val="20"/>
                <w:szCs w:val="20"/>
              </w:rPr>
            </w:pPr>
          </w:p>
          <w:p w14:paraId="22DA8EEE" w14:textId="697E49EE" w:rsidR="001963BA" w:rsidRPr="004D7AAF" w:rsidRDefault="001963BA" w:rsidP="001963BA">
            <w:pPr>
              <w:rPr>
                <w:sz w:val="20"/>
                <w:szCs w:val="20"/>
              </w:rPr>
            </w:pPr>
            <w:r>
              <w:rPr>
                <w:sz w:val="20"/>
                <w:szCs w:val="20"/>
              </w:rPr>
              <w:sym w:font="Symbol" w:char="F06F"/>
            </w:r>
            <w:r>
              <w:rPr>
                <w:sz w:val="20"/>
                <w:szCs w:val="20"/>
              </w:rPr>
              <w:t xml:space="preserve"> Long- Term Care</w:t>
            </w:r>
          </w:p>
        </w:tc>
        <w:tc>
          <w:tcPr>
            <w:tcW w:w="3695" w:type="dxa"/>
          </w:tcPr>
          <w:p w14:paraId="0A7006DE" w14:textId="77777777" w:rsidR="001963BA" w:rsidRDefault="001963BA" w:rsidP="001963BA">
            <w:pPr>
              <w:pStyle w:val="ListParagraph"/>
              <w:numPr>
                <w:ilvl w:val="0"/>
                <w:numId w:val="52"/>
              </w:numPr>
              <w:rPr>
                <w:sz w:val="20"/>
                <w:szCs w:val="20"/>
              </w:rPr>
            </w:pPr>
            <w:r w:rsidRPr="00797AE8">
              <w:rPr>
                <w:sz w:val="20"/>
                <w:szCs w:val="20"/>
              </w:rPr>
              <w:t>Measure diluent and reconstitute powder medications for oral use</w:t>
            </w:r>
          </w:p>
          <w:p w14:paraId="382030F0" w14:textId="77777777" w:rsidR="001963BA" w:rsidRDefault="001963BA" w:rsidP="001963BA">
            <w:pPr>
              <w:pStyle w:val="ListParagraph"/>
              <w:numPr>
                <w:ilvl w:val="0"/>
                <w:numId w:val="52"/>
              </w:numPr>
              <w:rPr>
                <w:sz w:val="20"/>
                <w:szCs w:val="20"/>
              </w:rPr>
            </w:pPr>
            <w:r w:rsidRPr="00064AD3">
              <w:rPr>
                <w:sz w:val="20"/>
                <w:szCs w:val="20"/>
              </w:rPr>
              <w:t>Discuss the rationale for and procedures related to reconstituting powdered medication for oral use</w:t>
            </w:r>
          </w:p>
          <w:p w14:paraId="614944FD" w14:textId="77777777" w:rsidR="001963BA" w:rsidRDefault="001963BA" w:rsidP="001963BA">
            <w:pPr>
              <w:pStyle w:val="ListParagraph"/>
              <w:numPr>
                <w:ilvl w:val="0"/>
                <w:numId w:val="52"/>
              </w:numPr>
              <w:rPr>
                <w:sz w:val="20"/>
                <w:szCs w:val="20"/>
              </w:rPr>
            </w:pPr>
            <w:r w:rsidRPr="00BA0F3A">
              <w:rPr>
                <w:sz w:val="20"/>
                <w:szCs w:val="20"/>
              </w:rPr>
              <w:t>Use the compounding log to record the measurements, ingredients, and procedures used in compounding nonsterile products</w:t>
            </w:r>
          </w:p>
          <w:p w14:paraId="63E6A5F0" w14:textId="77777777" w:rsidR="001963BA" w:rsidRDefault="001963BA" w:rsidP="001963BA">
            <w:pPr>
              <w:pStyle w:val="ListParagraph"/>
              <w:numPr>
                <w:ilvl w:val="0"/>
                <w:numId w:val="52"/>
              </w:numPr>
              <w:rPr>
                <w:sz w:val="20"/>
                <w:szCs w:val="20"/>
              </w:rPr>
            </w:pPr>
            <w:r w:rsidRPr="00587B4E">
              <w:rPr>
                <w:sz w:val="20"/>
                <w:szCs w:val="20"/>
              </w:rPr>
              <w:t>Demonstrate skill in the use of laboratory equipment used in compounding</w:t>
            </w:r>
          </w:p>
          <w:p w14:paraId="0AFE4F31" w14:textId="77777777" w:rsidR="001963BA" w:rsidRDefault="001963BA" w:rsidP="001963BA">
            <w:pPr>
              <w:pStyle w:val="ListParagraph"/>
              <w:numPr>
                <w:ilvl w:val="0"/>
                <w:numId w:val="53"/>
              </w:numPr>
              <w:rPr>
                <w:sz w:val="20"/>
                <w:szCs w:val="20"/>
              </w:rPr>
            </w:pPr>
            <w:r w:rsidRPr="00887EB4">
              <w:rPr>
                <w:sz w:val="20"/>
                <w:szCs w:val="20"/>
              </w:rPr>
              <w:t xml:space="preserve">Demonstrate proficiency in the process of compounding capsules from other dosage forms  </w:t>
            </w:r>
          </w:p>
          <w:p w14:paraId="25988B27" w14:textId="77777777" w:rsidR="001963BA" w:rsidRDefault="001963BA" w:rsidP="001963BA">
            <w:pPr>
              <w:pStyle w:val="ListParagraph"/>
              <w:numPr>
                <w:ilvl w:val="0"/>
                <w:numId w:val="53"/>
              </w:numPr>
              <w:rPr>
                <w:sz w:val="20"/>
                <w:szCs w:val="20"/>
              </w:rPr>
            </w:pPr>
            <w:r w:rsidRPr="00AB1A19">
              <w:rPr>
                <w:sz w:val="20"/>
                <w:szCs w:val="20"/>
              </w:rPr>
              <w:t xml:space="preserve">Engage in the punch method of filling empty capsules  </w:t>
            </w:r>
          </w:p>
          <w:p w14:paraId="07E2131B" w14:textId="77777777" w:rsidR="001963BA" w:rsidRDefault="001963BA" w:rsidP="001963BA">
            <w:pPr>
              <w:pStyle w:val="ListParagraph"/>
              <w:numPr>
                <w:ilvl w:val="0"/>
                <w:numId w:val="53"/>
              </w:numPr>
              <w:rPr>
                <w:sz w:val="20"/>
                <w:szCs w:val="20"/>
              </w:rPr>
            </w:pPr>
            <w:r w:rsidRPr="003D5D6D">
              <w:rPr>
                <w:sz w:val="20"/>
                <w:szCs w:val="20"/>
              </w:rPr>
              <w:t>Use the compounding log to record the measurements, ingredients, and procedures used in compounding nonsterile products</w:t>
            </w:r>
          </w:p>
          <w:p w14:paraId="29AE0AB6" w14:textId="77777777" w:rsidR="001963BA" w:rsidRDefault="001963BA" w:rsidP="001963BA">
            <w:pPr>
              <w:pStyle w:val="ListParagraph"/>
              <w:numPr>
                <w:ilvl w:val="0"/>
                <w:numId w:val="53"/>
              </w:numPr>
              <w:rPr>
                <w:sz w:val="20"/>
                <w:szCs w:val="20"/>
              </w:rPr>
            </w:pPr>
            <w:r w:rsidRPr="00741921">
              <w:rPr>
                <w:sz w:val="20"/>
                <w:szCs w:val="20"/>
              </w:rPr>
              <w:t>Demonstrate skill in the use of laboratory equipment used in compounding</w:t>
            </w:r>
          </w:p>
          <w:p w14:paraId="6058E1F2" w14:textId="77777777" w:rsidR="001963BA" w:rsidRDefault="001963BA" w:rsidP="001963BA">
            <w:pPr>
              <w:pStyle w:val="ListParagraph"/>
              <w:numPr>
                <w:ilvl w:val="0"/>
                <w:numId w:val="54"/>
              </w:numPr>
              <w:rPr>
                <w:sz w:val="20"/>
                <w:szCs w:val="20"/>
              </w:rPr>
            </w:pPr>
            <w:r w:rsidRPr="00535A73">
              <w:rPr>
                <w:sz w:val="20"/>
                <w:szCs w:val="20"/>
              </w:rPr>
              <w:t>Understand the role of long-term care pharmacies in providing pharmaceutical services tailored to the needs of long-term care residents</w:t>
            </w:r>
          </w:p>
          <w:p w14:paraId="41EAF8DE" w14:textId="77777777" w:rsidR="001963BA" w:rsidRDefault="001963BA" w:rsidP="001963BA">
            <w:pPr>
              <w:pStyle w:val="ListParagraph"/>
              <w:numPr>
                <w:ilvl w:val="0"/>
                <w:numId w:val="54"/>
              </w:numPr>
              <w:rPr>
                <w:sz w:val="20"/>
                <w:szCs w:val="20"/>
              </w:rPr>
            </w:pPr>
            <w:r w:rsidRPr="00E3230C">
              <w:rPr>
                <w:sz w:val="20"/>
                <w:szCs w:val="20"/>
              </w:rPr>
              <w:t>Explain the importance of medication management in long-term care settings, including the use of specialized packaging solutions like blister packs</w:t>
            </w:r>
          </w:p>
          <w:p w14:paraId="0A0C48DC" w14:textId="77777777" w:rsidR="001963BA" w:rsidRDefault="001963BA" w:rsidP="001963BA">
            <w:pPr>
              <w:pStyle w:val="ListParagraph"/>
              <w:numPr>
                <w:ilvl w:val="0"/>
                <w:numId w:val="54"/>
              </w:numPr>
              <w:rPr>
                <w:sz w:val="20"/>
                <w:szCs w:val="20"/>
              </w:rPr>
            </w:pPr>
            <w:r w:rsidRPr="00663EC0">
              <w:rPr>
                <w:sz w:val="20"/>
                <w:szCs w:val="20"/>
              </w:rPr>
              <w:t>Demonstrate proficiency in preparing blister packs for long-term care patients, including accurately filling prescriptions, labeling, and sealing blister packs</w:t>
            </w:r>
          </w:p>
          <w:p w14:paraId="35AA061C" w14:textId="4F0222B9" w:rsidR="001963BA" w:rsidRPr="00741921" w:rsidRDefault="001963BA" w:rsidP="001963BA">
            <w:pPr>
              <w:pStyle w:val="ListParagraph"/>
              <w:numPr>
                <w:ilvl w:val="0"/>
                <w:numId w:val="54"/>
              </w:numPr>
              <w:rPr>
                <w:sz w:val="20"/>
                <w:szCs w:val="20"/>
              </w:rPr>
            </w:pPr>
            <w:r w:rsidRPr="00D579DC">
              <w:rPr>
                <w:sz w:val="20"/>
                <w:szCs w:val="20"/>
              </w:rPr>
              <w:t>Apply knowledge of cold-seal blister packing procedures and data entry requirements for medication packaging in long-term care pharmacy practice</w:t>
            </w:r>
          </w:p>
        </w:tc>
        <w:tc>
          <w:tcPr>
            <w:tcW w:w="1980" w:type="dxa"/>
          </w:tcPr>
          <w:p w14:paraId="56B9207F" w14:textId="27C86489" w:rsidR="001963BA" w:rsidRPr="001963BA" w:rsidRDefault="001963BA" w:rsidP="001963BA">
            <w:pPr>
              <w:rPr>
                <w:sz w:val="20"/>
                <w:szCs w:val="20"/>
              </w:rPr>
            </w:pPr>
            <w:r w:rsidRPr="001963BA">
              <w:rPr>
                <w:sz w:val="20"/>
                <w:szCs w:val="20"/>
              </w:rPr>
              <w:t>Varies by instructor</w:t>
            </w:r>
          </w:p>
        </w:tc>
        <w:tc>
          <w:tcPr>
            <w:tcW w:w="3306" w:type="dxa"/>
          </w:tcPr>
          <w:p w14:paraId="172092D6" w14:textId="4DC59760" w:rsidR="001963BA" w:rsidRPr="00067315" w:rsidRDefault="001963BA" w:rsidP="001963BA">
            <w:pPr>
              <w:rPr>
                <w:sz w:val="20"/>
                <w:szCs w:val="20"/>
              </w:rPr>
            </w:pPr>
            <w:r>
              <w:rPr>
                <w:sz w:val="20"/>
                <w:szCs w:val="20"/>
              </w:rPr>
              <w:t>Varies by instructor</w:t>
            </w:r>
          </w:p>
        </w:tc>
        <w:tc>
          <w:tcPr>
            <w:tcW w:w="1284" w:type="dxa"/>
          </w:tcPr>
          <w:p w14:paraId="57ADE865" w14:textId="304D1787" w:rsidR="001963BA" w:rsidRPr="0072736B" w:rsidRDefault="001963BA" w:rsidP="001963BA">
            <w:pPr>
              <w:rPr>
                <w:b/>
                <w:sz w:val="20"/>
                <w:szCs w:val="20"/>
              </w:rPr>
            </w:pPr>
          </w:p>
        </w:tc>
      </w:tr>
      <w:tr w:rsidR="001963BA" w14:paraId="0596F2B8" w14:textId="77777777" w:rsidTr="001963BA">
        <w:trPr>
          <w:gridAfter w:val="1"/>
          <w:wAfter w:w="2744" w:type="dxa"/>
        </w:trPr>
        <w:tc>
          <w:tcPr>
            <w:tcW w:w="1620" w:type="dxa"/>
          </w:tcPr>
          <w:p w14:paraId="21CF2C1B" w14:textId="77777777" w:rsidR="001963BA" w:rsidRPr="00BA1E0D" w:rsidRDefault="001963BA" w:rsidP="001963BA">
            <w:pPr>
              <w:rPr>
                <w:b/>
                <w:bCs/>
              </w:rPr>
            </w:pPr>
            <w:r w:rsidRPr="00BA1E0D">
              <w:rPr>
                <w:b/>
                <w:bCs/>
              </w:rPr>
              <w:t>Week 8</w:t>
            </w:r>
          </w:p>
          <w:p w14:paraId="6E7B931A" w14:textId="5B7C3970" w:rsidR="001963BA" w:rsidRDefault="001963BA" w:rsidP="001963BA"/>
        </w:tc>
        <w:tc>
          <w:tcPr>
            <w:tcW w:w="2155" w:type="dxa"/>
          </w:tcPr>
          <w:p w14:paraId="345D7E51" w14:textId="77777777" w:rsidR="001963BA" w:rsidRDefault="001963BA" w:rsidP="001963BA">
            <w:pPr>
              <w:rPr>
                <w:sz w:val="20"/>
                <w:szCs w:val="20"/>
              </w:rPr>
            </w:pPr>
            <w:r>
              <w:rPr>
                <w:sz w:val="20"/>
                <w:szCs w:val="20"/>
              </w:rPr>
              <w:sym w:font="Symbol" w:char="F0B7"/>
            </w:r>
            <w:r>
              <w:rPr>
                <w:sz w:val="20"/>
                <w:szCs w:val="20"/>
              </w:rPr>
              <w:t xml:space="preserve"> Preparing Suspensions from Tablets</w:t>
            </w:r>
          </w:p>
          <w:p w14:paraId="4DD65CFF" w14:textId="77777777" w:rsidR="001963BA" w:rsidRDefault="001963BA" w:rsidP="001963BA">
            <w:pPr>
              <w:rPr>
                <w:sz w:val="20"/>
                <w:szCs w:val="20"/>
              </w:rPr>
            </w:pPr>
          </w:p>
          <w:p w14:paraId="6BA80716" w14:textId="77777777" w:rsidR="001963BA" w:rsidRDefault="001963BA" w:rsidP="001963BA">
            <w:pPr>
              <w:rPr>
                <w:sz w:val="20"/>
                <w:szCs w:val="20"/>
              </w:rPr>
            </w:pPr>
            <w:r>
              <w:rPr>
                <w:sz w:val="20"/>
                <w:szCs w:val="20"/>
              </w:rPr>
              <w:sym w:font="Symbol" w:char="F0A8"/>
            </w:r>
            <w:r>
              <w:rPr>
                <w:sz w:val="20"/>
                <w:szCs w:val="20"/>
              </w:rPr>
              <w:t xml:space="preserve"> Preparing an Ointment</w:t>
            </w:r>
          </w:p>
          <w:p w14:paraId="251070FD" w14:textId="77777777" w:rsidR="001963BA" w:rsidRDefault="001963BA" w:rsidP="001963BA">
            <w:pPr>
              <w:rPr>
                <w:sz w:val="20"/>
                <w:szCs w:val="20"/>
              </w:rPr>
            </w:pPr>
          </w:p>
          <w:p w14:paraId="15C74BD4" w14:textId="3BA797E9" w:rsidR="001963BA" w:rsidRPr="004D7AAF" w:rsidRDefault="001963BA" w:rsidP="001963BA">
            <w:pPr>
              <w:rPr>
                <w:sz w:val="20"/>
                <w:szCs w:val="20"/>
              </w:rPr>
            </w:pPr>
            <w:r>
              <w:rPr>
                <w:sz w:val="20"/>
                <w:szCs w:val="20"/>
              </w:rPr>
              <w:sym w:font="Symbol" w:char="F06F"/>
            </w:r>
            <w:r>
              <w:rPr>
                <w:sz w:val="20"/>
                <w:szCs w:val="20"/>
              </w:rPr>
              <w:t xml:space="preserve"> Automated Dispensing Cabinet</w:t>
            </w:r>
          </w:p>
        </w:tc>
        <w:tc>
          <w:tcPr>
            <w:tcW w:w="3695" w:type="dxa"/>
          </w:tcPr>
          <w:p w14:paraId="2069F27F" w14:textId="77777777" w:rsidR="001963BA" w:rsidRDefault="001963BA" w:rsidP="001963BA">
            <w:pPr>
              <w:pStyle w:val="ListParagraph"/>
              <w:numPr>
                <w:ilvl w:val="0"/>
                <w:numId w:val="55"/>
              </w:numPr>
              <w:rPr>
                <w:sz w:val="20"/>
                <w:szCs w:val="20"/>
              </w:rPr>
            </w:pPr>
            <w:r w:rsidRPr="008479F3">
              <w:rPr>
                <w:sz w:val="20"/>
                <w:szCs w:val="20"/>
              </w:rPr>
              <w:t>Demonstrate proficiency in the process of compounding an oral suspension from tablets</w:t>
            </w:r>
          </w:p>
          <w:p w14:paraId="30956291" w14:textId="77777777" w:rsidR="001963BA" w:rsidRDefault="001963BA" w:rsidP="001963BA">
            <w:pPr>
              <w:pStyle w:val="ListParagraph"/>
              <w:numPr>
                <w:ilvl w:val="0"/>
                <w:numId w:val="55"/>
              </w:numPr>
              <w:rPr>
                <w:sz w:val="20"/>
                <w:szCs w:val="20"/>
              </w:rPr>
            </w:pPr>
            <w:r w:rsidRPr="00270C71">
              <w:rPr>
                <w:sz w:val="20"/>
                <w:szCs w:val="20"/>
              </w:rPr>
              <w:t>Demonstrate competence in mathematical calculations related to the preparation of an oral suspension from tablets</w:t>
            </w:r>
          </w:p>
          <w:p w14:paraId="53745D2C" w14:textId="77777777" w:rsidR="001963BA" w:rsidRDefault="001963BA" w:rsidP="001963BA">
            <w:pPr>
              <w:pStyle w:val="ListParagraph"/>
              <w:numPr>
                <w:ilvl w:val="0"/>
                <w:numId w:val="55"/>
              </w:numPr>
              <w:rPr>
                <w:sz w:val="20"/>
                <w:szCs w:val="20"/>
              </w:rPr>
            </w:pPr>
            <w:r w:rsidRPr="0049679A">
              <w:rPr>
                <w:sz w:val="20"/>
                <w:szCs w:val="20"/>
              </w:rPr>
              <w:t>Discuss the procedure and rationale for compounding oral suspensions from tablets</w:t>
            </w:r>
          </w:p>
          <w:p w14:paraId="4928F5B9" w14:textId="77777777" w:rsidR="001963BA" w:rsidRDefault="001963BA" w:rsidP="001963BA">
            <w:pPr>
              <w:pStyle w:val="ListParagraph"/>
              <w:numPr>
                <w:ilvl w:val="0"/>
                <w:numId w:val="55"/>
              </w:numPr>
              <w:rPr>
                <w:sz w:val="20"/>
                <w:szCs w:val="20"/>
              </w:rPr>
            </w:pPr>
            <w:r w:rsidRPr="003D3B24">
              <w:rPr>
                <w:sz w:val="20"/>
                <w:szCs w:val="20"/>
              </w:rPr>
              <w:t>Use a compounding log as a means of recording the measurements, ingredients, and procedures used in compounding nonsterile products</w:t>
            </w:r>
          </w:p>
          <w:p w14:paraId="61DA11E0" w14:textId="77777777" w:rsidR="001963BA" w:rsidRDefault="001963BA" w:rsidP="001963BA">
            <w:pPr>
              <w:pStyle w:val="ListParagraph"/>
              <w:numPr>
                <w:ilvl w:val="0"/>
                <w:numId w:val="56"/>
              </w:numPr>
              <w:rPr>
                <w:sz w:val="20"/>
                <w:szCs w:val="20"/>
              </w:rPr>
            </w:pPr>
            <w:r w:rsidRPr="005D3DFC">
              <w:rPr>
                <w:sz w:val="20"/>
                <w:szCs w:val="20"/>
              </w:rPr>
              <w:t>Demonstrate proficiency in the process of nonsterile compounding, specifically in the preparation of a topical ointment</w:t>
            </w:r>
          </w:p>
          <w:p w14:paraId="626C7A69" w14:textId="77777777" w:rsidR="001963BA" w:rsidRDefault="001963BA" w:rsidP="001963BA">
            <w:pPr>
              <w:pStyle w:val="ListParagraph"/>
              <w:numPr>
                <w:ilvl w:val="0"/>
                <w:numId w:val="56"/>
              </w:numPr>
              <w:rPr>
                <w:sz w:val="20"/>
                <w:szCs w:val="20"/>
              </w:rPr>
            </w:pPr>
            <w:r w:rsidRPr="00C540FE">
              <w:rPr>
                <w:sz w:val="20"/>
                <w:szCs w:val="20"/>
              </w:rPr>
              <w:t>Discuss the procedure and rationale for compounding nonsterile creams, ointments, gels, and pastes</w:t>
            </w:r>
          </w:p>
          <w:p w14:paraId="143052BC" w14:textId="77777777" w:rsidR="001963BA" w:rsidRDefault="001963BA" w:rsidP="001963BA">
            <w:pPr>
              <w:pStyle w:val="ListParagraph"/>
              <w:numPr>
                <w:ilvl w:val="0"/>
                <w:numId w:val="56"/>
              </w:numPr>
              <w:rPr>
                <w:sz w:val="20"/>
                <w:szCs w:val="20"/>
              </w:rPr>
            </w:pPr>
            <w:r w:rsidRPr="00230C2C">
              <w:rPr>
                <w:sz w:val="20"/>
                <w:szCs w:val="20"/>
              </w:rPr>
              <w:t>Use a compounding log as a means of recording the measurements, ingredients, and procedures used in compounding nonsterile products</w:t>
            </w:r>
          </w:p>
          <w:p w14:paraId="029D6585" w14:textId="77777777" w:rsidR="001963BA" w:rsidRDefault="001963BA" w:rsidP="001963BA">
            <w:pPr>
              <w:pStyle w:val="ListParagraph"/>
              <w:numPr>
                <w:ilvl w:val="0"/>
                <w:numId w:val="56"/>
              </w:numPr>
              <w:rPr>
                <w:sz w:val="20"/>
                <w:szCs w:val="20"/>
              </w:rPr>
            </w:pPr>
            <w:r w:rsidRPr="008457CC">
              <w:rPr>
                <w:sz w:val="20"/>
                <w:szCs w:val="20"/>
              </w:rPr>
              <w:t>Recognize and proficiently measure the intended base and active ingredient for nonsterile topical compounds</w:t>
            </w:r>
          </w:p>
          <w:p w14:paraId="5EFB2E2C" w14:textId="77777777" w:rsidR="001963BA" w:rsidRDefault="001963BA" w:rsidP="001963BA">
            <w:pPr>
              <w:pStyle w:val="ListParagraph"/>
              <w:numPr>
                <w:ilvl w:val="0"/>
                <w:numId w:val="57"/>
              </w:numPr>
              <w:rPr>
                <w:sz w:val="20"/>
                <w:szCs w:val="20"/>
              </w:rPr>
            </w:pPr>
            <w:r w:rsidRPr="00E06871">
              <w:rPr>
                <w:sz w:val="20"/>
                <w:szCs w:val="20"/>
              </w:rPr>
              <w:t>Explain what an automated dispensing cabinet is and why it is highly utilized in hospital pharmacy settings</w:t>
            </w:r>
          </w:p>
          <w:p w14:paraId="710425E9" w14:textId="77777777" w:rsidR="001963BA" w:rsidRDefault="001963BA" w:rsidP="001963BA">
            <w:pPr>
              <w:pStyle w:val="ListParagraph"/>
              <w:numPr>
                <w:ilvl w:val="0"/>
                <w:numId w:val="57"/>
              </w:numPr>
              <w:rPr>
                <w:sz w:val="20"/>
                <w:szCs w:val="20"/>
              </w:rPr>
            </w:pPr>
            <w:r w:rsidRPr="00120C8F">
              <w:rPr>
                <w:sz w:val="20"/>
                <w:szCs w:val="20"/>
              </w:rPr>
              <w:t>Discuss the benefits of using an automated dispensing cabinet</w:t>
            </w:r>
          </w:p>
          <w:p w14:paraId="013119D0" w14:textId="77777777" w:rsidR="001963BA" w:rsidRDefault="001963BA" w:rsidP="001963BA">
            <w:pPr>
              <w:pStyle w:val="ListParagraph"/>
              <w:numPr>
                <w:ilvl w:val="0"/>
                <w:numId w:val="57"/>
              </w:numPr>
              <w:rPr>
                <w:sz w:val="20"/>
                <w:szCs w:val="20"/>
              </w:rPr>
            </w:pPr>
            <w:r w:rsidRPr="00B75A8D">
              <w:rPr>
                <w:sz w:val="20"/>
                <w:szCs w:val="20"/>
              </w:rPr>
              <w:t>Demonstrate skill and accuracy in the process of filling an automated dispensing cabinet</w:t>
            </w:r>
          </w:p>
          <w:p w14:paraId="19B4AF67" w14:textId="424980AD" w:rsidR="001963BA" w:rsidRPr="008457CC" w:rsidRDefault="001963BA" w:rsidP="001963BA">
            <w:pPr>
              <w:pStyle w:val="ListParagraph"/>
              <w:numPr>
                <w:ilvl w:val="0"/>
                <w:numId w:val="57"/>
              </w:numPr>
              <w:rPr>
                <w:sz w:val="20"/>
                <w:szCs w:val="20"/>
              </w:rPr>
            </w:pPr>
            <w:r w:rsidRPr="00A00649">
              <w:rPr>
                <w:sz w:val="20"/>
                <w:szCs w:val="20"/>
              </w:rPr>
              <w:t>Recognize what drug forms are appropriate for specific drawers and cells</w:t>
            </w:r>
          </w:p>
        </w:tc>
        <w:tc>
          <w:tcPr>
            <w:tcW w:w="1980" w:type="dxa"/>
          </w:tcPr>
          <w:p w14:paraId="43B9BC6A" w14:textId="71304CDC" w:rsidR="001963BA" w:rsidRPr="001963BA" w:rsidRDefault="001963BA" w:rsidP="001963BA">
            <w:pPr>
              <w:rPr>
                <w:sz w:val="20"/>
                <w:szCs w:val="20"/>
              </w:rPr>
            </w:pPr>
            <w:r w:rsidRPr="001963BA">
              <w:rPr>
                <w:sz w:val="20"/>
                <w:szCs w:val="20"/>
              </w:rPr>
              <w:t>Varies by instructor</w:t>
            </w:r>
          </w:p>
        </w:tc>
        <w:tc>
          <w:tcPr>
            <w:tcW w:w="3306" w:type="dxa"/>
          </w:tcPr>
          <w:p w14:paraId="477DF89D" w14:textId="65017D7E" w:rsidR="001963BA" w:rsidRPr="00ED13F2" w:rsidRDefault="001963BA" w:rsidP="001963BA">
            <w:pPr>
              <w:rPr>
                <w:sz w:val="20"/>
                <w:szCs w:val="20"/>
              </w:rPr>
            </w:pPr>
            <w:r>
              <w:rPr>
                <w:sz w:val="20"/>
                <w:szCs w:val="20"/>
              </w:rPr>
              <w:t>Varies by instructor</w:t>
            </w:r>
          </w:p>
        </w:tc>
        <w:tc>
          <w:tcPr>
            <w:tcW w:w="1284" w:type="dxa"/>
          </w:tcPr>
          <w:p w14:paraId="46B76B2A" w14:textId="0538486F" w:rsidR="001963BA" w:rsidRPr="00F526BA" w:rsidRDefault="001963BA" w:rsidP="001963BA">
            <w:pPr>
              <w:rPr>
                <w:b/>
                <w:color w:val="4472C4" w:themeColor="accent1"/>
                <w:sz w:val="20"/>
                <w:szCs w:val="20"/>
              </w:rPr>
            </w:pPr>
          </w:p>
        </w:tc>
      </w:tr>
      <w:tr w:rsidR="001963BA" w14:paraId="5F28EE56" w14:textId="77777777" w:rsidTr="001963BA">
        <w:trPr>
          <w:gridAfter w:val="1"/>
          <w:wAfter w:w="2744" w:type="dxa"/>
        </w:trPr>
        <w:tc>
          <w:tcPr>
            <w:tcW w:w="1620" w:type="dxa"/>
          </w:tcPr>
          <w:p w14:paraId="6CE1AE40" w14:textId="77777777" w:rsidR="001963BA" w:rsidRPr="00BA1E0D" w:rsidRDefault="001963BA" w:rsidP="001963BA">
            <w:pPr>
              <w:rPr>
                <w:b/>
                <w:bCs/>
              </w:rPr>
            </w:pPr>
            <w:r w:rsidRPr="00BA1E0D">
              <w:rPr>
                <w:b/>
                <w:bCs/>
              </w:rPr>
              <w:t>Week 9</w:t>
            </w:r>
          </w:p>
          <w:p w14:paraId="0AEA22C3" w14:textId="17BD10EC" w:rsidR="001963BA" w:rsidRDefault="001963BA" w:rsidP="001963BA"/>
        </w:tc>
        <w:tc>
          <w:tcPr>
            <w:tcW w:w="2155" w:type="dxa"/>
          </w:tcPr>
          <w:p w14:paraId="534442DE" w14:textId="008145C6" w:rsidR="001963BA" w:rsidRPr="004D7AAF" w:rsidRDefault="001963BA" w:rsidP="001963BA">
            <w:pPr>
              <w:rPr>
                <w:sz w:val="20"/>
                <w:szCs w:val="20"/>
              </w:rPr>
            </w:pPr>
            <w:r>
              <w:rPr>
                <w:sz w:val="20"/>
                <w:szCs w:val="20"/>
              </w:rPr>
              <w:sym w:font="Symbol" w:char="F0B7"/>
            </w:r>
            <w:r>
              <w:rPr>
                <w:sz w:val="20"/>
                <w:szCs w:val="20"/>
              </w:rPr>
              <w:t xml:space="preserve"> Aseptic Technique</w:t>
            </w:r>
          </w:p>
        </w:tc>
        <w:tc>
          <w:tcPr>
            <w:tcW w:w="3695" w:type="dxa"/>
          </w:tcPr>
          <w:p w14:paraId="4A5E8945" w14:textId="4F7C4977" w:rsidR="001963BA" w:rsidRDefault="001963BA" w:rsidP="001963BA">
            <w:pPr>
              <w:pStyle w:val="ListParagraph"/>
              <w:numPr>
                <w:ilvl w:val="0"/>
                <w:numId w:val="23"/>
              </w:numPr>
              <w:rPr>
                <w:sz w:val="20"/>
                <w:szCs w:val="20"/>
              </w:rPr>
            </w:pPr>
            <w:r w:rsidRPr="0054154A">
              <w:rPr>
                <w:sz w:val="20"/>
                <w:szCs w:val="20"/>
              </w:rPr>
              <w:t>Describe proficiency in garbing as defined in USP Chapter &lt;797&gt;</w:t>
            </w:r>
          </w:p>
          <w:p w14:paraId="5B6F306C" w14:textId="6E1B3664" w:rsidR="001963BA" w:rsidRDefault="001963BA" w:rsidP="001963BA">
            <w:pPr>
              <w:pStyle w:val="ListParagraph"/>
              <w:numPr>
                <w:ilvl w:val="0"/>
                <w:numId w:val="23"/>
              </w:numPr>
              <w:rPr>
                <w:sz w:val="20"/>
                <w:szCs w:val="20"/>
              </w:rPr>
            </w:pPr>
            <w:r w:rsidRPr="0054154A">
              <w:rPr>
                <w:sz w:val="20"/>
                <w:szCs w:val="20"/>
              </w:rPr>
              <w:t>Discuss the rationale of the garbing procedures and related technique testing outlined in USP Chapter &lt;797&gt;</w:t>
            </w:r>
          </w:p>
          <w:p w14:paraId="3B79F10F" w14:textId="25028434" w:rsidR="001963BA" w:rsidRDefault="001963BA" w:rsidP="001963BA">
            <w:pPr>
              <w:pStyle w:val="ListParagraph"/>
              <w:numPr>
                <w:ilvl w:val="0"/>
                <w:numId w:val="23"/>
              </w:numPr>
              <w:rPr>
                <w:sz w:val="20"/>
                <w:szCs w:val="20"/>
              </w:rPr>
            </w:pPr>
            <w:r w:rsidRPr="0054154A">
              <w:rPr>
                <w:sz w:val="20"/>
                <w:szCs w:val="20"/>
              </w:rPr>
              <w:t>Describe how USP Chapter &lt;797&gt; affects the institutional pharmacy technician</w:t>
            </w:r>
          </w:p>
          <w:p w14:paraId="2F1E1BCA" w14:textId="6C968BB1" w:rsidR="001963BA" w:rsidRDefault="001963BA" w:rsidP="001963BA">
            <w:pPr>
              <w:pStyle w:val="ListParagraph"/>
              <w:numPr>
                <w:ilvl w:val="0"/>
                <w:numId w:val="23"/>
              </w:numPr>
              <w:rPr>
                <w:sz w:val="20"/>
                <w:szCs w:val="20"/>
              </w:rPr>
            </w:pPr>
            <w:r w:rsidRPr="0054154A">
              <w:rPr>
                <w:sz w:val="20"/>
                <w:szCs w:val="20"/>
              </w:rPr>
              <w:t>Explain the importance of aseptic technique in compounding</w:t>
            </w:r>
          </w:p>
          <w:p w14:paraId="5448A113" w14:textId="6679E61B" w:rsidR="001963BA" w:rsidRDefault="001963BA" w:rsidP="001963BA">
            <w:pPr>
              <w:pStyle w:val="ListParagraph"/>
              <w:numPr>
                <w:ilvl w:val="0"/>
                <w:numId w:val="23"/>
              </w:numPr>
              <w:rPr>
                <w:sz w:val="20"/>
                <w:szCs w:val="20"/>
              </w:rPr>
            </w:pPr>
            <w:r w:rsidRPr="0054154A">
              <w:rPr>
                <w:sz w:val="20"/>
                <w:szCs w:val="20"/>
              </w:rPr>
              <w:t>Define and explain the importance of proper aseptic technique</w:t>
            </w:r>
          </w:p>
          <w:p w14:paraId="3B399C8E" w14:textId="6D7D8DB8" w:rsidR="001963BA" w:rsidRDefault="001963BA" w:rsidP="001963BA">
            <w:pPr>
              <w:pStyle w:val="ListParagraph"/>
              <w:numPr>
                <w:ilvl w:val="0"/>
                <w:numId w:val="23"/>
              </w:numPr>
              <w:rPr>
                <w:sz w:val="20"/>
                <w:szCs w:val="20"/>
              </w:rPr>
            </w:pPr>
            <w:r w:rsidRPr="0054154A">
              <w:rPr>
                <w:sz w:val="20"/>
                <w:szCs w:val="20"/>
              </w:rPr>
              <w:t>Explain proper procedures for hand washing, garbing, and cleaning workspaces</w:t>
            </w:r>
          </w:p>
          <w:p w14:paraId="6846FF33" w14:textId="04B2CBFA" w:rsidR="001963BA" w:rsidRDefault="001963BA" w:rsidP="001963BA">
            <w:pPr>
              <w:pStyle w:val="ListParagraph"/>
              <w:numPr>
                <w:ilvl w:val="0"/>
                <w:numId w:val="23"/>
              </w:numPr>
              <w:rPr>
                <w:sz w:val="20"/>
                <w:szCs w:val="20"/>
              </w:rPr>
            </w:pPr>
            <w:r w:rsidRPr="0054154A">
              <w:rPr>
                <w:sz w:val="20"/>
                <w:szCs w:val="20"/>
              </w:rPr>
              <w:t>Explain how to manipulate supplies such as needles, filters, and syringes</w:t>
            </w:r>
          </w:p>
          <w:p w14:paraId="2900579D" w14:textId="5A47DA29" w:rsidR="001963BA" w:rsidRDefault="001963BA" w:rsidP="001963BA">
            <w:pPr>
              <w:pStyle w:val="ListParagraph"/>
              <w:numPr>
                <w:ilvl w:val="0"/>
                <w:numId w:val="23"/>
              </w:numPr>
              <w:rPr>
                <w:sz w:val="20"/>
                <w:szCs w:val="20"/>
              </w:rPr>
            </w:pPr>
            <w:r w:rsidRPr="0054154A">
              <w:rPr>
                <w:sz w:val="20"/>
                <w:szCs w:val="20"/>
              </w:rPr>
              <w:t>Explain the reason for each step in the proper procedure for cleaning a laminar flow hood</w:t>
            </w:r>
          </w:p>
          <w:p w14:paraId="64171B9D" w14:textId="77777777" w:rsidR="001963BA" w:rsidRDefault="001963BA" w:rsidP="001963BA">
            <w:pPr>
              <w:pStyle w:val="ListParagraph"/>
              <w:numPr>
                <w:ilvl w:val="0"/>
                <w:numId w:val="23"/>
              </w:numPr>
              <w:rPr>
                <w:sz w:val="20"/>
                <w:szCs w:val="20"/>
              </w:rPr>
            </w:pPr>
            <w:r w:rsidRPr="0054154A">
              <w:rPr>
                <w:sz w:val="20"/>
                <w:szCs w:val="20"/>
              </w:rPr>
              <w:t>Describe the proper protective dress requires in a cleanroom</w:t>
            </w:r>
          </w:p>
          <w:p w14:paraId="7CC6290B" w14:textId="11893468" w:rsidR="001963BA" w:rsidRPr="0054154A" w:rsidRDefault="001963BA" w:rsidP="001963BA">
            <w:pPr>
              <w:pStyle w:val="ListParagraph"/>
              <w:numPr>
                <w:ilvl w:val="0"/>
                <w:numId w:val="23"/>
              </w:numPr>
              <w:rPr>
                <w:sz w:val="20"/>
                <w:szCs w:val="20"/>
              </w:rPr>
            </w:pPr>
            <w:r w:rsidRPr="0054154A">
              <w:rPr>
                <w:sz w:val="20"/>
                <w:szCs w:val="20"/>
              </w:rPr>
              <w:t>Help the pharmacist ensure the quality of all pharmaceutical services</w:t>
            </w:r>
          </w:p>
        </w:tc>
        <w:tc>
          <w:tcPr>
            <w:tcW w:w="1980" w:type="dxa"/>
          </w:tcPr>
          <w:p w14:paraId="59218880" w14:textId="570D007E" w:rsidR="001963BA" w:rsidRPr="008B1AE2" w:rsidRDefault="001963BA" w:rsidP="001963BA">
            <w:pPr>
              <w:rPr>
                <w:sz w:val="20"/>
                <w:szCs w:val="20"/>
              </w:rPr>
            </w:pPr>
            <w:r>
              <w:rPr>
                <w:sz w:val="20"/>
                <w:szCs w:val="20"/>
              </w:rPr>
              <w:t>Varies by instructor</w:t>
            </w:r>
          </w:p>
        </w:tc>
        <w:tc>
          <w:tcPr>
            <w:tcW w:w="3306" w:type="dxa"/>
          </w:tcPr>
          <w:p w14:paraId="767E79ED" w14:textId="28D8B851" w:rsidR="001963BA" w:rsidRPr="008B1AE2" w:rsidRDefault="001963BA" w:rsidP="001963BA">
            <w:pPr>
              <w:rPr>
                <w:sz w:val="20"/>
                <w:szCs w:val="20"/>
              </w:rPr>
            </w:pPr>
            <w:r>
              <w:rPr>
                <w:sz w:val="20"/>
                <w:szCs w:val="20"/>
              </w:rPr>
              <w:t>Varies by instructor</w:t>
            </w:r>
          </w:p>
        </w:tc>
        <w:tc>
          <w:tcPr>
            <w:tcW w:w="1284" w:type="dxa"/>
          </w:tcPr>
          <w:p w14:paraId="6D187AB9" w14:textId="1D23CD66" w:rsidR="001963BA" w:rsidRPr="00913A55" w:rsidRDefault="001963BA" w:rsidP="001963BA">
            <w:pPr>
              <w:rPr>
                <w:b/>
                <w:sz w:val="20"/>
                <w:szCs w:val="20"/>
              </w:rPr>
            </w:pPr>
          </w:p>
        </w:tc>
      </w:tr>
      <w:tr w:rsidR="001963BA" w14:paraId="0FA62E03" w14:textId="77777777" w:rsidTr="001963BA">
        <w:trPr>
          <w:gridAfter w:val="1"/>
          <w:wAfter w:w="2744" w:type="dxa"/>
        </w:trPr>
        <w:tc>
          <w:tcPr>
            <w:tcW w:w="1620" w:type="dxa"/>
          </w:tcPr>
          <w:p w14:paraId="4851AF87" w14:textId="77777777" w:rsidR="001963BA" w:rsidRPr="00BA1E0D" w:rsidRDefault="001963BA" w:rsidP="001963BA">
            <w:pPr>
              <w:rPr>
                <w:b/>
                <w:bCs/>
              </w:rPr>
            </w:pPr>
            <w:r w:rsidRPr="00BA1E0D">
              <w:rPr>
                <w:b/>
                <w:bCs/>
              </w:rPr>
              <w:t>Week 10</w:t>
            </w:r>
          </w:p>
          <w:p w14:paraId="404C3F12" w14:textId="4019A281" w:rsidR="001963BA" w:rsidRPr="00521524" w:rsidRDefault="001963BA" w:rsidP="001963BA">
            <w:pPr>
              <w:rPr>
                <w:sz w:val="20"/>
                <w:szCs w:val="20"/>
              </w:rPr>
            </w:pPr>
          </w:p>
        </w:tc>
        <w:tc>
          <w:tcPr>
            <w:tcW w:w="2155" w:type="dxa"/>
          </w:tcPr>
          <w:p w14:paraId="481C699C" w14:textId="09974DCF" w:rsidR="001963BA" w:rsidRPr="004D7AAF" w:rsidRDefault="001963BA" w:rsidP="001963BA">
            <w:pPr>
              <w:rPr>
                <w:sz w:val="20"/>
                <w:szCs w:val="20"/>
              </w:rPr>
            </w:pPr>
            <w:r>
              <w:rPr>
                <w:sz w:val="20"/>
                <w:szCs w:val="20"/>
              </w:rPr>
              <w:sym w:font="Symbol" w:char="F0B7"/>
            </w:r>
            <w:r>
              <w:rPr>
                <w:sz w:val="20"/>
                <w:szCs w:val="20"/>
              </w:rPr>
              <w:t xml:space="preserve"> Safety and Compliance</w:t>
            </w:r>
          </w:p>
        </w:tc>
        <w:tc>
          <w:tcPr>
            <w:tcW w:w="3695" w:type="dxa"/>
          </w:tcPr>
          <w:p w14:paraId="11F97EB3" w14:textId="40EBABE6" w:rsidR="001963BA" w:rsidRDefault="001963BA" w:rsidP="001963BA">
            <w:pPr>
              <w:pStyle w:val="ListParagraph"/>
              <w:numPr>
                <w:ilvl w:val="0"/>
                <w:numId w:val="24"/>
              </w:numPr>
              <w:rPr>
                <w:sz w:val="20"/>
                <w:szCs w:val="20"/>
              </w:rPr>
            </w:pPr>
            <w:r w:rsidRPr="00521524">
              <w:rPr>
                <w:sz w:val="20"/>
                <w:szCs w:val="20"/>
              </w:rPr>
              <w:t>Describe the Occupational Safety and Health Administration (OSHA), National Institute of Occupational Safety and Health (NIOSH), and United States Pharmacopeia (USP) requirements for prevention and treatment of exposure to hazardous substances (e.g., risk assessment, personal protective equipment, eyewash, spill kit)</w:t>
            </w:r>
          </w:p>
          <w:p w14:paraId="050C57DF" w14:textId="4A15EE20" w:rsidR="001963BA" w:rsidRPr="00521524" w:rsidRDefault="001963BA" w:rsidP="001963BA">
            <w:pPr>
              <w:pStyle w:val="ListParagraph"/>
              <w:numPr>
                <w:ilvl w:val="0"/>
                <w:numId w:val="24"/>
              </w:numPr>
              <w:rPr>
                <w:sz w:val="20"/>
                <w:szCs w:val="20"/>
              </w:rPr>
            </w:pPr>
            <w:r w:rsidRPr="00521524">
              <w:rPr>
                <w:sz w:val="20"/>
                <w:szCs w:val="20"/>
              </w:rPr>
              <w:t>Use information from Safety Data Sheets (SDS), National Institute of Occupational Safety and Health (NIOSH) Hazardous Drug List, and the United States Pharmacopeia (USP) to identify, handle, dispense, and safely dispose of hazardous medications and materials</w:t>
            </w:r>
          </w:p>
        </w:tc>
        <w:tc>
          <w:tcPr>
            <w:tcW w:w="1980" w:type="dxa"/>
          </w:tcPr>
          <w:p w14:paraId="4593C374" w14:textId="214452DA" w:rsidR="001963BA" w:rsidRPr="001963BA" w:rsidRDefault="001963BA" w:rsidP="001963BA">
            <w:pPr>
              <w:rPr>
                <w:sz w:val="20"/>
                <w:szCs w:val="20"/>
              </w:rPr>
            </w:pPr>
            <w:r w:rsidRPr="001963BA">
              <w:rPr>
                <w:sz w:val="20"/>
                <w:szCs w:val="20"/>
              </w:rPr>
              <w:t>Varies by instructor</w:t>
            </w:r>
          </w:p>
        </w:tc>
        <w:tc>
          <w:tcPr>
            <w:tcW w:w="3306" w:type="dxa"/>
          </w:tcPr>
          <w:p w14:paraId="50BE10E2" w14:textId="552B2DC4" w:rsidR="001963BA" w:rsidRPr="007A6ECD" w:rsidRDefault="001963BA" w:rsidP="001963BA">
            <w:pPr>
              <w:rPr>
                <w:sz w:val="20"/>
                <w:szCs w:val="20"/>
              </w:rPr>
            </w:pPr>
            <w:r>
              <w:rPr>
                <w:sz w:val="20"/>
                <w:szCs w:val="20"/>
              </w:rPr>
              <w:t>Varies by instructor</w:t>
            </w:r>
          </w:p>
        </w:tc>
        <w:tc>
          <w:tcPr>
            <w:tcW w:w="1284" w:type="dxa"/>
          </w:tcPr>
          <w:p w14:paraId="269A7C7A" w14:textId="7487975C" w:rsidR="001963BA" w:rsidRPr="004D7AAF" w:rsidRDefault="001963BA" w:rsidP="001963BA">
            <w:pPr>
              <w:rPr>
                <w:sz w:val="20"/>
                <w:szCs w:val="20"/>
              </w:rPr>
            </w:pPr>
          </w:p>
        </w:tc>
      </w:tr>
      <w:tr w:rsidR="001963BA" w14:paraId="00D21B4C" w14:textId="77777777" w:rsidTr="001963BA">
        <w:trPr>
          <w:gridAfter w:val="1"/>
          <w:wAfter w:w="2744" w:type="dxa"/>
        </w:trPr>
        <w:tc>
          <w:tcPr>
            <w:tcW w:w="1620" w:type="dxa"/>
          </w:tcPr>
          <w:p w14:paraId="46B842B6" w14:textId="77777777" w:rsidR="001963BA" w:rsidRPr="00BA1E0D" w:rsidRDefault="001963BA" w:rsidP="001963BA">
            <w:pPr>
              <w:rPr>
                <w:b/>
                <w:bCs/>
              </w:rPr>
            </w:pPr>
            <w:r w:rsidRPr="00BA1E0D">
              <w:rPr>
                <w:b/>
                <w:bCs/>
              </w:rPr>
              <w:t>Week 11</w:t>
            </w:r>
          </w:p>
          <w:p w14:paraId="753FECD2" w14:textId="27ED3109" w:rsidR="001963BA" w:rsidRPr="00521524" w:rsidRDefault="001963BA" w:rsidP="001963BA"/>
        </w:tc>
        <w:tc>
          <w:tcPr>
            <w:tcW w:w="2155" w:type="dxa"/>
          </w:tcPr>
          <w:p w14:paraId="306D3C49" w14:textId="62A207DF" w:rsidR="001963BA" w:rsidRPr="004D7AAF" w:rsidRDefault="001963BA" w:rsidP="001963BA">
            <w:pPr>
              <w:rPr>
                <w:sz w:val="20"/>
                <w:szCs w:val="20"/>
              </w:rPr>
            </w:pPr>
            <w:r w:rsidRPr="00521524">
              <w:rPr>
                <w:sz w:val="20"/>
                <w:szCs w:val="20"/>
              </w:rPr>
              <w:t>Ethical conduct; appropriate image; communication</w:t>
            </w:r>
          </w:p>
        </w:tc>
        <w:tc>
          <w:tcPr>
            <w:tcW w:w="3695" w:type="dxa"/>
          </w:tcPr>
          <w:p w14:paraId="698D1048" w14:textId="77777777" w:rsidR="001963BA" w:rsidRDefault="001963BA" w:rsidP="001963BA">
            <w:pPr>
              <w:pStyle w:val="ListParagraph"/>
              <w:numPr>
                <w:ilvl w:val="0"/>
                <w:numId w:val="25"/>
              </w:numPr>
              <w:rPr>
                <w:sz w:val="20"/>
                <w:szCs w:val="20"/>
              </w:rPr>
            </w:pPr>
            <w:r w:rsidRPr="00521524">
              <w:rPr>
                <w:sz w:val="20"/>
                <w:szCs w:val="20"/>
              </w:rPr>
              <w:t>Demonstrate ethical responses when called for.</w:t>
            </w:r>
          </w:p>
          <w:p w14:paraId="061D79C0" w14:textId="30BD74ED" w:rsidR="001963BA" w:rsidRDefault="001963BA" w:rsidP="001963BA">
            <w:pPr>
              <w:pStyle w:val="ListParagraph"/>
              <w:numPr>
                <w:ilvl w:val="0"/>
                <w:numId w:val="25"/>
              </w:numPr>
              <w:rPr>
                <w:sz w:val="20"/>
                <w:szCs w:val="20"/>
              </w:rPr>
            </w:pPr>
            <w:r w:rsidRPr="00521524">
              <w:rPr>
                <w:sz w:val="20"/>
                <w:szCs w:val="20"/>
              </w:rPr>
              <w:t>Exhibit appropriate dress, hygiene, and behavior.</w:t>
            </w:r>
          </w:p>
          <w:p w14:paraId="69AE8A11" w14:textId="4EFAC9D3" w:rsidR="001963BA" w:rsidRPr="00521524" w:rsidRDefault="001963BA" w:rsidP="001963BA">
            <w:pPr>
              <w:pStyle w:val="ListParagraph"/>
              <w:numPr>
                <w:ilvl w:val="0"/>
                <w:numId w:val="25"/>
              </w:numPr>
              <w:rPr>
                <w:sz w:val="20"/>
                <w:szCs w:val="20"/>
              </w:rPr>
            </w:pPr>
            <w:r w:rsidRPr="00521524">
              <w:rPr>
                <w:sz w:val="20"/>
                <w:szCs w:val="20"/>
              </w:rPr>
              <w:t>Give feedback if verbal communications are unclear and demonstrate how they can be improved.</w:t>
            </w:r>
          </w:p>
        </w:tc>
        <w:tc>
          <w:tcPr>
            <w:tcW w:w="1980" w:type="dxa"/>
          </w:tcPr>
          <w:p w14:paraId="67F3AE4D" w14:textId="590CC8A1" w:rsidR="001963BA" w:rsidRPr="00343B5D" w:rsidRDefault="001963BA" w:rsidP="001963BA">
            <w:pPr>
              <w:rPr>
                <w:sz w:val="20"/>
                <w:szCs w:val="20"/>
              </w:rPr>
            </w:pPr>
            <w:r>
              <w:rPr>
                <w:sz w:val="20"/>
                <w:szCs w:val="20"/>
              </w:rPr>
              <w:t>Varies by instructor</w:t>
            </w:r>
          </w:p>
        </w:tc>
        <w:tc>
          <w:tcPr>
            <w:tcW w:w="3306" w:type="dxa"/>
          </w:tcPr>
          <w:p w14:paraId="0A72B10B" w14:textId="0B6B931E" w:rsidR="001963BA" w:rsidRPr="001963BA" w:rsidRDefault="001963BA" w:rsidP="001963BA">
            <w:pPr>
              <w:rPr>
                <w:sz w:val="20"/>
                <w:szCs w:val="20"/>
              </w:rPr>
            </w:pPr>
            <w:r w:rsidRPr="001963BA">
              <w:rPr>
                <w:sz w:val="20"/>
                <w:szCs w:val="20"/>
              </w:rPr>
              <w:t>Varies by instructor</w:t>
            </w:r>
          </w:p>
        </w:tc>
        <w:tc>
          <w:tcPr>
            <w:tcW w:w="1284" w:type="dxa"/>
          </w:tcPr>
          <w:p w14:paraId="6CFEAA24" w14:textId="38F79507" w:rsidR="001963BA" w:rsidRPr="008663C7" w:rsidRDefault="001963BA" w:rsidP="001963BA">
            <w:pPr>
              <w:rPr>
                <w:b/>
                <w:sz w:val="20"/>
                <w:szCs w:val="20"/>
              </w:rPr>
            </w:pPr>
          </w:p>
        </w:tc>
      </w:tr>
      <w:tr w:rsidR="001963BA" w14:paraId="40F8E637" w14:textId="7295CFF9" w:rsidTr="001963BA">
        <w:tc>
          <w:tcPr>
            <w:tcW w:w="1620" w:type="dxa"/>
          </w:tcPr>
          <w:p w14:paraId="2BD86594" w14:textId="77777777" w:rsidR="001963BA" w:rsidRPr="00BA1E0D" w:rsidRDefault="001963BA" w:rsidP="001963BA">
            <w:pPr>
              <w:rPr>
                <w:b/>
                <w:bCs/>
              </w:rPr>
            </w:pPr>
            <w:r w:rsidRPr="00BA1E0D">
              <w:rPr>
                <w:b/>
                <w:bCs/>
              </w:rPr>
              <w:t>Week 12</w:t>
            </w:r>
          </w:p>
          <w:p w14:paraId="176DDB99" w14:textId="56C7F600" w:rsidR="001963BA" w:rsidRPr="00521524" w:rsidRDefault="001963BA" w:rsidP="001963BA">
            <w:pPr>
              <w:rPr>
                <w:sz w:val="20"/>
                <w:szCs w:val="20"/>
              </w:rPr>
            </w:pPr>
          </w:p>
        </w:tc>
        <w:tc>
          <w:tcPr>
            <w:tcW w:w="2155" w:type="dxa"/>
          </w:tcPr>
          <w:p w14:paraId="7A34661F" w14:textId="77777777" w:rsidR="001963BA" w:rsidRPr="00521524" w:rsidRDefault="001963BA" w:rsidP="001963BA">
            <w:pPr>
              <w:rPr>
                <w:sz w:val="20"/>
                <w:szCs w:val="20"/>
              </w:rPr>
            </w:pPr>
            <w:r w:rsidRPr="00521524">
              <w:rPr>
                <w:sz w:val="20"/>
                <w:szCs w:val="20"/>
              </w:rPr>
              <w:t>Respectful</w:t>
            </w:r>
          </w:p>
          <w:p w14:paraId="6C8E3DC5" w14:textId="473EAB39" w:rsidR="001963BA" w:rsidRPr="004D7AAF" w:rsidRDefault="001963BA" w:rsidP="001963BA">
            <w:pPr>
              <w:rPr>
                <w:sz w:val="20"/>
                <w:szCs w:val="20"/>
              </w:rPr>
            </w:pPr>
            <w:r w:rsidRPr="00521524">
              <w:rPr>
                <w:sz w:val="20"/>
                <w:szCs w:val="20"/>
              </w:rPr>
              <w:t>attitude; self-management skills; interpersonal skills</w:t>
            </w:r>
          </w:p>
        </w:tc>
        <w:tc>
          <w:tcPr>
            <w:tcW w:w="3695" w:type="dxa"/>
          </w:tcPr>
          <w:p w14:paraId="003F5841" w14:textId="77777777" w:rsidR="001963BA" w:rsidRDefault="001963BA" w:rsidP="001963BA">
            <w:pPr>
              <w:pStyle w:val="ListParagraph"/>
              <w:numPr>
                <w:ilvl w:val="0"/>
                <w:numId w:val="27"/>
              </w:numPr>
              <w:rPr>
                <w:sz w:val="20"/>
                <w:szCs w:val="20"/>
              </w:rPr>
            </w:pPr>
            <w:r w:rsidRPr="00BE03EB">
              <w:rPr>
                <w:sz w:val="20"/>
                <w:szCs w:val="20"/>
              </w:rPr>
              <w:t>Demonstrate a respectful attitude when interacting with diverse patient populations</w:t>
            </w:r>
            <w:r>
              <w:rPr>
                <w:sz w:val="20"/>
                <w:szCs w:val="20"/>
              </w:rPr>
              <w:t>.</w:t>
            </w:r>
          </w:p>
          <w:p w14:paraId="616A8FD4" w14:textId="77777777" w:rsidR="001963BA" w:rsidRDefault="001963BA" w:rsidP="001963BA">
            <w:pPr>
              <w:pStyle w:val="ListParagraph"/>
              <w:numPr>
                <w:ilvl w:val="0"/>
                <w:numId w:val="27"/>
              </w:numPr>
              <w:rPr>
                <w:sz w:val="20"/>
                <w:szCs w:val="20"/>
              </w:rPr>
            </w:pPr>
            <w:r w:rsidRPr="00ED7B57">
              <w:rPr>
                <w:sz w:val="20"/>
                <w:szCs w:val="20"/>
              </w:rPr>
              <w:t>Develop a schedule to complete all tasks and hours required at practicum by deadlines.</w:t>
            </w:r>
          </w:p>
          <w:p w14:paraId="27E494F5" w14:textId="638ADDC4" w:rsidR="001963BA" w:rsidRPr="00ED7B57" w:rsidRDefault="001963BA" w:rsidP="001963BA">
            <w:pPr>
              <w:pStyle w:val="ListParagraph"/>
              <w:numPr>
                <w:ilvl w:val="0"/>
                <w:numId w:val="27"/>
              </w:numPr>
              <w:rPr>
                <w:sz w:val="20"/>
                <w:szCs w:val="20"/>
              </w:rPr>
            </w:pPr>
            <w:r w:rsidRPr="00ED7B57">
              <w:rPr>
                <w:sz w:val="20"/>
                <w:szCs w:val="20"/>
              </w:rPr>
              <w:t>Work with other healthcare professionals in a professional manner.</w:t>
            </w:r>
          </w:p>
        </w:tc>
        <w:tc>
          <w:tcPr>
            <w:tcW w:w="1980" w:type="dxa"/>
          </w:tcPr>
          <w:p w14:paraId="073349E8" w14:textId="2CB10D20" w:rsidR="001963BA" w:rsidRPr="00F463FD" w:rsidRDefault="001963BA" w:rsidP="001963BA">
            <w:pPr>
              <w:rPr>
                <w:sz w:val="20"/>
                <w:szCs w:val="20"/>
              </w:rPr>
            </w:pPr>
            <w:r>
              <w:rPr>
                <w:sz w:val="20"/>
                <w:szCs w:val="20"/>
              </w:rPr>
              <w:t>Varies by instructor</w:t>
            </w:r>
          </w:p>
        </w:tc>
        <w:tc>
          <w:tcPr>
            <w:tcW w:w="3306" w:type="dxa"/>
          </w:tcPr>
          <w:p w14:paraId="55A70705" w14:textId="6CE1005B" w:rsidR="001963BA" w:rsidRPr="001963BA" w:rsidRDefault="001963BA" w:rsidP="001963BA">
            <w:pPr>
              <w:rPr>
                <w:sz w:val="20"/>
                <w:szCs w:val="20"/>
              </w:rPr>
            </w:pPr>
            <w:r>
              <w:rPr>
                <w:sz w:val="20"/>
                <w:szCs w:val="20"/>
              </w:rPr>
              <w:t>Varies by instructor</w:t>
            </w:r>
          </w:p>
        </w:tc>
        <w:tc>
          <w:tcPr>
            <w:tcW w:w="1284" w:type="dxa"/>
          </w:tcPr>
          <w:p w14:paraId="03C53E6F" w14:textId="5BDB15BD" w:rsidR="001963BA" w:rsidRPr="008663C7" w:rsidRDefault="001963BA" w:rsidP="001963BA">
            <w:pPr>
              <w:rPr>
                <w:b/>
                <w:sz w:val="20"/>
                <w:szCs w:val="20"/>
              </w:rPr>
            </w:pPr>
            <w:r>
              <w:rPr>
                <w:sz w:val="20"/>
                <w:szCs w:val="20"/>
              </w:rPr>
              <w:t>Varies by instructor</w:t>
            </w:r>
          </w:p>
        </w:tc>
        <w:tc>
          <w:tcPr>
            <w:tcW w:w="2744" w:type="dxa"/>
          </w:tcPr>
          <w:p w14:paraId="78587665" w14:textId="77777777" w:rsidR="001963BA" w:rsidRDefault="001963BA" w:rsidP="001963BA"/>
        </w:tc>
      </w:tr>
      <w:tr w:rsidR="001963BA" w14:paraId="7A836C79" w14:textId="77777777" w:rsidTr="001963BA">
        <w:trPr>
          <w:gridAfter w:val="1"/>
          <w:wAfter w:w="2744" w:type="dxa"/>
        </w:trPr>
        <w:tc>
          <w:tcPr>
            <w:tcW w:w="1620" w:type="dxa"/>
          </w:tcPr>
          <w:p w14:paraId="16A99F69" w14:textId="77777777" w:rsidR="001963BA" w:rsidRPr="00BA1E0D" w:rsidRDefault="001963BA" w:rsidP="001963BA">
            <w:pPr>
              <w:rPr>
                <w:b/>
                <w:bCs/>
              </w:rPr>
            </w:pPr>
            <w:r w:rsidRPr="00BA1E0D">
              <w:rPr>
                <w:b/>
                <w:bCs/>
              </w:rPr>
              <w:t>Week 13</w:t>
            </w:r>
          </w:p>
          <w:p w14:paraId="27A4A72C" w14:textId="5E1D365F" w:rsidR="001963BA" w:rsidRPr="00521524" w:rsidRDefault="001963BA" w:rsidP="001963BA"/>
        </w:tc>
        <w:tc>
          <w:tcPr>
            <w:tcW w:w="2155" w:type="dxa"/>
          </w:tcPr>
          <w:p w14:paraId="72ADF8A1" w14:textId="0110A8AD" w:rsidR="001963BA" w:rsidRPr="004D7AAF" w:rsidRDefault="001963BA" w:rsidP="001963BA">
            <w:pPr>
              <w:rPr>
                <w:sz w:val="20"/>
                <w:szCs w:val="20"/>
              </w:rPr>
            </w:pPr>
            <w:r w:rsidRPr="00521524">
              <w:rPr>
                <w:sz w:val="20"/>
                <w:szCs w:val="20"/>
              </w:rPr>
              <w:t>Compounding and Medication Orders</w:t>
            </w:r>
          </w:p>
        </w:tc>
        <w:tc>
          <w:tcPr>
            <w:tcW w:w="3695" w:type="dxa"/>
          </w:tcPr>
          <w:p w14:paraId="144F16A7" w14:textId="77777777" w:rsidR="001963BA" w:rsidRDefault="001963BA" w:rsidP="001963BA">
            <w:pPr>
              <w:pStyle w:val="ListParagraph"/>
              <w:numPr>
                <w:ilvl w:val="0"/>
                <w:numId w:val="29"/>
              </w:numPr>
              <w:rPr>
                <w:sz w:val="20"/>
                <w:szCs w:val="20"/>
              </w:rPr>
            </w:pPr>
            <w:r w:rsidRPr="00542C23">
              <w:rPr>
                <w:sz w:val="20"/>
                <w:szCs w:val="20"/>
              </w:rPr>
              <w:t>Work with preceptor to understand techniques used to prepare non-sterile preparations.</w:t>
            </w:r>
          </w:p>
          <w:p w14:paraId="501AD569" w14:textId="77777777" w:rsidR="001963BA" w:rsidRDefault="001963BA" w:rsidP="001963BA">
            <w:pPr>
              <w:pStyle w:val="ListParagraph"/>
              <w:numPr>
                <w:ilvl w:val="0"/>
                <w:numId w:val="29"/>
              </w:numPr>
              <w:rPr>
                <w:sz w:val="20"/>
                <w:szCs w:val="20"/>
              </w:rPr>
            </w:pPr>
            <w:r w:rsidRPr="00542C23">
              <w:rPr>
                <w:sz w:val="20"/>
                <w:szCs w:val="20"/>
              </w:rPr>
              <w:t>Comply with state laws and regulations when receiving and screening medication ordering during duties at the experiential site.</w:t>
            </w:r>
          </w:p>
          <w:p w14:paraId="3FB162DA" w14:textId="77777777" w:rsidR="001963BA" w:rsidRDefault="001963BA" w:rsidP="001963BA">
            <w:pPr>
              <w:pStyle w:val="ListParagraph"/>
              <w:numPr>
                <w:ilvl w:val="0"/>
                <w:numId w:val="29"/>
              </w:numPr>
              <w:rPr>
                <w:sz w:val="20"/>
                <w:szCs w:val="20"/>
              </w:rPr>
            </w:pPr>
            <w:r w:rsidRPr="00542C23">
              <w:rPr>
                <w:sz w:val="20"/>
                <w:szCs w:val="20"/>
              </w:rPr>
              <w:t>Assess prescriptions/medication orders for completeness and authenticity at the experiential site.</w:t>
            </w:r>
          </w:p>
          <w:p w14:paraId="17283ACB" w14:textId="5346016C" w:rsidR="001963BA" w:rsidRPr="00542C23" w:rsidRDefault="001963BA" w:rsidP="001963BA">
            <w:pPr>
              <w:pStyle w:val="ListParagraph"/>
              <w:numPr>
                <w:ilvl w:val="0"/>
                <w:numId w:val="29"/>
              </w:numPr>
              <w:rPr>
                <w:sz w:val="20"/>
                <w:szCs w:val="20"/>
              </w:rPr>
            </w:pPr>
            <w:r w:rsidRPr="00542C23">
              <w:rPr>
                <w:sz w:val="20"/>
                <w:szCs w:val="20"/>
              </w:rPr>
              <w:t>Identify refills and renewals for which they should notify the pharmacist of potential inappropriateness at the experiential site.</w:t>
            </w:r>
          </w:p>
        </w:tc>
        <w:tc>
          <w:tcPr>
            <w:tcW w:w="1980" w:type="dxa"/>
          </w:tcPr>
          <w:p w14:paraId="7D642C6C" w14:textId="344F6973" w:rsidR="001963BA" w:rsidRPr="00F463FD" w:rsidRDefault="001963BA" w:rsidP="001963BA">
            <w:pPr>
              <w:rPr>
                <w:sz w:val="20"/>
                <w:szCs w:val="20"/>
              </w:rPr>
            </w:pPr>
            <w:r>
              <w:rPr>
                <w:sz w:val="20"/>
                <w:szCs w:val="20"/>
              </w:rPr>
              <w:t>Varies by instructor</w:t>
            </w:r>
          </w:p>
        </w:tc>
        <w:tc>
          <w:tcPr>
            <w:tcW w:w="3306" w:type="dxa"/>
          </w:tcPr>
          <w:p w14:paraId="070931A9" w14:textId="749BC1C0" w:rsidR="001963BA" w:rsidRPr="001963BA" w:rsidRDefault="001963BA" w:rsidP="001963BA">
            <w:pPr>
              <w:rPr>
                <w:sz w:val="20"/>
                <w:szCs w:val="20"/>
              </w:rPr>
            </w:pPr>
            <w:r w:rsidRPr="001963BA">
              <w:rPr>
                <w:sz w:val="20"/>
                <w:szCs w:val="20"/>
              </w:rPr>
              <w:t>Varies by instructor</w:t>
            </w:r>
          </w:p>
        </w:tc>
        <w:tc>
          <w:tcPr>
            <w:tcW w:w="1284" w:type="dxa"/>
          </w:tcPr>
          <w:p w14:paraId="06C2CEC7" w14:textId="1664DD09" w:rsidR="001963BA" w:rsidRPr="008A2FC2" w:rsidRDefault="001963BA" w:rsidP="001963BA">
            <w:pPr>
              <w:rPr>
                <w:b/>
                <w:sz w:val="20"/>
                <w:szCs w:val="20"/>
              </w:rPr>
            </w:pPr>
          </w:p>
        </w:tc>
      </w:tr>
      <w:tr w:rsidR="001963BA" w14:paraId="0A966454" w14:textId="77777777" w:rsidTr="001963BA">
        <w:trPr>
          <w:gridAfter w:val="1"/>
          <w:wAfter w:w="2744" w:type="dxa"/>
        </w:trPr>
        <w:tc>
          <w:tcPr>
            <w:tcW w:w="1620" w:type="dxa"/>
          </w:tcPr>
          <w:p w14:paraId="328E3510" w14:textId="77777777" w:rsidR="001963BA" w:rsidRPr="00BA1E0D" w:rsidRDefault="001963BA" w:rsidP="001963BA">
            <w:pPr>
              <w:rPr>
                <w:b/>
                <w:bCs/>
              </w:rPr>
            </w:pPr>
            <w:r w:rsidRPr="00BA1E0D">
              <w:rPr>
                <w:b/>
                <w:bCs/>
              </w:rPr>
              <w:t>Week 14</w:t>
            </w:r>
          </w:p>
          <w:p w14:paraId="1EE56967" w14:textId="42E0263E" w:rsidR="001963BA" w:rsidRPr="00521524" w:rsidRDefault="001963BA" w:rsidP="001963BA">
            <w:pPr>
              <w:rPr>
                <w:sz w:val="20"/>
                <w:szCs w:val="20"/>
              </w:rPr>
            </w:pPr>
          </w:p>
        </w:tc>
        <w:tc>
          <w:tcPr>
            <w:tcW w:w="2155" w:type="dxa"/>
          </w:tcPr>
          <w:p w14:paraId="6209493E" w14:textId="4A2A0C0D" w:rsidR="001963BA" w:rsidRPr="004D7AAF" w:rsidRDefault="001963BA" w:rsidP="001963BA">
            <w:pPr>
              <w:rPr>
                <w:sz w:val="20"/>
                <w:szCs w:val="20"/>
              </w:rPr>
            </w:pPr>
            <w:r w:rsidRPr="00521524">
              <w:rPr>
                <w:sz w:val="20"/>
                <w:szCs w:val="20"/>
              </w:rPr>
              <w:t>Medications requiring special handling</w:t>
            </w:r>
          </w:p>
        </w:tc>
        <w:tc>
          <w:tcPr>
            <w:tcW w:w="3695" w:type="dxa"/>
          </w:tcPr>
          <w:p w14:paraId="51E6A917" w14:textId="77777777" w:rsidR="001963BA" w:rsidRDefault="001963BA" w:rsidP="001963BA">
            <w:pPr>
              <w:pStyle w:val="ListParagraph"/>
              <w:numPr>
                <w:ilvl w:val="0"/>
                <w:numId w:val="31"/>
              </w:numPr>
              <w:rPr>
                <w:sz w:val="20"/>
                <w:szCs w:val="20"/>
              </w:rPr>
            </w:pPr>
            <w:r w:rsidRPr="00383108">
              <w:rPr>
                <w:sz w:val="20"/>
                <w:szCs w:val="20"/>
              </w:rPr>
              <w:t>Follow relevant special procedures regarding controlled substances at the experiential site, if needed.</w:t>
            </w:r>
          </w:p>
          <w:p w14:paraId="5036B16F" w14:textId="77777777" w:rsidR="001963BA" w:rsidRDefault="001963BA" w:rsidP="001963BA">
            <w:pPr>
              <w:pStyle w:val="ListParagraph"/>
              <w:numPr>
                <w:ilvl w:val="0"/>
                <w:numId w:val="31"/>
              </w:numPr>
              <w:rPr>
                <w:sz w:val="20"/>
                <w:szCs w:val="20"/>
              </w:rPr>
            </w:pPr>
            <w:r w:rsidRPr="00383108">
              <w:rPr>
                <w:sz w:val="20"/>
                <w:szCs w:val="20"/>
              </w:rPr>
              <w:t xml:space="preserve">Follow relevant state laws and regulations at the experiential site. </w:t>
            </w:r>
          </w:p>
          <w:p w14:paraId="194BAB8A" w14:textId="33AB5DB5" w:rsidR="001963BA" w:rsidRPr="00383108" w:rsidRDefault="001963BA" w:rsidP="001963BA">
            <w:pPr>
              <w:pStyle w:val="ListParagraph"/>
              <w:numPr>
                <w:ilvl w:val="0"/>
                <w:numId w:val="31"/>
              </w:numPr>
              <w:rPr>
                <w:sz w:val="20"/>
                <w:szCs w:val="20"/>
              </w:rPr>
            </w:pPr>
            <w:r w:rsidRPr="00383108">
              <w:rPr>
                <w:sz w:val="20"/>
                <w:szCs w:val="20"/>
              </w:rPr>
              <w:t>Apply patient and medication safety practices in aspects of the pharmacy technician’s roles.</w:t>
            </w:r>
          </w:p>
        </w:tc>
        <w:tc>
          <w:tcPr>
            <w:tcW w:w="1980" w:type="dxa"/>
          </w:tcPr>
          <w:p w14:paraId="070082B6" w14:textId="587DFEED" w:rsidR="001963BA" w:rsidRPr="00F463FD" w:rsidRDefault="001963BA" w:rsidP="001963BA">
            <w:pPr>
              <w:rPr>
                <w:sz w:val="20"/>
                <w:szCs w:val="20"/>
              </w:rPr>
            </w:pPr>
            <w:r>
              <w:rPr>
                <w:sz w:val="20"/>
                <w:szCs w:val="20"/>
              </w:rPr>
              <w:t>Varies by instructor</w:t>
            </w:r>
          </w:p>
        </w:tc>
        <w:tc>
          <w:tcPr>
            <w:tcW w:w="3306" w:type="dxa"/>
          </w:tcPr>
          <w:p w14:paraId="39A32EB9" w14:textId="2B987923" w:rsidR="001963BA" w:rsidRPr="001963BA" w:rsidRDefault="001963BA" w:rsidP="001963BA">
            <w:pPr>
              <w:rPr>
                <w:sz w:val="20"/>
                <w:szCs w:val="20"/>
              </w:rPr>
            </w:pPr>
            <w:r w:rsidRPr="001963BA">
              <w:rPr>
                <w:sz w:val="20"/>
                <w:szCs w:val="20"/>
              </w:rPr>
              <w:t>Varies by instructor</w:t>
            </w:r>
          </w:p>
        </w:tc>
        <w:tc>
          <w:tcPr>
            <w:tcW w:w="1284" w:type="dxa"/>
          </w:tcPr>
          <w:p w14:paraId="4444484C" w14:textId="136BF6C7" w:rsidR="001963BA" w:rsidRPr="008A2FC2" w:rsidRDefault="001963BA" w:rsidP="001963BA">
            <w:pPr>
              <w:rPr>
                <w:b/>
                <w:sz w:val="20"/>
                <w:szCs w:val="20"/>
              </w:rPr>
            </w:pPr>
          </w:p>
        </w:tc>
      </w:tr>
      <w:tr w:rsidR="001963BA" w14:paraId="6029DAFE" w14:textId="77777777" w:rsidTr="001963BA">
        <w:trPr>
          <w:gridAfter w:val="1"/>
          <w:wAfter w:w="2744" w:type="dxa"/>
        </w:trPr>
        <w:tc>
          <w:tcPr>
            <w:tcW w:w="1620" w:type="dxa"/>
          </w:tcPr>
          <w:p w14:paraId="1DB81BC0" w14:textId="77777777" w:rsidR="001963BA" w:rsidRPr="00BA1E0D" w:rsidRDefault="001963BA" w:rsidP="001963BA">
            <w:pPr>
              <w:rPr>
                <w:b/>
                <w:bCs/>
              </w:rPr>
            </w:pPr>
            <w:r w:rsidRPr="00BA1E0D">
              <w:rPr>
                <w:b/>
                <w:bCs/>
              </w:rPr>
              <w:t>Week 15</w:t>
            </w:r>
          </w:p>
          <w:p w14:paraId="4693A064" w14:textId="326B518A" w:rsidR="001963BA" w:rsidRPr="00521524" w:rsidRDefault="001963BA" w:rsidP="001963BA">
            <w:pPr>
              <w:rPr>
                <w:sz w:val="20"/>
                <w:szCs w:val="20"/>
              </w:rPr>
            </w:pPr>
          </w:p>
        </w:tc>
        <w:tc>
          <w:tcPr>
            <w:tcW w:w="2155" w:type="dxa"/>
          </w:tcPr>
          <w:p w14:paraId="287CE6CF" w14:textId="3D378292" w:rsidR="001963BA" w:rsidRPr="004D7AAF" w:rsidRDefault="001963BA" w:rsidP="001963BA">
            <w:pPr>
              <w:rPr>
                <w:sz w:val="20"/>
                <w:szCs w:val="20"/>
              </w:rPr>
            </w:pPr>
            <w:r w:rsidRPr="00521524">
              <w:rPr>
                <w:sz w:val="20"/>
                <w:szCs w:val="20"/>
              </w:rPr>
              <w:t>Patient-specific medications</w:t>
            </w:r>
          </w:p>
        </w:tc>
        <w:tc>
          <w:tcPr>
            <w:tcW w:w="3695" w:type="dxa"/>
          </w:tcPr>
          <w:p w14:paraId="1959F9EA" w14:textId="77777777" w:rsidR="001963BA" w:rsidRDefault="001963BA" w:rsidP="001963BA">
            <w:pPr>
              <w:pStyle w:val="ListParagraph"/>
              <w:numPr>
                <w:ilvl w:val="0"/>
                <w:numId w:val="33"/>
              </w:numPr>
              <w:rPr>
                <w:sz w:val="20"/>
                <w:szCs w:val="20"/>
              </w:rPr>
            </w:pPr>
            <w:r w:rsidRPr="003F2BB2">
              <w:rPr>
                <w:sz w:val="20"/>
                <w:szCs w:val="20"/>
              </w:rPr>
              <w:t>Prepare patient-specific medications for distribution.</w:t>
            </w:r>
          </w:p>
          <w:p w14:paraId="1F5BBD9A" w14:textId="71FC58B2" w:rsidR="001963BA" w:rsidRDefault="001963BA" w:rsidP="001963BA">
            <w:pPr>
              <w:pStyle w:val="ListParagraph"/>
              <w:numPr>
                <w:ilvl w:val="0"/>
                <w:numId w:val="33"/>
              </w:numPr>
              <w:rPr>
                <w:sz w:val="20"/>
                <w:szCs w:val="20"/>
              </w:rPr>
            </w:pPr>
            <w:r w:rsidRPr="003F2BB2">
              <w:rPr>
                <w:sz w:val="20"/>
                <w:szCs w:val="20"/>
              </w:rPr>
              <w:t>Demonstrate ability to maintain confidentiality of patient information and understand application</w:t>
            </w:r>
            <w:r>
              <w:rPr>
                <w:sz w:val="20"/>
                <w:szCs w:val="20"/>
              </w:rPr>
              <w:t xml:space="preserve"> of</w:t>
            </w:r>
            <w:r w:rsidRPr="003F2BB2">
              <w:rPr>
                <w:sz w:val="20"/>
                <w:szCs w:val="20"/>
              </w:rPr>
              <w:t xml:space="preserve"> state and federal laws.</w:t>
            </w:r>
          </w:p>
          <w:p w14:paraId="5AAF5BCE" w14:textId="2FB3CA11" w:rsidR="001963BA" w:rsidRPr="003F2BB2" w:rsidRDefault="001963BA" w:rsidP="001963BA">
            <w:pPr>
              <w:pStyle w:val="ListParagraph"/>
              <w:numPr>
                <w:ilvl w:val="0"/>
                <w:numId w:val="33"/>
              </w:numPr>
              <w:rPr>
                <w:sz w:val="20"/>
                <w:szCs w:val="20"/>
              </w:rPr>
            </w:pPr>
            <w:r w:rsidRPr="003F2BB2">
              <w:rPr>
                <w:sz w:val="20"/>
                <w:szCs w:val="20"/>
              </w:rPr>
              <w:t>Count, weigh, and measure finished dosage forms.</w:t>
            </w:r>
          </w:p>
        </w:tc>
        <w:tc>
          <w:tcPr>
            <w:tcW w:w="1980" w:type="dxa"/>
          </w:tcPr>
          <w:p w14:paraId="1461C80D" w14:textId="34304304" w:rsidR="001963BA" w:rsidRPr="00F463FD" w:rsidRDefault="001963BA" w:rsidP="001963BA">
            <w:pPr>
              <w:rPr>
                <w:sz w:val="20"/>
                <w:szCs w:val="20"/>
              </w:rPr>
            </w:pPr>
            <w:r>
              <w:rPr>
                <w:sz w:val="20"/>
                <w:szCs w:val="20"/>
              </w:rPr>
              <w:t>Varies by instructor</w:t>
            </w:r>
          </w:p>
        </w:tc>
        <w:tc>
          <w:tcPr>
            <w:tcW w:w="3306" w:type="dxa"/>
          </w:tcPr>
          <w:p w14:paraId="064468E0" w14:textId="07B0222E" w:rsidR="001963BA" w:rsidRPr="001963BA" w:rsidRDefault="001963BA" w:rsidP="001963BA">
            <w:pPr>
              <w:rPr>
                <w:sz w:val="20"/>
                <w:szCs w:val="20"/>
              </w:rPr>
            </w:pPr>
            <w:r w:rsidRPr="001963BA">
              <w:rPr>
                <w:sz w:val="20"/>
                <w:szCs w:val="20"/>
              </w:rPr>
              <w:t>Varies by instructor</w:t>
            </w:r>
          </w:p>
        </w:tc>
        <w:tc>
          <w:tcPr>
            <w:tcW w:w="1284" w:type="dxa"/>
          </w:tcPr>
          <w:p w14:paraId="09781E2A" w14:textId="0B1BE84D" w:rsidR="001963BA" w:rsidRPr="00FF68E4" w:rsidRDefault="001963BA" w:rsidP="001963BA">
            <w:pPr>
              <w:rPr>
                <w:b/>
                <w:sz w:val="20"/>
                <w:szCs w:val="20"/>
              </w:rPr>
            </w:pPr>
          </w:p>
        </w:tc>
      </w:tr>
      <w:tr w:rsidR="001963BA" w14:paraId="5A9DAF44" w14:textId="77777777" w:rsidTr="001963BA">
        <w:trPr>
          <w:gridAfter w:val="1"/>
          <w:wAfter w:w="2744" w:type="dxa"/>
        </w:trPr>
        <w:tc>
          <w:tcPr>
            <w:tcW w:w="1620" w:type="dxa"/>
          </w:tcPr>
          <w:p w14:paraId="7C173E09" w14:textId="77777777" w:rsidR="001963BA" w:rsidRPr="00BA1E0D" w:rsidRDefault="001963BA" w:rsidP="001963BA">
            <w:pPr>
              <w:rPr>
                <w:b/>
                <w:bCs/>
              </w:rPr>
            </w:pPr>
            <w:r w:rsidRPr="00BA1E0D">
              <w:rPr>
                <w:b/>
                <w:bCs/>
              </w:rPr>
              <w:t>Finals Week</w:t>
            </w:r>
          </w:p>
          <w:p w14:paraId="3DE91290" w14:textId="23D39FFE" w:rsidR="001963BA" w:rsidRPr="00521524" w:rsidRDefault="001963BA" w:rsidP="001963BA">
            <w:pPr>
              <w:rPr>
                <w:sz w:val="20"/>
                <w:szCs w:val="20"/>
              </w:rPr>
            </w:pPr>
          </w:p>
        </w:tc>
        <w:tc>
          <w:tcPr>
            <w:tcW w:w="2155" w:type="dxa"/>
          </w:tcPr>
          <w:p w14:paraId="3179F8D4" w14:textId="77777777" w:rsidR="001963BA" w:rsidRPr="004D7AAF" w:rsidRDefault="001963BA" w:rsidP="001963BA">
            <w:pPr>
              <w:rPr>
                <w:sz w:val="20"/>
                <w:szCs w:val="20"/>
              </w:rPr>
            </w:pPr>
          </w:p>
        </w:tc>
        <w:tc>
          <w:tcPr>
            <w:tcW w:w="3695" w:type="dxa"/>
          </w:tcPr>
          <w:p w14:paraId="2F4BA0AD" w14:textId="77777777" w:rsidR="001963BA" w:rsidRPr="004D7AAF" w:rsidRDefault="001963BA" w:rsidP="001963BA">
            <w:pPr>
              <w:rPr>
                <w:sz w:val="20"/>
                <w:szCs w:val="20"/>
              </w:rPr>
            </w:pPr>
          </w:p>
        </w:tc>
        <w:tc>
          <w:tcPr>
            <w:tcW w:w="1980" w:type="dxa"/>
          </w:tcPr>
          <w:p w14:paraId="035FE784" w14:textId="77777777" w:rsidR="001963BA" w:rsidRPr="004D7AAF" w:rsidRDefault="001963BA" w:rsidP="001963BA">
            <w:pPr>
              <w:rPr>
                <w:sz w:val="20"/>
                <w:szCs w:val="20"/>
              </w:rPr>
            </w:pPr>
          </w:p>
        </w:tc>
        <w:tc>
          <w:tcPr>
            <w:tcW w:w="3306" w:type="dxa"/>
          </w:tcPr>
          <w:p w14:paraId="11415E31" w14:textId="29AE6E8B" w:rsidR="001963BA" w:rsidRPr="004D7AAF" w:rsidRDefault="001963BA" w:rsidP="001963BA">
            <w:pPr>
              <w:rPr>
                <w:sz w:val="20"/>
                <w:szCs w:val="20"/>
              </w:rPr>
            </w:pPr>
          </w:p>
        </w:tc>
        <w:tc>
          <w:tcPr>
            <w:tcW w:w="1284" w:type="dxa"/>
          </w:tcPr>
          <w:p w14:paraId="13C729DD" w14:textId="77777777" w:rsidR="001963BA" w:rsidRPr="004D7AAF" w:rsidRDefault="001963BA" w:rsidP="001963BA">
            <w:pPr>
              <w:rPr>
                <w:sz w:val="20"/>
                <w:szCs w:val="20"/>
              </w:rPr>
            </w:pPr>
          </w:p>
        </w:tc>
      </w:tr>
    </w:tbl>
    <w:p w14:paraId="3932DFF6" w14:textId="77777777" w:rsidR="00F40506" w:rsidRPr="00DF0761" w:rsidRDefault="00F40506" w:rsidP="00F40506">
      <w:pPr>
        <w:spacing w:after="0" w:line="240" w:lineRule="auto"/>
      </w:pPr>
    </w:p>
    <w:sectPr w:rsidR="00F40506" w:rsidRPr="00DF0761" w:rsidSect="00730E74">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227A" w14:textId="77777777" w:rsidR="00571084" w:rsidRDefault="00571084" w:rsidP="00782E61">
      <w:pPr>
        <w:spacing w:after="0" w:line="240" w:lineRule="auto"/>
      </w:pPr>
      <w:r>
        <w:separator/>
      </w:r>
    </w:p>
  </w:endnote>
  <w:endnote w:type="continuationSeparator" w:id="0">
    <w:p w14:paraId="3AE7BD23" w14:textId="77777777" w:rsidR="00571084" w:rsidRDefault="00571084" w:rsidP="00782E61">
      <w:pPr>
        <w:spacing w:after="0" w:line="240" w:lineRule="auto"/>
      </w:pPr>
      <w:r>
        <w:continuationSeparator/>
      </w:r>
    </w:p>
  </w:endnote>
  <w:endnote w:type="continuationNotice" w:id="1">
    <w:p w14:paraId="76BED8EA" w14:textId="77777777" w:rsidR="00571084" w:rsidRDefault="00571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quare">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A6B9" w14:textId="77777777" w:rsidR="00571084" w:rsidRDefault="00571084" w:rsidP="00782E61">
      <w:pPr>
        <w:spacing w:after="0" w:line="240" w:lineRule="auto"/>
      </w:pPr>
      <w:r>
        <w:separator/>
      </w:r>
    </w:p>
  </w:footnote>
  <w:footnote w:type="continuationSeparator" w:id="0">
    <w:p w14:paraId="1C75EB20" w14:textId="77777777" w:rsidR="00571084" w:rsidRDefault="00571084" w:rsidP="00782E61">
      <w:pPr>
        <w:spacing w:after="0" w:line="240" w:lineRule="auto"/>
      </w:pPr>
      <w:r>
        <w:continuationSeparator/>
      </w:r>
    </w:p>
  </w:footnote>
  <w:footnote w:type="continuationNotice" w:id="1">
    <w:p w14:paraId="49CF89C6" w14:textId="77777777" w:rsidR="00571084" w:rsidRDefault="005710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893"/>
    <w:multiLevelType w:val="hybridMultilevel"/>
    <w:tmpl w:val="1E46E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67A60"/>
    <w:multiLevelType w:val="hybridMultilevel"/>
    <w:tmpl w:val="EEB2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65257"/>
    <w:multiLevelType w:val="hybridMultilevel"/>
    <w:tmpl w:val="34C4CA1A"/>
    <w:lvl w:ilvl="0" w:tplc="C46270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8F79C3"/>
    <w:multiLevelType w:val="hybridMultilevel"/>
    <w:tmpl w:val="E3BA1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B24720"/>
    <w:multiLevelType w:val="hybridMultilevel"/>
    <w:tmpl w:val="98E4F9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5765B0"/>
    <w:multiLevelType w:val="hybridMultilevel"/>
    <w:tmpl w:val="CF44F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6F66D7"/>
    <w:multiLevelType w:val="hybridMultilevel"/>
    <w:tmpl w:val="375C0B6A"/>
    <w:lvl w:ilvl="0" w:tplc="C46270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E4698C"/>
    <w:multiLevelType w:val="hybridMultilevel"/>
    <w:tmpl w:val="5212EB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874E4D"/>
    <w:multiLevelType w:val="hybridMultilevel"/>
    <w:tmpl w:val="57DAA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37468D"/>
    <w:multiLevelType w:val="hybridMultilevel"/>
    <w:tmpl w:val="08865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3C77AB"/>
    <w:multiLevelType w:val="hybridMultilevel"/>
    <w:tmpl w:val="6CD0DAC6"/>
    <w:lvl w:ilvl="0" w:tplc="C46270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54240E"/>
    <w:multiLevelType w:val="hybridMultilevel"/>
    <w:tmpl w:val="C01A3976"/>
    <w:lvl w:ilvl="0" w:tplc="C46270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583B26"/>
    <w:multiLevelType w:val="hybridMultilevel"/>
    <w:tmpl w:val="6D023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F92BB1"/>
    <w:multiLevelType w:val="hybridMultilevel"/>
    <w:tmpl w:val="03A67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2C721EF"/>
    <w:multiLevelType w:val="hybridMultilevel"/>
    <w:tmpl w:val="1FF2CC7E"/>
    <w:lvl w:ilvl="0" w:tplc="0D7496D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E83529"/>
    <w:multiLevelType w:val="hybridMultilevel"/>
    <w:tmpl w:val="42FA0372"/>
    <w:lvl w:ilvl="0" w:tplc="C46270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B3C90"/>
    <w:multiLevelType w:val="hybridMultilevel"/>
    <w:tmpl w:val="65F0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CB4C49"/>
    <w:multiLevelType w:val="hybridMultilevel"/>
    <w:tmpl w:val="F118B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01787B"/>
    <w:multiLevelType w:val="hybridMultilevel"/>
    <w:tmpl w:val="ADC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1E799D"/>
    <w:multiLevelType w:val="hybridMultilevel"/>
    <w:tmpl w:val="B090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228EF"/>
    <w:multiLevelType w:val="hybridMultilevel"/>
    <w:tmpl w:val="2A0EBBEC"/>
    <w:lvl w:ilvl="0" w:tplc="0D7496D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D7A793F"/>
    <w:multiLevelType w:val="hybridMultilevel"/>
    <w:tmpl w:val="4F92EF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EA13205"/>
    <w:multiLevelType w:val="hybridMultilevel"/>
    <w:tmpl w:val="516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3F21C6"/>
    <w:multiLevelType w:val="hybridMultilevel"/>
    <w:tmpl w:val="A5588C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6422EF"/>
    <w:multiLevelType w:val="hybridMultilevel"/>
    <w:tmpl w:val="DBA292C2"/>
    <w:lvl w:ilvl="0" w:tplc="C46270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23208D1"/>
    <w:multiLevelType w:val="hybridMultilevel"/>
    <w:tmpl w:val="D902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744F5D"/>
    <w:multiLevelType w:val="hybridMultilevel"/>
    <w:tmpl w:val="B0567EB0"/>
    <w:lvl w:ilvl="0" w:tplc="0D7496D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8894EE5"/>
    <w:multiLevelType w:val="hybridMultilevel"/>
    <w:tmpl w:val="BDE8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910BCC"/>
    <w:multiLevelType w:val="hybridMultilevel"/>
    <w:tmpl w:val="722A39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D432D6A"/>
    <w:multiLevelType w:val="hybridMultilevel"/>
    <w:tmpl w:val="A450FC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60C273F"/>
    <w:multiLevelType w:val="hybridMultilevel"/>
    <w:tmpl w:val="BAF040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853FC1"/>
    <w:multiLevelType w:val="hybridMultilevel"/>
    <w:tmpl w:val="FC04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2816D8"/>
    <w:multiLevelType w:val="hybridMultilevel"/>
    <w:tmpl w:val="364210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E756018"/>
    <w:multiLevelType w:val="hybridMultilevel"/>
    <w:tmpl w:val="6B0E5458"/>
    <w:lvl w:ilvl="0" w:tplc="0D7496D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4233197"/>
    <w:multiLevelType w:val="hybridMultilevel"/>
    <w:tmpl w:val="08586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F516B3"/>
    <w:multiLevelType w:val="hybridMultilevel"/>
    <w:tmpl w:val="A92805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9022382"/>
    <w:multiLevelType w:val="hybridMultilevel"/>
    <w:tmpl w:val="B9D0D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CBA4319"/>
    <w:multiLevelType w:val="hybridMultilevel"/>
    <w:tmpl w:val="F6829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051788F"/>
    <w:multiLevelType w:val="hybridMultilevel"/>
    <w:tmpl w:val="68646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8B7631"/>
    <w:multiLevelType w:val="hybridMultilevel"/>
    <w:tmpl w:val="1AE2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6736C6"/>
    <w:multiLevelType w:val="hybridMultilevel"/>
    <w:tmpl w:val="33E424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65D7F80"/>
    <w:multiLevelType w:val="hybridMultilevel"/>
    <w:tmpl w:val="1D56BA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8A158C7"/>
    <w:multiLevelType w:val="hybridMultilevel"/>
    <w:tmpl w:val="2B76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2A785A"/>
    <w:multiLevelType w:val="hybridMultilevel"/>
    <w:tmpl w:val="E856C3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AD84DE3"/>
    <w:multiLevelType w:val="hybridMultilevel"/>
    <w:tmpl w:val="8E886D00"/>
    <w:lvl w:ilvl="0" w:tplc="C46270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756155"/>
    <w:multiLevelType w:val="hybridMultilevel"/>
    <w:tmpl w:val="2B1A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1C6F7B"/>
    <w:multiLevelType w:val="hybridMultilevel"/>
    <w:tmpl w:val="FFF05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10E1625"/>
    <w:multiLevelType w:val="hybridMultilevel"/>
    <w:tmpl w:val="D700B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C33D8D"/>
    <w:multiLevelType w:val="hybridMultilevel"/>
    <w:tmpl w:val="78664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62320E5"/>
    <w:multiLevelType w:val="hybridMultilevel"/>
    <w:tmpl w:val="82D496FC"/>
    <w:lvl w:ilvl="0" w:tplc="7526A57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1658BD"/>
    <w:multiLevelType w:val="hybridMultilevel"/>
    <w:tmpl w:val="1F66D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2224EF"/>
    <w:multiLevelType w:val="hybridMultilevel"/>
    <w:tmpl w:val="1E200FCC"/>
    <w:lvl w:ilvl="0" w:tplc="0D7496D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041ABE"/>
    <w:multiLevelType w:val="hybridMultilevel"/>
    <w:tmpl w:val="55C4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B926D7"/>
    <w:multiLevelType w:val="hybridMultilevel"/>
    <w:tmpl w:val="919488F2"/>
    <w:lvl w:ilvl="0" w:tplc="C46270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DFC1B0A"/>
    <w:multiLevelType w:val="hybridMultilevel"/>
    <w:tmpl w:val="06601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E894730"/>
    <w:multiLevelType w:val="hybridMultilevel"/>
    <w:tmpl w:val="A016E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E911149"/>
    <w:multiLevelType w:val="hybridMultilevel"/>
    <w:tmpl w:val="9118D97C"/>
    <w:lvl w:ilvl="0" w:tplc="0D7496D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271316D"/>
    <w:multiLevelType w:val="hybridMultilevel"/>
    <w:tmpl w:val="BEE85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2713C82"/>
    <w:multiLevelType w:val="hybridMultilevel"/>
    <w:tmpl w:val="D5D83D0A"/>
    <w:lvl w:ilvl="0" w:tplc="0D7496D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5E1E94"/>
    <w:multiLevelType w:val="hybridMultilevel"/>
    <w:tmpl w:val="0AC6B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68A5E19"/>
    <w:multiLevelType w:val="hybridMultilevel"/>
    <w:tmpl w:val="FC1EB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7874702"/>
    <w:multiLevelType w:val="hybridMultilevel"/>
    <w:tmpl w:val="B462B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7D87912"/>
    <w:multiLevelType w:val="hybridMultilevel"/>
    <w:tmpl w:val="D146EC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982487E"/>
    <w:multiLevelType w:val="hybridMultilevel"/>
    <w:tmpl w:val="811C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CE1A8A"/>
    <w:multiLevelType w:val="hybridMultilevel"/>
    <w:tmpl w:val="20DC1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AD75DD6"/>
    <w:multiLevelType w:val="hybridMultilevel"/>
    <w:tmpl w:val="6F08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575386"/>
    <w:multiLevelType w:val="hybridMultilevel"/>
    <w:tmpl w:val="FD54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133FE0"/>
    <w:multiLevelType w:val="hybridMultilevel"/>
    <w:tmpl w:val="DFC89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0007179">
    <w:abstractNumId w:val="58"/>
  </w:num>
  <w:num w:numId="2" w16cid:durableId="2045205990">
    <w:abstractNumId w:val="18"/>
  </w:num>
  <w:num w:numId="3" w16cid:durableId="1032806899">
    <w:abstractNumId w:val="65"/>
  </w:num>
  <w:num w:numId="4" w16cid:durableId="1201749267">
    <w:abstractNumId w:val="39"/>
  </w:num>
  <w:num w:numId="5" w16cid:durableId="2066834882">
    <w:abstractNumId w:val="19"/>
  </w:num>
  <w:num w:numId="6" w16cid:durableId="713505949">
    <w:abstractNumId w:val="25"/>
  </w:num>
  <w:num w:numId="7" w16cid:durableId="1631982447">
    <w:abstractNumId w:val="31"/>
  </w:num>
  <w:num w:numId="8" w16cid:durableId="1237936000">
    <w:abstractNumId w:val="52"/>
  </w:num>
  <w:num w:numId="9" w16cid:durableId="1187015910">
    <w:abstractNumId w:val="1"/>
  </w:num>
  <w:num w:numId="10" w16cid:durableId="1854028450">
    <w:abstractNumId w:val="22"/>
  </w:num>
  <w:num w:numId="11" w16cid:durableId="1901164234">
    <w:abstractNumId w:val="66"/>
  </w:num>
  <w:num w:numId="12" w16cid:durableId="545483711">
    <w:abstractNumId w:val="42"/>
  </w:num>
  <w:num w:numId="13" w16cid:durableId="667290690">
    <w:abstractNumId w:val="63"/>
  </w:num>
  <w:num w:numId="14" w16cid:durableId="813836489">
    <w:abstractNumId w:val="51"/>
  </w:num>
  <w:num w:numId="15" w16cid:durableId="775952868">
    <w:abstractNumId w:val="59"/>
  </w:num>
  <w:num w:numId="16" w16cid:durableId="2088796154">
    <w:abstractNumId w:val="47"/>
  </w:num>
  <w:num w:numId="17" w16cid:durableId="1006979081">
    <w:abstractNumId w:val="38"/>
  </w:num>
  <w:num w:numId="18" w16cid:durableId="390270355">
    <w:abstractNumId w:val="64"/>
  </w:num>
  <w:num w:numId="19" w16cid:durableId="1784301352">
    <w:abstractNumId w:val="13"/>
  </w:num>
  <w:num w:numId="20" w16cid:durableId="2084717998">
    <w:abstractNumId w:val="60"/>
  </w:num>
  <w:num w:numId="21" w16cid:durableId="561406582">
    <w:abstractNumId w:val="3"/>
  </w:num>
  <w:num w:numId="22" w16cid:durableId="111286929">
    <w:abstractNumId w:val="57"/>
  </w:num>
  <w:num w:numId="23" w16cid:durableId="1487669090">
    <w:abstractNumId w:val="45"/>
  </w:num>
  <w:num w:numId="24" w16cid:durableId="132794115">
    <w:abstractNumId w:val="0"/>
  </w:num>
  <w:num w:numId="25" w16cid:durableId="726342023">
    <w:abstractNumId w:val="67"/>
  </w:num>
  <w:num w:numId="26" w16cid:durableId="234899359">
    <w:abstractNumId w:val="56"/>
  </w:num>
  <w:num w:numId="27" w16cid:durableId="821120205">
    <w:abstractNumId w:val="12"/>
  </w:num>
  <w:num w:numId="28" w16cid:durableId="710155376">
    <w:abstractNumId w:val="33"/>
  </w:num>
  <w:num w:numId="29" w16cid:durableId="534855319">
    <w:abstractNumId w:val="55"/>
  </w:num>
  <w:num w:numId="30" w16cid:durableId="673268347">
    <w:abstractNumId w:val="20"/>
  </w:num>
  <w:num w:numId="31" w16cid:durableId="541670222">
    <w:abstractNumId w:val="48"/>
  </w:num>
  <w:num w:numId="32" w16cid:durableId="437605882">
    <w:abstractNumId w:val="26"/>
  </w:num>
  <w:num w:numId="33" w16cid:durableId="352001926">
    <w:abstractNumId w:val="9"/>
  </w:num>
  <w:num w:numId="34" w16cid:durableId="1300375281">
    <w:abstractNumId w:val="14"/>
  </w:num>
  <w:num w:numId="35" w16cid:durableId="793645640">
    <w:abstractNumId w:val="16"/>
  </w:num>
  <w:num w:numId="36" w16cid:durableId="234900028">
    <w:abstractNumId w:val="27"/>
  </w:num>
  <w:num w:numId="37" w16cid:durableId="47651081">
    <w:abstractNumId w:val="15"/>
  </w:num>
  <w:num w:numId="38" w16cid:durableId="1283807915">
    <w:abstractNumId w:val="5"/>
  </w:num>
  <w:num w:numId="39" w16cid:durableId="370307700">
    <w:abstractNumId w:val="24"/>
  </w:num>
  <w:num w:numId="40" w16cid:durableId="1913734173">
    <w:abstractNumId w:val="43"/>
  </w:num>
  <w:num w:numId="41" w16cid:durableId="1818569849">
    <w:abstractNumId w:val="46"/>
  </w:num>
  <w:num w:numId="42" w16cid:durableId="580219654">
    <w:abstractNumId w:val="10"/>
  </w:num>
  <w:num w:numId="43" w16cid:durableId="571815819">
    <w:abstractNumId w:val="23"/>
  </w:num>
  <w:num w:numId="44" w16cid:durableId="644898473">
    <w:abstractNumId w:val="36"/>
  </w:num>
  <w:num w:numId="45" w16cid:durableId="1393966856">
    <w:abstractNumId w:val="44"/>
  </w:num>
  <w:num w:numId="46" w16cid:durableId="1505363754">
    <w:abstractNumId w:val="61"/>
  </w:num>
  <w:num w:numId="47" w16cid:durableId="262762700">
    <w:abstractNumId w:val="11"/>
  </w:num>
  <w:num w:numId="48" w16cid:durableId="756438367">
    <w:abstractNumId w:val="40"/>
  </w:num>
  <w:num w:numId="49" w16cid:durableId="1439642075">
    <w:abstractNumId w:val="50"/>
  </w:num>
  <w:num w:numId="50" w16cid:durableId="1561139081">
    <w:abstractNumId w:val="2"/>
  </w:num>
  <w:num w:numId="51" w16cid:durableId="1503547277">
    <w:abstractNumId w:val="4"/>
  </w:num>
  <w:num w:numId="52" w16cid:durableId="2020615473">
    <w:abstractNumId w:val="8"/>
  </w:num>
  <w:num w:numId="53" w16cid:durableId="2115897094">
    <w:abstractNumId w:val="6"/>
  </w:num>
  <w:num w:numId="54" w16cid:durableId="1883202330">
    <w:abstractNumId w:val="28"/>
  </w:num>
  <w:num w:numId="55" w16cid:durableId="1188443365">
    <w:abstractNumId w:val="54"/>
  </w:num>
  <w:num w:numId="56" w16cid:durableId="965088085">
    <w:abstractNumId w:val="53"/>
  </w:num>
  <w:num w:numId="57" w16cid:durableId="405299797">
    <w:abstractNumId w:val="21"/>
  </w:num>
  <w:num w:numId="58" w16cid:durableId="1875727724">
    <w:abstractNumId w:val="30"/>
  </w:num>
  <w:num w:numId="59" w16cid:durableId="294066892">
    <w:abstractNumId w:val="49"/>
  </w:num>
  <w:num w:numId="60" w16cid:durableId="1650328245">
    <w:abstractNumId w:val="17"/>
  </w:num>
  <w:num w:numId="61" w16cid:durableId="222330284">
    <w:abstractNumId w:val="34"/>
  </w:num>
  <w:num w:numId="62" w16cid:durableId="161822995">
    <w:abstractNumId w:val="35"/>
  </w:num>
  <w:num w:numId="63" w16cid:durableId="587353539">
    <w:abstractNumId w:val="37"/>
  </w:num>
  <w:num w:numId="64" w16cid:durableId="343167480">
    <w:abstractNumId w:val="29"/>
  </w:num>
  <w:num w:numId="65" w16cid:durableId="1392266215">
    <w:abstractNumId w:val="32"/>
  </w:num>
  <w:num w:numId="66" w16cid:durableId="1206716702">
    <w:abstractNumId w:val="62"/>
  </w:num>
  <w:num w:numId="67" w16cid:durableId="1364289256">
    <w:abstractNumId w:val="41"/>
  </w:num>
  <w:num w:numId="68" w16cid:durableId="1120805627">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imqZU2EAncpsdhQKtCcKAOS6oj4LXF+/tErl34x1xS/0UK4LwFnVIJLLvijoRWLVlPfHZzItgc1ODMNmwwDfQ==" w:salt="/C3vq/xSX58uOCTUXDqh4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F1"/>
    <w:rsid w:val="000036EB"/>
    <w:rsid w:val="0000392E"/>
    <w:rsid w:val="00003AA1"/>
    <w:rsid w:val="0000419E"/>
    <w:rsid w:val="00012940"/>
    <w:rsid w:val="00014025"/>
    <w:rsid w:val="00016518"/>
    <w:rsid w:val="00040F98"/>
    <w:rsid w:val="000424FD"/>
    <w:rsid w:val="0004358A"/>
    <w:rsid w:val="0004663F"/>
    <w:rsid w:val="0004787B"/>
    <w:rsid w:val="000643E7"/>
    <w:rsid w:val="00064AD3"/>
    <w:rsid w:val="00066B73"/>
    <w:rsid w:val="00067315"/>
    <w:rsid w:val="00077137"/>
    <w:rsid w:val="0008250B"/>
    <w:rsid w:val="00083CE0"/>
    <w:rsid w:val="000A4404"/>
    <w:rsid w:val="000B39BD"/>
    <w:rsid w:val="000B445C"/>
    <w:rsid w:val="000B6F72"/>
    <w:rsid w:val="000D4F1D"/>
    <w:rsid w:val="000E7269"/>
    <w:rsid w:val="000F08C7"/>
    <w:rsid w:val="000F3204"/>
    <w:rsid w:val="000F5741"/>
    <w:rsid w:val="00100C2D"/>
    <w:rsid w:val="001065B7"/>
    <w:rsid w:val="00116947"/>
    <w:rsid w:val="001203A2"/>
    <w:rsid w:val="00120C8F"/>
    <w:rsid w:val="00121858"/>
    <w:rsid w:val="0012576F"/>
    <w:rsid w:val="00135F0F"/>
    <w:rsid w:val="00136EA2"/>
    <w:rsid w:val="001406EE"/>
    <w:rsid w:val="00143E9B"/>
    <w:rsid w:val="001458F0"/>
    <w:rsid w:val="00157403"/>
    <w:rsid w:val="00167BA9"/>
    <w:rsid w:val="001725FA"/>
    <w:rsid w:val="0017464D"/>
    <w:rsid w:val="0019182D"/>
    <w:rsid w:val="001937B8"/>
    <w:rsid w:val="00195BDE"/>
    <w:rsid w:val="001963BA"/>
    <w:rsid w:val="0019781A"/>
    <w:rsid w:val="001A32ED"/>
    <w:rsid w:val="001B350E"/>
    <w:rsid w:val="001C1A2A"/>
    <w:rsid w:val="001C4C7F"/>
    <w:rsid w:val="001F14ED"/>
    <w:rsid w:val="00230C2C"/>
    <w:rsid w:val="0023238E"/>
    <w:rsid w:val="002425D2"/>
    <w:rsid w:val="00243255"/>
    <w:rsid w:val="00244335"/>
    <w:rsid w:val="002519D8"/>
    <w:rsid w:val="00262E92"/>
    <w:rsid w:val="00270C71"/>
    <w:rsid w:val="0027202D"/>
    <w:rsid w:val="00297FF9"/>
    <w:rsid w:val="002C3370"/>
    <w:rsid w:val="002C70C1"/>
    <w:rsid w:val="002D2416"/>
    <w:rsid w:val="002E24EC"/>
    <w:rsid w:val="002F25F2"/>
    <w:rsid w:val="002F2DE6"/>
    <w:rsid w:val="002F7283"/>
    <w:rsid w:val="00305551"/>
    <w:rsid w:val="00317BEA"/>
    <w:rsid w:val="00326F5B"/>
    <w:rsid w:val="00332CBC"/>
    <w:rsid w:val="00343B5D"/>
    <w:rsid w:val="00352AD1"/>
    <w:rsid w:val="00383108"/>
    <w:rsid w:val="003A5F09"/>
    <w:rsid w:val="003D1E4E"/>
    <w:rsid w:val="003D3B24"/>
    <w:rsid w:val="003D5738"/>
    <w:rsid w:val="003D5D6D"/>
    <w:rsid w:val="003E3049"/>
    <w:rsid w:val="003E45CD"/>
    <w:rsid w:val="003F2BB2"/>
    <w:rsid w:val="003F3E88"/>
    <w:rsid w:val="00407B33"/>
    <w:rsid w:val="004176F4"/>
    <w:rsid w:val="0041AED3"/>
    <w:rsid w:val="004229E4"/>
    <w:rsid w:val="00427CA7"/>
    <w:rsid w:val="00466DBE"/>
    <w:rsid w:val="00470873"/>
    <w:rsid w:val="00481461"/>
    <w:rsid w:val="00481B7C"/>
    <w:rsid w:val="00482EB7"/>
    <w:rsid w:val="00495933"/>
    <w:rsid w:val="0049679A"/>
    <w:rsid w:val="00497962"/>
    <w:rsid w:val="004A1174"/>
    <w:rsid w:val="004A1199"/>
    <w:rsid w:val="004A1D21"/>
    <w:rsid w:val="004A26AB"/>
    <w:rsid w:val="004A474A"/>
    <w:rsid w:val="004B5401"/>
    <w:rsid w:val="004D7AAF"/>
    <w:rsid w:val="004D7D0B"/>
    <w:rsid w:val="004E2991"/>
    <w:rsid w:val="004E73E0"/>
    <w:rsid w:val="004F7539"/>
    <w:rsid w:val="00505413"/>
    <w:rsid w:val="0051637E"/>
    <w:rsid w:val="00521524"/>
    <w:rsid w:val="005226C7"/>
    <w:rsid w:val="00535A73"/>
    <w:rsid w:val="0053631B"/>
    <w:rsid w:val="0054154A"/>
    <w:rsid w:val="00541D9C"/>
    <w:rsid w:val="00542C23"/>
    <w:rsid w:val="00560ED7"/>
    <w:rsid w:val="00565E04"/>
    <w:rsid w:val="00571084"/>
    <w:rsid w:val="00587B4E"/>
    <w:rsid w:val="005A433B"/>
    <w:rsid w:val="005B59BD"/>
    <w:rsid w:val="005C53BD"/>
    <w:rsid w:val="005D2529"/>
    <w:rsid w:val="005D3DFC"/>
    <w:rsid w:val="005E6889"/>
    <w:rsid w:val="005F186F"/>
    <w:rsid w:val="005F2B53"/>
    <w:rsid w:val="005F653F"/>
    <w:rsid w:val="006018D3"/>
    <w:rsid w:val="00604713"/>
    <w:rsid w:val="00612D29"/>
    <w:rsid w:val="00621981"/>
    <w:rsid w:val="00633EF1"/>
    <w:rsid w:val="00653884"/>
    <w:rsid w:val="00663EC0"/>
    <w:rsid w:val="00665A25"/>
    <w:rsid w:val="00671F17"/>
    <w:rsid w:val="00684BFB"/>
    <w:rsid w:val="00685964"/>
    <w:rsid w:val="00695FED"/>
    <w:rsid w:val="006979DF"/>
    <w:rsid w:val="006A0A9B"/>
    <w:rsid w:val="006A370E"/>
    <w:rsid w:val="006A7929"/>
    <w:rsid w:val="006B183E"/>
    <w:rsid w:val="006B5713"/>
    <w:rsid w:val="006C23E5"/>
    <w:rsid w:val="006C53BE"/>
    <w:rsid w:val="006C59A5"/>
    <w:rsid w:val="006C608E"/>
    <w:rsid w:val="006C6ABC"/>
    <w:rsid w:val="006D0C52"/>
    <w:rsid w:val="006D3BDD"/>
    <w:rsid w:val="006E0A1B"/>
    <w:rsid w:val="006E1E93"/>
    <w:rsid w:val="006F1D87"/>
    <w:rsid w:val="006F4F95"/>
    <w:rsid w:val="006F5170"/>
    <w:rsid w:val="00706258"/>
    <w:rsid w:val="00707328"/>
    <w:rsid w:val="00716064"/>
    <w:rsid w:val="00716FB4"/>
    <w:rsid w:val="007206FC"/>
    <w:rsid w:val="00720ED1"/>
    <w:rsid w:val="0072736B"/>
    <w:rsid w:val="00730E74"/>
    <w:rsid w:val="00732BE4"/>
    <w:rsid w:val="00733496"/>
    <w:rsid w:val="00741921"/>
    <w:rsid w:val="00751B3F"/>
    <w:rsid w:val="00754838"/>
    <w:rsid w:val="00757C00"/>
    <w:rsid w:val="0076113C"/>
    <w:rsid w:val="00764B00"/>
    <w:rsid w:val="00772F0F"/>
    <w:rsid w:val="00782E61"/>
    <w:rsid w:val="00791DD3"/>
    <w:rsid w:val="0079280A"/>
    <w:rsid w:val="00797AE8"/>
    <w:rsid w:val="007A6ECD"/>
    <w:rsid w:val="007A7629"/>
    <w:rsid w:val="007A7D08"/>
    <w:rsid w:val="007A7D5E"/>
    <w:rsid w:val="007B3AFF"/>
    <w:rsid w:val="007D0488"/>
    <w:rsid w:val="007D7465"/>
    <w:rsid w:val="007E2984"/>
    <w:rsid w:val="007E7E95"/>
    <w:rsid w:val="007F59EA"/>
    <w:rsid w:val="007F7500"/>
    <w:rsid w:val="008104A3"/>
    <w:rsid w:val="00834084"/>
    <w:rsid w:val="00834202"/>
    <w:rsid w:val="00840F7D"/>
    <w:rsid w:val="008457CC"/>
    <w:rsid w:val="008479F3"/>
    <w:rsid w:val="008519BA"/>
    <w:rsid w:val="0086427A"/>
    <w:rsid w:val="00865EE5"/>
    <w:rsid w:val="008663C7"/>
    <w:rsid w:val="008757CA"/>
    <w:rsid w:val="00882FFD"/>
    <w:rsid w:val="00887EB4"/>
    <w:rsid w:val="008950E9"/>
    <w:rsid w:val="008A2FC2"/>
    <w:rsid w:val="008A5DED"/>
    <w:rsid w:val="008A6BA3"/>
    <w:rsid w:val="008B1AE2"/>
    <w:rsid w:val="008B27AB"/>
    <w:rsid w:val="008B2B75"/>
    <w:rsid w:val="008C1A66"/>
    <w:rsid w:val="008C4C07"/>
    <w:rsid w:val="008E2DB5"/>
    <w:rsid w:val="008F2B2B"/>
    <w:rsid w:val="0090224C"/>
    <w:rsid w:val="00903B96"/>
    <w:rsid w:val="009131DB"/>
    <w:rsid w:val="00913A55"/>
    <w:rsid w:val="0094089A"/>
    <w:rsid w:val="0094336F"/>
    <w:rsid w:val="00962445"/>
    <w:rsid w:val="0096693B"/>
    <w:rsid w:val="0096759F"/>
    <w:rsid w:val="00975C59"/>
    <w:rsid w:val="009775DC"/>
    <w:rsid w:val="00986EF5"/>
    <w:rsid w:val="0099279C"/>
    <w:rsid w:val="00992E41"/>
    <w:rsid w:val="009A0746"/>
    <w:rsid w:val="009A1EC3"/>
    <w:rsid w:val="009B1B22"/>
    <w:rsid w:val="009B406F"/>
    <w:rsid w:val="009B45A3"/>
    <w:rsid w:val="009C1749"/>
    <w:rsid w:val="009C63FA"/>
    <w:rsid w:val="009D33B6"/>
    <w:rsid w:val="00A00649"/>
    <w:rsid w:val="00A06E03"/>
    <w:rsid w:val="00A24A79"/>
    <w:rsid w:val="00A32408"/>
    <w:rsid w:val="00A336E9"/>
    <w:rsid w:val="00A40201"/>
    <w:rsid w:val="00A46325"/>
    <w:rsid w:val="00A466E1"/>
    <w:rsid w:val="00A62E45"/>
    <w:rsid w:val="00A63037"/>
    <w:rsid w:val="00A7137F"/>
    <w:rsid w:val="00A769FC"/>
    <w:rsid w:val="00A772EA"/>
    <w:rsid w:val="00A943A1"/>
    <w:rsid w:val="00AA727B"/>
    <w:rsid w:val="00AB012B"/>
    <w:rsid w:val="00AB1A19"/>
    <w:rsid w:val="00AC2B0F"/>
    <w:rsid w:val="00AC5C9C"/>
    <w:rsid w:val="00B06F48"/>
    <w:rsid w:val="00B16D46"/>
    <w:rsid w:val="00B22CFC"/>
    <w:rsid w:val="00B24F93"/>
    <w:rsid w:val="00B334D7"/>
    <w:rsid w:val="00B34884"/>
    <w:rsid w:val="00B418F4"/>
    <w:rsid w:val="00B42798"/>
    <w:rsid w:val="00B45EB9"/>
    <w:rsid w:val="00B46EEE"/>
    <w:rsid w:val="00B516DB"/>
    <w:rsid w:val="00B55E0F"/>
    <w:rsid w:val="00B6185C"/>
    <w:rsid w:val="00B62433"/>
    <w:rsid w:val="00B7040C"/>
    <w:rsid w:val="00B72881"/>
    <w:rsid w:val="00B75A8D"/>
    <w:rsid w:val="00B82BF1"/>
    <w:rsid w:val="00B836A5"/>
    <w:rsid w:val="00B86218"/>
    <w:rsid w:val="00B8622F"/>
    <w:rsid w:val="00B90CB3"/>
    <w:rsid w:val="00B969A1"/>
    <w:rsid w:val="00BA0F3A"/>
    <w:rsid w:val="00BA1E0D"/>
    <w:rsid w:val="00BA3C3C"/>
    <w:rsid w:val="00BA560D"/>
    <w:rsid w:val="00BA6D22"/>
    <w:rsid w:val="00BB1C38"/>
    <w:rsid w:val="00BC497E"/>
    <w:rsid w:val="00BC4F67"/>
    <w:rsid w:val="00BD39AD"/>
    <w:rsid w:val="00BD5545"/>
    <w:rsid w:val="00BD5F69"/>
    <w:rsid w:val="00BE03EB"/>
    <w:rsid w:val="00BE25B6"/>
    <w:rsid w:val="00BE7BF0"/>
    <w:rsid w:val="00BF485E"/>
    <w:rsid w:val="00BF637E"/>
    <w:rsid w:val="00C04B56"/>
    <w:rsid w:val="00C11528"/>
    <w:rsid w:val="00C12B96"/>
    <w:rsid w:val="00C147E1"/>
    <w:rsid w:val="00C205F0"/>
    <w:rsid w:val="00C27DB8"/>
    <w:rsid w:val="00C404BE"/>
    <w:rsid w:val="00C4295D"/>
    <w:rsid w:val="00C47658"/>
    <w:rsid w:val="00C53E0A"/>
    <w:rsid w:val="00C540FE"/>
    <w:rsid w:val="00C572BC"/>
    <w:rsid w:val="00C63DAA"/>
    <w:rsid w:val="00C760AC"/>
    <w:rsid w:val="00C860BE"/>
    <w:rsid w:val="00C91119"/>
    <w:rsid w:val="00C96AEF"/>
    <w:rsid w:val="00CA0E91"/>
    <w:rsid w:val="00CA27AE"/>
    <w:rsid w:val="00CA7D2E"/>
    <w:rsid w:val="00CB2717"/>
    <w:rsid w:val="00CB648E"/>
    <w:rsid w:val="00CC0B29"/>
    <w:rsid w:val="00CC0DD3"/>
    <w:rsid w:val="00CD00FE"/>
    <w:rsid w:val="00CD0C2D"/>
    <w:rsid w:val="00CD1892"/>
    <w:rsid w:val="00CE044C"/>
    <w:rsid w:val="00CE0CCC"/>
    <w:rsid w:val="00CE1109"/>
    <w:rsid w:val="00CF5B3C"/>
    <w:rsid w:val="00D03EAA"/>
    <w:rsid w:val="00D123C8"/>
    <w:rsid w:val="00D27029"/>
    <w:rsid w:val="00D34A41"/>
    <w:rsid w:val="00D36747"/>
    <w:rsid w:val="00D46457"/>
    <w:rsid w:val="00D46B37"/>
    <w:rsid w:val="00D47630"/>
    <w:rsid w:val="00D579DC"/>
    <w:rsid w:val="00D82E59"/>
    <w:rsid w:val="00D8545E"/>
    <w:rsid w:val="00D87DD6"/>
    <w:rsid w:val="00D951FB"/>
    <w:rsid w:val="00DA167C"/>
    <w:rsid w:val="00DA1AE4"/>
    <w:rsid w:val="00DA362B"/>
    <w:rsid w:val="00DB058E"/>
    <w:rsid w:val="00DB5A03"/>
    <w:rsid w:val="00DC7D06"/>
    <w:rsid w:val="00DD117E"/>
    <w:rsid w:val="00DD28CA"/>
    <w:rsid w:val="00DD696C"/>
    <w:rsid w:val="00DE0D71"/>
    <w:rsid w:val="00DF0761"/>
    <w:rsid w:val="00DF1BF2"/>
    <w:rsid w:val="00DF27C3"/>
    <w:rsid w:val="00DF6490"/>
    <w:rsid w:val="00DF6548"/>
    <w:rsid w:val="00E06871"/>
    <w:rsid w:val="00E107CE"/>
    <w:rsid w:val="00E130DA"/>
    <w:rsid w:val="00E3230C"/>
    <w:rsid w:val="00E35F9C"/>
    <w:rsid w:val="00E438AD"/>
    <w:rsid w:val="00E52B71"/>
    <w:rsid w:val="00E54143"/>
    <w:rsid w:val="00E64600"/>
    <w:rsid w:val="00E746F1"/>
    <w:rsid w:val="00E77EC4"/>
    <w:rsid w:val="00E83395"/>
    <w:rsid w:val="00E837DD"/>
    <w:rsid w:val="00E85B67"/>
    <w:rsid w:val="00E87699"/>
    <w:rsid w:val="00E93F1E"/>
    <w:rsid w:val="00EA04BD"/>
    <w:rsid w:val="00EA150F"/>
    <w:rsid w:val="00EA5939"/>
    <w:rsid w:val="00EC2974"/>
    <w:rsid w:val="00EC462C"/>
    <w:rsid w:val="00EC527A"/>
    <w:rsid w:val="00EC70C1"/>
    <w:rsid w:val="00ED13F2"/>
    <w:rsid w:val="00ED7B57"/>
    <w:rsid w:val="00EE5B07"/>
    <w:rsid w:val="00EF2946"/>
    <w:rsid w:val="00EF6893"/>
    <w:rsid w:val="00F1024F"/>
    <w:rsid w:val="00F10C21"/>
    <w:rsid w:val="00F11A5F"/>
    <w:rsid w:val="00F13A2C"/>
    <w:rsid w:val="00F145CB"/>
    <w:rsid w:val="00F15C26"/>
    <w:rsid w:val="00F23988"/>
    <w:rsid w:val="00F26459"/>
    <w:rsid w:val="00F40506"/>
    <w:rsid w:val="00F40917"/>
    <w:rsid w:val="00F42403"/>
    <w:rsid w:val="00F463FD"/>
    <w:rsid w:val="00F465AC"/>
    <w:rsid w:val="00F52634"/>
    <w:rsid w:val="00F526BA"/>
    <w:rsid w:val="00F56077"/>
    <w:rsid w:val="00F72CEF"/>
    <w:rsid w:val="00F7402C"/>
    <w:rsid w:val="00F7537E"/>
    <w:rsid w:val="00F8727F"/>
    <w:rsid w:val="00F87DFE"/>
    <w:rsid w:val="00F87ECC"/>
    <w:rsid w:val="00F93C6A"/>
    <w:rsid w:val="00FA240E"/>
    <w:rsid w:val="00FA2ECB"/>
    <w:rsid w:val="00FA6A9F"/>
    <w:rsid w:val="00FA730C"/>
    <w:rsid w:val="00FB1C50"/>
    <w:rsid w:val="00FB5401"/>
    <w:rsid w:val="00FB7091"/>
    <w:rsid w:val="00FC01E1"/>
    <w:rsid w:val="00FE0F47"/>
    <w:rsid w:val="00FE3997"/>
    <w:rsid w:val="00FE448F"/>
    <w:rsid w:val="00FF68E4"/>
    <w:rsid w:val="03289F03"/>
    <w:rsid w:val="045E3565"/>
    <w:rsid w:val="08574C80"/>
    <w:rsid w:val="0CCEE8D8"/>
    <w:rsid w:val="0D04B4BE"/>
    <w:rsid w:val="10120163"/>
    <w:rsid w:val="104823AD"/>
    <w:rsid w:val="12BF201F"/>
    <w:rsid w:val="158C3227"/>
    <w:rsid w:val="16A5CF6F"/>
    <w:rsid w:val="1765581A"/>
    <w:rsid w:val="186BDF52"/>
    <w:rsid w:val="1ABDFF23"/>
    <w:rsid w:val="1CC21F32"/>
    <w:rsid w:val="1D018624"/>
    <w:rsid w:val="1DFED11A"/>
    <w:rsid w:val="1E4303DC"/>
    <w:rsid w:val="1EE7B190"/>
    <w:rsid w:val="1FD7D39D"/>
    <w:rsid w:val="25CC7CE1"/>
    <w:rsid w:val="28AD02AC"/>
    <w:rsid w:val="29D7CF92"/>
    <w:rsid w:val="2BA2A882"/>
    <w:rsid w:val="2C2D9111"/>
    <w:rsid w:val="2C4FA63A"/>
    <w:rsid w:val="305A3CD1"/>
    <w:rsid w:val="32E4FC41"/>
    <w:rsid w:val="349D517F"/>
    <w:rsid w:val="3556DE9F"/>
    <w:rsid w:val="37F90E0B"/>
    <w:rsid w:val="39AB123E"/>
    <w:rsid w:val="3E78D39B"/>
    <w:rsid w:val="402FB481"/>
    <w:rsid w:val="462C3C37"/>
    <w:rsid w:val="47D2C962"/>
    <w:rsid w:val="4AE4AFF3"/>
    <w:rsid w:val="4AE922D7"/>
    <w:rsid w:val="4B54CCCB"/>
    <w:rsid w:val="4CF5B2D4"/>
    <w:rsid w:val="4D4E0293"/>
    <w:rsid w:val="4E399E76"/>
    <w:rsid w:val="4FC4A9B6"/>
    <w:rsid w:val="51337CA1"/>
    <w:rsid w:val="53916A72"/>
    <w:rsid w:val="5549A81F"/>
    <w:rsid w:val="55FCD640"/>
    <w:rsid w:val="5694CE10"/>
    <w:rsid w:val="5792782D"/>
    <w:rsid w:val="57971F76"/>
    <w:rsid w:val="58A7058E"/>
    <w:rsid w:val="593BEEE9"/>
    <w:rsid w:val="5EE2BD80"/>
    <w:rsid w:val="5F9AA9B6"/>
    <w:rsid w:val="6345000E"/>
    <w:rsid w:val="63865C00"/>
    <w:rsid w:val="649CD2FF"/>
    <w:rsid w:val="64DF2034"/>
    <w:rsid w:val="68F513B3"/>
    <w:rsid w:val="6CEC521E"/>
    <w:rsid w:val="6E775BEA"/>
    <w:rsid w:val="703E7345"/>
    <w:rsid w:val="7498BB55"/>
    <w:rsid w:val="755DF9C0"/>
    <w:rsid w:val="761B30BE"/>
    <w:rsid w:val="77000AB1"/>
    <w:rsid w:val="7F5B37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B557F"/>
  <w15:chartTrackingRefBased/>
  <w15:docId w15:val="{721FEC0E-44BB-F747-B99A-3A86A92D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EF1"/>
    <w:rPr>
      <w:color w:val="0563C1" w:themeColor="hyperlink"/>
      <w:u w:val="single"/>
    </w:rPr>
  </w:style>
  <w:style w:type="character" w:styleId="UnresolvedMention">
    <w:name w:val="Unresolved Mention"/>
    <w:basedOn w:val="DefaultParagraphFont"/>
    <w:uiPriority w:val="99"/>
    <w:semiHidden/>
    <w:unhideWhenUsed/>
    <w:rsid w:val="00633EF1"/>
    <w:rPr>
      <w:color w:val="605E5C"/>
      <w:shd w:val="clear" w:color="auto" w:fill="E1DFDD"/>
    </w:rPr>
  </w:style>
  <w:style w:type="paragraph" w:styleId="ListParagraph">
    <w:name w:val="List Paragraph"/>
    <w:basedOn w:val="Normal"/>
    <w:uiPriority w:val="34"/>
    <w:qFormat/>
    <w:rsid w:val="00633EF1"/>
    <w:pPr>
      <w:ind w:left="720"/>
      <w:contextualSpacing/>
    </w:pPr>
  </w:style>
  <w:style w:type="table" w:styleId="TableGrid">
    <w:name w:val="Table Grid"/>
    <w:basedOn w:val="TableNormal"/>
    <w:uiPriority w:val="39"/>
    <w:rsid w:val="00B9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61"/>
  </w:style>
  <w:style w:type="paragraph" w:styleId="Footer">
    <w:name w:val="footer"/>
    <w:basedOn w:val="Normal"/>
    <w:link w:val="FooterChar"/>
    <w:uiPriority w:val="99"/>
    <w:unhideWhenUsed/>
    <w:rsid w:val="00782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61"/>
  </w:style>
  <w:style w:type="paragraph" w:styleId="BodyText">
    <w:name w:val="Body Text"/>
    <w:basedOn w:val="Normal"/>
    <w:link w:val="BodyTextChar"/>
    <w:uiPriority w:val="1"/>
    <w:qFormat/>
    <w:rsid w:val="00612D29"/>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612D29"/>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975C59"/>
    <w:rPr>
      <w:sz w:val="16"/>
      <w:szCs w:val="16"/>
    </w:rPr>
  </w:style>
  <w:style w:type="paragraph" w:styleId="CommentText">
    <w:name w:val="annotation text"/>
    <w:basedOn w:val="Normal"/>
    <w:link w:val="CommentTextChar"/>
    <w:uiPriority w:val="99"/>
    <w:unhideWhenUsed/>
    <w:rsid w:val="00975C59"/>
    <w:pPr>
      <w:spacing w:line="240" w:lineRule="auto"/>
    </w:pPr>
    <w:rPr>
      <w:sz w:val="20"/>
      <w:szCs w:val="20"/>
    </w:rPr>
  </w:style>
  <w:style w:type="character" w:customStyle="1" w:styleId="CommentTextChar">
    <w:name w:val="Comment Text Char"/>
    <w:basedOn w:val="DefaultParagraphFont"/>
    <w:link w:val="CommentText"/>
    <w:uiPriority w:val="99"/>
    <w:rsid w:val="00975C59"/>
    <w:rPr>
      <w:sz w:val="20"/>
      <w:szCs w:val="20"/>
    </w:rPr>
  </w:style>
  <w:style w:type="paragraph" w:styleId="CommentSubject">
    <w:name w:val="annotation subject"/>
    <w:basedOn w:val="CommentText"/>
    <w:next w:val="CommentText"/>
    <w:link w:val="CommentSubjectChar"/>
    <w:uiPriority w:val="99"/>
    <w:semiHidden/>
    <w:unhideWhenUsed/>
    <w:rsid w:val="00975C59"/>
    <w:rPr>
      <w:b/>
      <w:bCs/>
    </w:rPr>
  </w:style>
  <w:style w:type="character" w:customStyle="1" w:styleId="CommentSubjectChar">
    <w:name w:val="Comment Subject Char"/>
    <w:basedOn w:val="CommentTextChar"/>
    <w:link w:val="CommentSubject"/>
    <w:uiPriority w:val="99"/>
    <w:semiHidden/>
    <w:rsid w:val="00975C59"/>
    <w:rPr>
      <w:b/>
      <w:bCs/>
      <w:sz w:val="20"/>
      <w:szCs w:val="20"/>
    </w:rPr>
  </w:style>
  <w:style w:type="character" w:styleId="PlaceholderText">
    <w:name w:val="Placeholder Text"/>
    <w:basedOn w:val="DefaultParagraphFont"/>
    <w:uiPriority w:val="99"/>
    <w:semiHidden/>
    <w:rsid w:val="008519BA"/>
    <w:rPr>
      <w:color w:val="666666"/>
    </w:rPr>
  </w:style>
  <w:style w:type="paragraph" w:customStyle="1" w:styleId="paragraph">
    <w:name w:val="paragraph"/>
    <w:basedOn w:val="Normal"/>
    <w:rsid w:val="006538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5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5457">
      <w:bodyDiv w:val="1"/>
      <w:marLeft w:val="0"/>
      <w:marRight w:val="0"/>
      <w:marTop w:val="0"/>
      <w:marBottom w:val="0"/>
      <w:divBdr>
        <w:top w:val="none" w:sz="0" w:space="0" w:color="auto"/>
        <w:left w:val="none" w:sz="0" w:space="0" w:color="auto"/>
        <w:bottom w:val="none" w:sz="0" w:space="0" w:color="auto"/>
        <w:right w:val="none" w:sz="0" w:space="0" w:color="auto"/>
      </w:divBdr>
    </w:div>
    <w:div w:id="517890364">
      <w:bodyDiv w:val="1"/>
      <w:marLeft w:val="0"/>
      <w:marRight w:val="0"/>
      <w:marTop w:val="0"/>
      <w:marBottom w:val="0"/>
      <w:divBdr>
        <w:top w:val="none" w:sz="0" w:space="0" w:color="auto"/>
        <w:left w:val="none" w:sz="0" w:space="0" w:color="auto"/>
        <w:bottom w:val="none" w:sz="0" w:space="0" w:color="auto"/>
        <w:right w:val="none" w:sz="0" w:space="0" w:color="auto"/>
      </w:divBdr>
    </w:div>
    <w:div w:id="674917702">
      <w:bodyDiv w:val="1"/>
      <w:marLeft w:val="0"/>
      <w:marRight w:val="0"/>
      <w:marTop w:val="0"/>
      <w:marBottom w:val="0"/>
      <w:divBdr>
        <w:top w:val="none" w:sz="0" w:space="0" w:color="auto"/>
        <w:left w:val="none" w:sz="0" w:space="0" w:color="auto"/>
        <w:bottom w:val="none" w:sz="0" w:space="0" w:color="auto"/>
        <w:right w:val="none" w:sz="0" w:space="0" w:color="auto"/>
      </w:divBdr>
    </w:div>
    <w:div w:id="718747100">
      <w:bodyDiv w:val="1"/>
      <w:marLeft w:val="0"/>
      <w:marRight w:val="0"/>
      <w:marTop w:val="0"/>
      <w:marBottom w:val="0"/>
      <w:divBdr>
        <w:top w:val="none" w:sz="0" w:space="0" w:color="auto"/>
        <w:left w:val="none" w:sz="0" w:space="0" w:color="auto"/>
        <w:bottom w:val="none" w:sz="0" w:space="0" w:color="auto"/>
        <w:right w:val="none" w:sz="0" w:space="0" w:color="auto"/>
      </w:divBdr>
      <w:divsChild>
        <w:div w:id="1858230262">
          <w:marLeft w:val="0"/>
          <w:marRight w:val="0"/>
          <w:marTop w:val="0"/>
          <w:marBottom w:val="0"/>
          <w:divBdr>
            <w:top w:val="none" w:sz="0" w:space="0" w:color="auto"/>
            <w:left w:val="none" w:sz="0" w:space="0" w:color="auto"/>
            <w:bottom w:val="none" w:sz="0" w:space="0" w:color="auto"/>
            <w:right w:val="none" w:sz="0" w:space="0" w:color="auto"/>
          </w:divBdr>
        </w:div>
        <w:div w:id="281376814">
          <w:marLeft w:val="0"/>
          <w:marRight w:val="0"/>
          <w:marTop w:val="0"/>
          <w:marBottom w:val="0"/>
          <w:divBdr>
            <w:top w:val="none" w:sz="0" w:space="0" w:color="auto"/>
            <w:left w:val="none" w:sz="0" w:space="0" w:color="auto"/>
            <w:bottom w:val="none" w:sz="0" w:space="0" w:color="auto"/>
            <w:right w:val="none" w:sz="0" w:space="0" w:color="auto"/>
          </w:divBdr>
        </w:div>
      </w:divsChild>
    </w:div>
    <w:div w:id="1162046499">
      <w:bodyDiv w:val="1"/>
      <w:marLeft w:val="0"/>
      <w:marRight w:val="0"/>
      <w:marTop w:val="0"/>
      <w:marBottom w:val="0"/>
      <w:divBdr>
        <w:top w:val="none" w:sz="0" w:space="0" w:color="auto"/>
        <w:left w:val="none" w:sz="0" w:space="0" w:color="auto"/>
        <w:bottom w:val="none" w:sz="0" w:space="0" w:color="auto"/>
        <w:right w:val="none" w:sz="0" w:space="0" w:color="auto"/>
      </w:divBdr>
    </w:div>
    <w:div w:id="1392190768">
      <w:bodyDiv w:val="1"/>
      <w:marLeft w:val="0"/>
      <w:marRight w:val="0"/>
      <w:marTop w:val="0"/>
      <w:marBottom w:val="0"/>
      <w:divBdr>
        <w:top w:val="none" w:sz="0" w:space="0" w:color="auto"/>
        <w:left w:val="none" w:sz="0" w:space="0" w:color="auto"/>
        <w:bottom w:val="none" w:sz="0" w:space="0" w:color="auto"/>
        <w:right w:val="none" w:sz="0" w:space="0" w:color="auto"/>
      </w:divBdr>
    </w:div>
    <w:div w:id="1454058479">
      <w:bodyDiv w:val="1"/>
      <w:marLeft w:val="0"/>
      <w:marRight w:val="0"/>
      <w:marTop w:val="0"/>
      <w:marBottom w:val="0"/>
      <w:divBdr>
        <w:top w:val="none" w:sz="0" w:space="0" w:color="auto"/>
        <w:left w:val="none" w:sz="0" w:space="0" w:color="auto"/>
        <w:bottom w:val="none" w:sz="0" w:space="0" w:color="auto"/>
        <w:right w:val="none" w:sz="0" w:space="0" w:color="auto"/>
      </w:divBdr>
    </w:div>
    <w:div w:id="1607418475">
      <w:bodyDiv w:val="1"/>
      <w:marLeft w:val="0"/>
      <w:marRight w:val="0"/>
      <w:marTop w:val="0"/>
      <w:marBottom w:val="0"/>
      <w:divBdr>
        <w:top w:val="none" w:sz="0" w:space="0" w:color="auto"/>
        <w:left w:val="none" w:sz="0" w:space="0" w:color="auto"/>
        <w:bottom w:val="none" w:sz="0" w:space="0" w:color="auto"/>
        <w:right w:val="none" w:sz="0" w:space="0" w:color="auto"/>
      </w:divBdr>
    </w:div>
    <w:div w:id="1615555712">
      <w:bodyDiv w:val="1"/>
      <w:marLeft w:val="0"/>
      <w:marRight w:val="0"/>
      <w:marTop w:val="0"/>
      <w:marBottom w:val="0"/>
      <w:divBdr>
        <w:top w:val="none" w:sz="0" w:space="0" w:color="auto"/>
        <w:left w:val="none" w:sz="0" w:space="0" w:color="auto"/>
        <w:bottom w:val="none" w:sz="0" w:space="0" w:color="auto"/>
        <w:right w:val="none" w:sz="0" w:space="0" w:color="auto"/>
      </w:divBdr>
    </w:div>
    <w:div w:id="1738429076">
      <w:bodyDiv w:val="1"/>
      <w:marLeft w:val="0"/>
      <w:marRight w:val="0"/>
      <w:marTop w:val="0"/>
      <w:marBottom w:val="0"/>
      <w:divBdr>
        <w:top w:val="none" w:sz="0" w:space="0" w:color="auto"/>
        <w:left w:val="none" w:sz="0" w:space="0" w:color="auto"/>
        <w:bottom w:val="none" w:sz="0" w:space="0" w:color="auto"/>
        <w:right w:val="none" w:sz="0" w:space="0" w:color="auto"/>
      </w:divBdr>
      <w:divsChild>
        <w:div w:id="1265923850">
          <w:marLeft w:val="0"/>
          <w:marRight w:val="0"/>
          <w:marTop w:val="0"/>
          <w:marBottom w:val="240"/>
          <w:divBdr>
            <w:top w:val="none" w:sz="0" w:space="0" w:color="auto"/>
            <w:left w:val="none" w:sz="0" w:space="0" w:color="auto"/>
            <w:bottom w:val="none" w:sz="0" w:space="0" w:color="auto"/>
            <w:right w:val="none" w:sz="0" w:space="0" w:color="auto"/>
          </w:divBdr>
        </w:div>
      </w:divsChild>
    </w:div>
    <w:div w:id="1761952924">
      <w:bodyDiv w:val="1"/>
      <w:marLeft w:val="0"/>
      <w:marRight w:val="0"/>
      <w:marTop w:val="0"/>
      <w:marBottom w:val="0"/>
      <w:divBdr>
        <w:top w:val="none" w:sz="0" w:space="0" w:color="auto"/>
        <w:left w:val="none" w:sz="0" w:space="0" w:color="auto"/>
        <w:bottom w:val="none" w:sz="0" w:space="0" w:color="auto"/>
        <w:right w:val="none" w:sz="0" w:space="0" w:color="auto"/>
      </w:divBdr>
    </w:div>
    <w:div w:id="1852645698">
      <w:bodyDiv w:val="1"/>
      <w:marLeft w:val="0"/>
      <w:marRight w:val="0"/>
      <w:marTop w:val="0"/>
      <w:marBottom w:val="0"/>
      <w:divBdr>
        <w:top w:val="none" w:sz="0" w:space="0" w:color="auto"/>
        <w:left w:val="none" w:sz="0" w:space="0" w:color="auto"/>
        <w:bottom w:val="none" w:sz="0" w:space="0" w:color="auto"/>
        <w:right w:val="none" w:sz="0" w:space="0" w:color="auto"/>
      </w:divBdr>
    </w:div>
    <w:div w:id="1966808072">
      <w:bodyDiv w:val="1"/>
      <w:marLeft w:val="0"/>
      <w:marRight w:val="0"/>
      <w:marTop w:val="0"/>
      <w:marBottom w:val="0"/>
      <w:divBdr>
        <w:top w:val="none" w:sz="0" w:space="0" w:color="auto"/>
        <w:left w:val="none" w:sz="0" w:space="0" w:color="auto"/>
        <w:bottom w:val="none" w:sz="0" w:space="0" w:color="auto"/>
        <w:right w:val="none" w:sz="0" w:space="0" w:color="auto"/>
      </w:divBdr>
      <w:divsChild>
        <w:div w:id="2070423336">
          <w:marLeft w:val="0"/>
          <w:marRight w:val="0"/>
          <w:marTop w:val="0"/>
          <w:marBottom w:val="0"/>
          <w:divBdr>
            <w:top w:val="none" w:sz="0" w:space="0" w:color="auto"/>
            <w:left w:val="none" w:sz="0" w:space="0" w:color="auto"/>
            <w:bottom w:val="none" w:sz="0" w:space="0" w:color="auto"/>
            <w:right w:val="none" w:sz="0" w:space="0" w:color="auto"/>
          </w:divBdr>
        </w:div>
        <w:div w:id="1144925914">
          <w:marLeft w:val="0"/>
          <w:marRight w:val="0"/>
          <w:marTop w:val="0"/>
          <w:marBottom w:val="0"/>
          <w:divBdr>
            <w:top w:val="none" w:sz="0" w:space="0" w:color="auto"/>
            <w:left w:val="none" w:sz="0" w:space="0" w:color="auto"/>
            <w:bottom w:val="none" w:sz="0" w:space="0" w:color="auto"/>
            <w:right w:val="none" w:sz="0" w:space="0" w:color="auto"/>
          </w:divBdr>
        </w:div>
      </w:divsChild>
    </w:div>
    <w:div w:id="1984961907">
      <w:bodyDiv w:val="1"/>
      <w:marLeft w:val="0"/>
      <w:marRight w:val="0"/>
      <w:marTop w:val="0"/>
      <w:marBottom w:val="0"/>
      <w:divBdr>
        <w:top w:val="none" w:sz="0" w:space="0" w:color="auto"/>
        <w:left w:val="none" w:sz="0" w:space="0" w:color="auto"/>
        <w:bottom w:val="none" w:sz="0" w:space="0" w:color="auto"/>
        <w:right w:val="none" w:sz="0" w:space="0" w:color="auto"/>
      </w:divBdr>
      <w:divsChild>
        <w:div w:id="1328292646">
          <w:marLeft w:val="0"/>
          <w:marRight w:val="0"/>
          <w:marTop w:val="0"/>
          <w:marBottom w:val="240"/>
          <w:divBdr>
            <w:top w:val="none" w:sz="0" w:space="0" w:color="auto"/>
            <w:left w:val="none" w:sz="0" w:space="0" w:color="auto"/>
            <w:bottom w:val="none" w:sz="0" w:space="0" w:color="auto"/>
            <w:right w:val="none" w:sz="0" w:space="0" w:color="auto"/>
          </w:divBdr>
        </w:div>
      </w:divsChild>
    </w:div>
    <w:div w:id="20973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7F0FE-D8E9-41D6-9A7F-3A82FC7E9C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780A3B-9F2F-4203-9B00-C67692E016FC}">
  <ds:schemaRefs>
    <ds:schemaRef ds:uri="http://schemas.microsoft.com/sharepoint/v3/contenttype/forms"/>
  </ds:schemaRefs>
</ds:datastoreItem>
</file>

<file path=customXml/itemProps3.xml><?xml version="1.0" encoding="utf-8"?>
<ds:datastoreItem xmlns:ds="http://schemas.openxmlformats.org/officeDocument/2006/customXml" ds:itemID="{0098B030-2ADC-45EC-B6E2-D578FDFDF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2549</TotalTime>
  <Pages>18</Pages>
  <Words>5312</Words>
  <Characters>30282</Characters>
  <Application>Microsoft Office Word</Application>
  <DocSecurity>8</DocSecurity>
  <Lines>252</Lines>
  <Paragraphs>71</Paragraphs>
  <ScaleCrop>false</ScaleCrop>
  <Company/>
  <LinksUpToDate>false</LinksUpToDate>
  <CharactersWithSpaces>35523</CharactersWithSpaces>
  <SharedDoc>false</SharedDoc>
  <HLinks>
    <vt:vector size="12" baseType="variant">
      <vt:variant>
        <vt:i4>4849755</vt:i4>
      </vt:variant>
      <vt:variant>
        <vt:i4>3</vt:i4>
      </vt:variant>
      <vt:variant>
        <vt:i4>0</vt:i4>
      </vt:variant>
      <vt:variant>
        <vt:i4>5</vt:i4>
      </vt:variant>
      <vt:variant>
        <vt:lpwstr>http://www.cscc.edu/syllabus</vt:lpwstr>
      </vt:variant>
      <vt:variant>
        <vt:lpwstr/>
      </vt:variant>
      <vt:variant>
        <vt:i4>2687003</vt:i4>
      </vt:variant>
      <vt:variant>
        <vt:i4>0</vt:i4>
      </vt:variant>
      <vt:variant>
        <vt:i4>0</vt:i4>
      </vt:variant>
      <vt:variant>
        <vt:i4>5</vt:i4>
      </vt:variant>
      <vt:variant>
        <vt:lpwstr>mailto:kspeirs@cscc.edu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Speirs, Kelly M.</dc:creator>
  <cp:keywords/>
  <dc:description/>
  <cp:lastModifiedBy>Jeff Akers</cp:lastModifiedBy>
  <cp:revision>266</cp:revision>
  <dcterms:created xsi:type="dcterms:W3CDTF">2023-12-10T17:00:00Z</dcterms:created>
  <dcterms:modified xsi:type="dcterms:W3CDTF">2026-04-23T09:39:00Z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b6490933f7dd2016a18fabad531ef80ca30b7c92d27c44d0e6fdad48e1e89256</vt:lpwstr>
  </property>
  <property fmtid="{D5CDD505-2E9C-101B-9397-08002B2CF9AE}" pid="3" name="ContentTypeId">
    <vt:lpwstr>0x010100FC428F8516A6A144A440BBF125BAC42B</vt:lpwstr>
  </property>
</Properties>
</file>