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D0CD" w14:textId="77777777" w:rsidR="00603A61" w:rsidRPr="00603A61" w:rsidRDefault="00603A61" w:rsidP="00603A61">
      <w:pPr>
        <w:spacing w:after="0" w:line="240" w:lineRule="auto"/>
        <w:jc w:val="center"/>
        <w:rPr>
          <w:rFonts w:ascii="Times New Roman" w:hAnsi="Times New Roman" w:cs="Times New Roman"/>
          <w:b/>
          <w:bCs/>
          <w:sz w:val="24"/>
          <w:szCs w:val="24"/>
        </w:rPr>
      </w:pPr>
      <w:r w:rsidRPr="00603A61">
        <w:rPr>
          <w:rFonts w:ascii="Times New Roman" w:hAnsi="Times New Roman" w:cs="Times New Roman"/>
          <w:b/>
          <w:bCs/>
          <w:sz w:val="24"/>
          <w:szCs w:val="24"/>
        </w:rPr>
        <w:t>MATH 1022:  Foundations of Quantitative Literacy</w:t>
      </w:r>
    </w:p>
    <w:p w14:paraId="549D07F0" w14:textId="77777777" w:rsidR="00603A61" w:rsidRPr="00603A61" w:rsidRDefault="00603A61" w:rsidP="00603A61">
      <w:pPr>
        <w:spacing w:after="0" w:line="240" w:lineRule="auto"/>
        <w:jc w:val="center"/>
        <w:rPr>
          <w:rFonts w:ascii="Times New Roman" w:hAnsi="Times New Roman" w:cs="Times New Roman"/>
          <w:sz w:val="24"/>
          <w:szCs w:val="24"/>
        </w:rPr>
      </w:pPr>
      <w:r w:rsidRPr="00603A61">
        <w:rPr>
          <w:rFonts w:ascii="Times New Roman" w:hAnsi="Times New Roman" w:cs="Times New Roman"/>
          <w:sz w:val="24"/>
          <w:szCs w:val="24"/>
        </w:rPr>
        <w:t>Columbus State Community College</w:t>
      </w:r>
    </w:p>
    <w:p w14:paraId="5067F42C" w14:textId="77777777" w:rsidR="00603A61" w:rsidRPr="00603A61" w:rsidRDefault="00603A61" w:rsidP="00603A61">
      <w:pPr>
        <w:spacing w:after="0" w:line="240" w:lineRule="auto"/>
        <w:jc w:val="center"/>
        <w:rPr>
          <w:rFonts w:ascii="Times New Roman" w:hAnsi="Times New Roman" w:cs="Times New Roman"/>
          <w:b/>
          <w:bCs/>
          <w:sz w:val="24"/>
          <w:szCs w:val="24"/>
          <w:u w:val="single"/>
        </w:rPr>
      </w:pPr>
      <w:r w:rsidRPr="00603A61">
        <w:rPr>
          <w:rFonts w:ascii="Times New Roman" w:hAnsi="Times New Roman" w:cs="Times New Roman"/>
          <w:b/>
          <w:bCs/>
          <w:sz w:val="24"/>
          <w:szCs w:val="24"/>
          <w:highlight w:val="yellow"/>
        </w:rPr>
        <w:t>DAYS, MEETING TIME, LOCATION</w:t>
      </w:r>
    </w:p>
    <w:p w14:paraId="3F0F1FCA" w14:textId="712E6B09" w:rsidR="00603A61" w:rsidRPr="00603A61" w:rsidRDefault="00603A61" w:rsidP="00603A61">
      <w:pPr>
        <w:spacing w:after="0" w:line="240" w:lineRule="auto"/>
        <w:jc w:val="center"/>
        <w:rPr>
          <w:rFonts w:ascii="Times New Roman" w:hAnsi="Times New Roman" w:cs="Times New Roman"/>
          <w:sz w:val="24"/>
          <w:szCs w:val="24"/>
        </w:rPr>
      </w:pPr>
      <w:r w:rsidRPr="0017063A">
        <w:rPr>
          <w:rFonts w:ascii="Times New Roman" w:hAnsi="Times New Roman" w:cs="Times New Roman"/>
          <w:sz w:val="24"/>
          <w:szCs w:val="24"/>
        </w:rPr>
        <w:t>Instructor</w:t>
      </w:r>
      <w:r w:rsidRPr="00603A61">
        <w:rPr>
          <w:rFonts w:ascii="Times New Roman" w:hAnsi="Times New Roman" w:cs="Times New Roman"/>
          <w:sz w:val="24"/>
          <w:szCs w:val="24"/>
        </w:rPr>
        <w:t xml:space="preserve">: </w:t>
      </w:r>
      <w:r w:rsidRPr="0017063A">
        <w:rPr>
          <w:rFonts w:ascii="Times New Roman" w:hAnsi="Times New Roman" w:cs="Times New Roman"/>
          <w:sz w:val="24"/>
          <w:szCs w:val="24"/>
          <w:highlight w:val="yellow"/>
        </w:rPr>
        <w:t>XXXXXXXXXXXX</w:t>
      </w:r>
    </w:p>
    <w:p w14:paraId="47E18EEC" w14:textId="77777777" w:rsidR="00603A61" w:rsidRPr="0017063A" w:rsidRDefault="00603A61" w:rsidP="00603A61">
      <w:pPr>
        <w:spacing w:after="0"/>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t>Catalog Description of Course</w:t>
      </w:r>
    </w:p>
    <w:p w14:paraId="3334CA21" w14:textId="77777777" w:rsidR="00603A61" w:rsidRPr="0017063A" w:rsidRDefault="00603A61" w:rsidP="00603A61">
      <w:pPr>
        <w:spacing w:after="0" w:line="240" w:lineRule="auto"/>
        <w:rPr>
          <w:rFonts w:ascii="Times New Roman" w:eastAsia="Times New Roman" w:hAnsi="Times New Roman" w:cs="Times New Roman"/>
          <w:sz w:val="24"/>
          <w:szCs w:val="24"/>
        </w:rPr>
      </w:pPr>
      <w:r w:rsidRPr="0017063A">
        <w:rPr>
          <w:rFonts w:ascii="Times New Roman" w:hAnsi="Times New Roman" w:cs="Times New Roman"/>
          <w:sz w:val="24"/>
          <w:szCs w:val="24"/>
        </w:rPr>
        <w:t>This course incorporates pre-algebra skills into a beginning algebra course specifically designed for students enrolled in programs that do not require college algebra. Traditional pre-algebra skills including whole number, integer and rational number arithmetic, algebraic expressions, and linear equations.  In addition, beginning algebra topics including basic numeric/algebraic skills and reasoning, linear equations, application modeling, and data literacy are addressed in a contextualized format using a pedagogy that promotes problem solving and critical thinking through collaborative learning and online tools.</w:t>
      </w:r>
    </w:p>
    <w:p w14:paraId="0B3B1807" w14:textId="77777777" w:rsidR="00603A61" w:rsidRPr="0017063A" w:rsidRDefault="00603A61" w:rsidP="00603A61">
      <w:pPr>
        <w:spacing w:after="0"/>
        <w:rPr>
          <w:rFonts w:ascii="Times New Roman" w:hAnsi="Times New Roman" w:cs="Times New Roman"/>
          <w:b/>
          <w:bCs/>
          <w:sz w:val="24"/>
          <w:szCs w:val="24"/>
          <w:u w:val="single"/>
        </w:rPr>
      </w:pPr>
    </w:p>
    <w:p w14:paraId="75157552" w14:textId="77777777" w:rsidR="00603A61" w:rsidRPr="0017063A" w:rsidRDefault="00603A61" w:rsidP="00603A61">
      <w:pPr>
        <w:spacing w:after="0"/>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t>STUDENT LEARNING OUTCOMES:</w:t>
      </w:r>
    </w:p>
    <w:p w14:paraId="5342AE25"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The goal of this course is to the develop students’ basic numeric, algebraic, and statistical skills necessary to be successful in the next mathematics course.</w:t>
      </w:r>
    </w:p>
    <w:p w14:paraId="401F95E3" w14:textId="77777777" w:rsidR="00603A61" w:rsidRPr="0017063A" w:rsidRDefault="00603A61" w:rsidP="00603A61">
      <w:pPr>
        <w:spacing w:after="0"/>
        <w:rPr>
          <w:rFonts w:ascii="Times New Roman" w:hAnsi="Times New Roman" w:cs="Times New Roman"/>
          <w:sz w:val="24"/>
          <w:szCs w:val="24"/>
        </w:rPr>
      </w:pPr>
    </w:p>
    <w:p w14:paraId="16C5F424" w14:textId="77777777" w:rsidR="00603A61" w:rsidRPr="0017063A" w:rsidRDefault="00603A61" w:rsidP="00603A61">
      <w:pPr>
        <w:spacing w:after="0"/>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t>PROGRAM OUTCOMES:</w:t>
      </w:r>
    </w:p>
    <w:p w14:paraId="4333D847"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a. Recognize, define and analyze a problem.</w:t>
      </w:r>
    </w:p>
    <w:p w14:paraId="36FCF568"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b. Examine issues by identifying and challenging assumptions and biases, including one’s own, and by</w:t>
      </w:r>
    </w:p>
    <w:p w14:paraId="215F79EA"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distinguishing substantiated fact from opinion or misinformation.</w:t>
      </w:r>
    </w:p>
    <w:p w14:paraId="66D4C565"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c. Apply learned concepts and knowledge to make decisions relevant to problem solving.</w:t>
      </w:r>
    </w:p>
    <w:p w14:paraId="0BA5A729"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d. Develop problem-solving strategies and evaluate their practical and/or ethical implications.</w:t>
      </w:r>
    </w:p>
    <w:p w14:paraId="6D0A7FD9"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e. Draw logical, well-supported conclusions by testing them against relevant criteria and standards.</w:t>
      </w:r>
    </w:p>
    <w:p w14:paraId="46D78B43"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f. Adjust conclusions and viewpoints if new information becomes available.</w:t>
      </w:r>
    </w:p>
    <w:p w14:paraId="560664AD"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g. Perform mathematical computations using appropriate methods to arrive at accurate results.</w:t>
      </w:r>
    </w:p>
    <w:p w14:paraId="4E512ACC"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h. Analyze, interpret, and/or formulate inferences from data such as graphs, charts, tables or other</w:t>
      </w:r>
    </w:p>
    <w:p w14:paraId="1AE3A7CF"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quantified data.</w:t>
      </w:r>
    </w:p>
    <w:p w14:paraId="2AA95F8E" w14:textId="77777777" w:rsidR="00603A61" w:rsidRPr="0017063A" w:rsidRDefault="00603A61" w:rsidP="00603A61">
      <w:pPr>
        <w:spacing w:after="0"/>
        <w:rPr>
          <w:rFonts w:ascii="Times New Roman" w:hAnsi="Times New Roman" w:cs="Times New Roman"/>
          <w:b/>
          <w:bCs/>
          <w:sz w:val="24"/>
          <w:szCs w:val="24"/>
          <w:u w:val="single"/>
        </w:rPr>
      </w:pPr>
    </w:p>
    <w:p w14:paraId="3EC39CA2" w14:textId="77777777" w:rsidR="00603A61" w:rsidRPr="0017063A" w:rsidRDefault="00603A61" w:rsidP="00603A61">
      <w:pPr>
        <w:spacing w:after="0"/>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t>Institutional Learning Goals</w:t>
      </w:r>
    </w:p>
    <w:p w14:paraId="715CC8B7"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Columbus State Community College's Institutional Learning Goals are an integral part of the curriculum and central to the mission of the college. For this course (MATH 1022), students are expected to demonstrate the skills associated with the Institutional Learning Goals identified below:</w:t>
      </w:r>
    </w:p>
    <w:p w14:paraId="0F8D1AD5" w14:textId="77777777" w:rsidR="00603A61" w:rsidRPr="0017063A" w:rsidRDefault="00603A61" w:rsidP="00603A61">
      <w:pPr>
        <w:spacing w:after="0"/>
        <w:ind w:left="720"/>
        <w:rPr>
          <w:rFonts w:ascii="Times New Roman" w:hAnsi="Times New Roman" w:cs="Times New Roman"/>
          <w:sz w:val="24"/>
          <w:szCs w:val="24"/>
        </w:rPr>
      </w:pPr>
    </w:p>
    <w:p w14:paraId="334B04B8" w14:textId="77777777" w:rsidR="00603A61" w:rsidRPr="0017063A" w:rsidRDefault="00603A61" w:rsidP="00603A61">
      <w:pPr>
        <w:spacing w:after="0"/>
        <w:ind w:left="720"/>
        <w:rPr>
          <w:rFonts w:ascii="Times New Roman" w:hAnsi="Times New Roman" w:cs="Times New Roman"/>
          <w:sz w:val="24"/>
          <w:szCs w:val="24"/>
        </w:rPr>
      </w:pPr>
      <w:r w:rsidRPr="0017063A">
        <w:rPr>
          <w:rFonts w:ascii="Times New Roman" w:hAnsi="Times New Roman" w:cs="Times New Roman"/>
          <w:sz w:val="24"/>
          <w:szCs w:val="24"/>
        </w:rPr>
        <w:t xml:space="preserve">#1 Critical Thinking </w:t>
      </w:r>
    </w:p>
    <w:p w14:paraId="6000C82E" w14:textId="77777777" w:rsidR="00603A61" w:rsidRPr="0017063A" w:rsidRDefault="00603A61" w:rsidP="00603A61">
      <w:pPr>
        <w:spacing w:after="0"/>
        <w:ind w:left="720"/>
        <w:rPr>
          <w:rFonts w:ascii="Times New Roman" w:hAnsi="Times New Roman" w:cs="Times New Roman"/>
          <w:sz w:val="24"/>
          <w:szCs w:val="24"/>
        </w:rPr>
      </w:pPr>
      <w:r w:rsidRPr="0017063A">
        <w:rPr>
          <w:rFonts w:ascii="Times New Roman" w:hAnsi="Times New Roman" w:cs="Times New Roman"/>
          <w:sz w:val="24"/>
          <w:szCs w:val="24"/>
        </w:rPr>
        <w:t>#3 Quantitative Skills</w:t>
      </w:r>
    </w:p>
    <w:p w14:paraId="190C758A" w14:textId="77777777" w:rsidR="00603A61" w:rsidRPr="0017063A" w:rsidRDefault="00603A61" w:rsidP="00603A61">
      <w:pPr>
        <w:spacing w:after="0"/>
        <w:rPr>
          <w:rFonts w:ascii="Times New Roman" w:hAnsi="Times New Roman" w:cs="Times New Roman"/>
          <w:sz w:val="24"/>
          <w:szCs w:val="24"/>
        </w:rPr>
      </w:pPr>
    </w:p>
    <w:p w14:paraId="0E05E708" w14:textId="77777777" w:rsidR="00603A61" w:rsidRPr="0017063A" w:rsidRDefault="00603A61" w:rsidP="00603A61">
      <w:pPr>
        <w:spacing w:after="0"/>
        <w:rPr>
          <w:rFonts w:ascii="Times New Roman" w:hAnsi="Times New Roman" w:cs="Times New Roman"/>
          <w:sz w:val="24"/>
          <w:szCs w:val="24"/>
        </w:rPr>
      </w:pPr>
      <w:r w:rsidRPr="0017063A">
        <w:rPr>
          <w:rFonts w:ascii="Times New Roman" w:hAnsi="Times New Roman" w:cs="Times New Roman"/>
          <w:sz w:val="24"/>
          <w:szCs w:val="24"/>
        </w:rPr>
        <w:t>Students are assessed on their achievement of these outcomes. Names will not be used when reporting results. Outcomes-based assessment is used to improve instructional planning and design and the quality of student learning throughout the college.</w:t>
      </w:r>
    </w:p>
    <w:p w14:paraId="137CE4B7" w14:textId="490690CD" w:rsidR="00603A61" w:rsidRPr="0017063A" w:rsidRDefault="00603A61" w:rsidP="00603A61">
      <w:pPr>
        <w:spacing w:after="0"/>
        <w:rPr>
          <w:rFonts w:ascii="Times New Roman" w:hAnsi="Times New Roman" w:cs="Times New Roman"/>
          <w:sz w:val="24"/>
          <w:szCs w:val="24"/>
        </w:rPr>
      </w:pPr>
    </w:p>
    <w:p w14:paraId="12ECE7C2" w14:textId="77777777" w:rsidR="00603A61" w:rsidRPr="0017063A" w:rsidRDefault="00603A61" w:rsidP="00603A61">
      <w:pPr>
        <w:spacing w:after="0"/>
        <w:jc w:val="center"/>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t>REQUIRED MATERIALS (See Blackboard for Details)</w:t>
      </w:r>
    </w:p>
    <w:p w14:paraId="2583C7CF" w14:textId="77777777" w:rsidR="00603A61" w:rsidRPr="0017063A" w:rsidRDefault="00603A61" w:rsidP="00603A61">
      <w:pPr>
        <w:pStyle w:val="ListParagraph"/>
        <w:numPr>
          <w:ilvl w:val="0"/>
          <w:numId w:val="1"/>
        </w:numPr>
        <w:rPr>
          <w:sz w:val="24"/>
          <w:szCs w:val="24"/>
        </w:rPr>
      </w:pPr>
      <w:r w:rsidRPr="0017063A">
        <w:rPr>
          <w:sz w:val="24"/>
          <w:szCs w:val="24"/>
        </w:rPr>
        <w:t>Graphing Calculator (TI 83/84 recommended)</w:t>
      </w:r>
    </w:p>
    <w:p w14:paraId="4B950ADE" w14:textId="77777777" w:rsidR="00603A61" w:rsidRPr="0017063A" w:rsidRDefault="00603A61" w:rsidP="00603A61">
      <w:pPr>
        <w:pStyle w:val="ListParagraph"/>
        <w:numPr>
          <w:ilvl w:val="0"/>
          <w:numId w:val="1"/>
        </w:numPr>
        <w:rPr>
          <w:sz w:val="24"/>
          <w:szCs w:val="24"/>
        </w:rPr>
      </w:pPr>
      <w:r w:rsidRPr="0017063A">
        <w:rPr>
          <w:sz w:val="24"/>
          <w:szCs w:val="24"/>
        </w:rPr>
        <w:t>The TI-89, TI-92, TI-</w:t>
      </w:r>
      <w:proofErr w:type="spellStart"/>
      <w:r w:rsidRPr="0017063A">
        <w:rPr>
          <w:sz w:val="24"/>
          <w:szCs w:val="24"/>
        </w:rPr>
        <w:t>Nspire</w:t>
      </w:r>
      <w:proofErr w:type="spellEnd"/>
      <w:r w:rsidRPr="0017063A">
        <w:rPr>
          <w:sz w:val="24"/>
          <w:szCs w:val="24"/>
        </w:rPr>
        <w:t xml:space="preserve"> CAS, or other Computer Algebra System (CAS) calculators, are never allowed during proctored assessments.</w:t>
      </w:r>
    </w:p>
    <w:p w14:paraId="2FCEC91B" w14:textId="138BE3DF" w:rsidR="00603A61" w:rsidRPr="0017063A" w:rsidRDefault="00603A61" w:rsidP="00603A61">
      <w:pPr>
        <w:pStyle w:val="ListParagraph"/>
        <w:numPr>
          <w:ilvl w:val="0"/>
          <w:numId w:val="1"/>
        </w:numPr>
        <w:rPr>
          <w:sz w:val="24"/>
          <w:szCs w:val="24"/>
        </w:rPr>
      </w:pPr>
      <w:r w:rsidRPr="0017063A">
        <w:rPr>
          <w:sz w:val="24"/>
          <w:szCs w:val="24"/>
        </w:rPr>
        <w:t>Access to Aleks: Log in through Blackboard to set up your account.</w:t>
      </w:r>
    </w:p>
    <w:p w14:paraId="2B05DE36" w14:textId="0390F60B" w:rsidR="00603A61" w:rsidRPr="0017063A" w:rsidRDefault="00603A61" w:rsidP="00603A61">
      <w:pPr>
        <w:pStyle w:val="ListParagraph"/>
        <w:numPr>
          <w:ilvl w:val="0"/>
          <w:numId w:val="1"/>
        </w:numPr>
        <w:rPr>
          <w:sz w:val="24"/>
          <w:szCs w:val="24"/>
        </w:rPr>
      </w:pPr>
      <w:r w:rsidRPr="0017063A">
        <w:rPr>
          <w:sz w:val="24"/>
          <w:szCs w:val="24"/>
        </w:rPr>
        <w:t>Textbook~ Pathways to Math Literacy, Third Edition by Dave Sobecki and Brian Mercer; a paper copy of the textbook can be purchased through your Aleks course for around $30.</w:t>
      </w:r>
      <w:r w:rsidR="00493540" w:rsidRPr="0017063A">
        <w:rPr>
          <w:sz w:val="24"/>
          <w:szCs w:val="24"/>
        </w:rPr>
        <w:t xml:space="preserve"> </w:t>
      </w:r>
      <w:r w:rsidR="00493540" w:rsidRPr="0017063A">
        <w:rPr>
          <w:i/>
          <w:iCs/>
          <w:sz w:val="24"/>
          <w:szCs w:val="24"/>
        </w:rPr>
        <w:t>***If you are comfortable using the eText, you can access that through Blackboard – be sure to have a computer or tablet with you in class if you plan to use the digital textbook.***</w:t>
      </w:r>
    </w:p>
    <w:p w14:paraId="1B2A8972" w14:textId="77777777" w:rsidR="00603A61" w:rsidRPr="0017063A" w:rsidRDefault="00603A61" w:rsidP="00603A61">
      <w:pPr>
        <w:pStyle w:val="ListParagraph"/>
        <w:numPr>
          <w:ilvl w:val="0"/>
          <w:numId w:val="1"/>
        </w:numPr>
        <w:rPr>
          <w:sz w:val="24"/>
          <w:szCs w:val="24"/>
        </w:rPr>
      </w:pPr>
      <w:r w:rsidRPr="0017063A">
        <w:rPr>
          <w:sz w:val="24"/>
          <w:szCs w:val="24"/>
        </w:rPr>
        <w:t>Computer/Internet access</w:t>
      </w:r>
    </w:p>
    <w:p w14:paraId="22C70B3B" w14:textId="77777777" w:rsidR="00603A61" w:rsidRPr="0017063A" w:rsidRDefault="00603A61" w:rsidP="00603A61">
      <w:pPr>
        <w:spacing w:after="0"/>
        <w:rPr>
          <w:rFonts w:ascii="Times New Roman" w:hAnsi="Times New Roman" w:cs="Times New Roman"/>
          <w:sz w:val="24"/>
          <w:szCs w:val="24"/>
        </w:rPr>
      </w:pPr>
    </w:p>
    <w:p w14:paraId="395F0CE8" w14:textId="77777777" w:rsidR="00603A61" w:rsidRPr="0017063A" w:rsidRDefault="00603A61" w:rsidP="00603A61">
      <w:pPr>
        <w:spacing w:after="0"/>
        <w:rPr>
          <w:rFonts w:ascii="Times New Roman" w:hAnsi="Times New Roman" w:cs="Times New Roman"/>
          <w:b/>
          <w:sz w:val="24"/>
          <w:szCs w:val="24"/>
          <w:u w:val="single"/>
        </w:rPr>
      </w:pPr>
      <w:r w:rsidRPr="0017063A">
        <w:rPr>
          <w:rFonts w:ascii="Times New Roman" w:hAnsi="Times New Roman" w:cs="Times New Roman"/>
          <w:b/>
          <w:sz w:val="24"/>
          <w:szCs w:val="24"/>
          <w:u w:val="single"/>
        </w:rPr>
        <w:t>Instructional Methods</w:t>
      </w:r>
    </w:p>
    <w:p w14:paraId="0E7F049D" w14:textId="77777777" w:rsidR="00603A61" w:rsidRPr="0017063A" w:rsidRDefault="00603A61" w:rsidP="00603A61">
      <w:pPr>
        <w:spacing w:after="0" w:line="240" w:lineRule="auto"/>
        <w:rPr>
          <w:rFonts w:ascii="Times New Roman" w:hAnsi="Times New Roman" w:cs="Times New Roman"/>
          <w:color w:val="000000"/>
          <w:sz w:val="24"/>
          <w:szCs w:val="24"/>
        </w:rPr>
      </w:pPr>
      <w:r w:rsidRPr="0017063A">
        <w:rPr>
          <w:rFonts w:ascii="Times New Roman" w:hAnsi="Times New Roman" w:cs="Times New Roman"/>
          <w:color w:val="000000"/>
          <w:sz w:val="24"/>
          <w:szCs w:val="24"/>
        </w:rPr>
        <w:t>Instructional methods may include face-to-face or video lectures or demonstration, face-to-face or virtual discussion, individual or group activities including the use of visual aids, graphing calculators, computers and/or other technologies. Students may be expected to participate in these activities during class and/or outside of class. Instructors may require</w:t>
      </w:r>
    </w:p>
    <w:p w14:paraId="39E0B6D4" w14:textId="16C48068" w:rsidR="00603A61" w:rsidRPr="0017063A" w:rsidRDefault="00603A61" w:rsidP="00603A61">
      <w:pPr>
        <w:spacing w:after="0" w:line="240" w:lineRule="auto"/>
        <w:rPr>
          <w:rFonts w:ascii="Times New Roman" w:hAnsi="Times New Roman" w:cs="Times New Roman"/>
          <w:color w:val="000000"/>
          <w:sz w:val="24"/>
          <w:szCs w:val="24"/>
        </w:rPr>
      </w:pPr>
      <w:r w:rsidRPr="0017063A">
        <w:rPr>
          <w:rFonts w:ascii="Times New Roman" w:hAnsi="Times New Roman" w:cs="Times New Roman"/>
          <w:color w:val="000000"/>
          <w:sz w:val="24"/>
          <w:szCs w:val="24"/>
        </w:rPr>
        <w:t>class participation, interpersonal interaction, collaborative learning, and peer review. Online assignments using Aleks will count toward your course grade.</w:t>
      </w:r>
    </w:p>
    <w:p w14:paraId="0B7ECCDB" w14:textId="79772E8D" w:rsidR="00493540" w:rsidRPr="0017063A" w:rsidRDefault="00493540" w:rsidP="00603A61">
      <w:pPr>
        <w:spacing w:after="0" w:line="240" w:lineRule="auto"/>
        <w:rPr>
          <w:rFonts w:ascii="Times New Roman" w:hAnsi="Times New Roman" w:cs="Times New Roman"/>
          <w:color w:val="000000"/>
          <w:sz w:val="24"/>
          <w:szCs w:val="24"/>
        </w:rPr>
      </w:pPr>
    </w:p>
    <w:p w14:paraId="6C41D759" w14:textId="7CB84A38" w:rsidR="00493540" w:rsidRPr="0017063A" w:rsidRDefault="00493540" w:rsidP="00603A61">
      <w:pPr>
        <w:spacing w:after="0" w:line="240" w:lineRule="auto"/>
        <w:rPr>
          <w:rFonts w:ascii="Times New Roman" w:hAnsi="Times New Roman" w:cs="Times New Roman"/>
          <w:color w:val="000000"/>
          <w:sz w:val="24"/>
          <w:szCs w:val="24"/>
        </w:rPr>
      </w:pPr>
      <w:r w:rsidRPr="0017063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9AC2C3E" wp14:editId="222FE80E">
                <wp:simplePos x="0" y="0"/>
                <wp:positionH relativeFrom="column">
                  <wp:posOffset>393700</wp:posOffset>
                </wp:positionH>
                <wp:positionV relativeFrom="paragraph">
                  <wp:posOffset>61595</wp:posOffset>
                </wp:positionV>
                <wp:extent cx="4876800" cy="1517650"/>
                <wp:effectExtent l="0" t="0" r="19050" b="25400"/>
                <wp:wrapNone/>
                <wp:docPr id="215888266" name="Text Box 5"/>
                <wp:cNvGraphicFramePr/>
                <a:graphic xmlns:a="http://schemas.openxmlformats.org/drawingml/2006/main">
                  <a:graphicData uri="http://schemas.microsoft.com/office/word/2010/wordprocessingShape">
                    <wps:wsp>
                      <wps:cNvSpPr txBox="1"/>
                      <wps:spPr>
                        <a:xfrm>
                          <a:off x="0" y="0"/>
                          <a:ext cx="4876800" cy="1517650"/>
                        </a:xfrm>
                        <a:prstGeom prst="rect">
                          <a:avLst/>
                        </a:prstGeom>
                        <a:solidFill>
                          <a:schemeClr val="lt1"/>
                        </a:solidFill>
                        <a:ln w="6350">
                          <a:solidFill>
                            <a:prstClr val="black"/>
                          </a:solidFill>
                        </a:ln>
                      </wps:spPr>
                      <wps:txbx>
                        <w:txbxContent>
                          <w:p w14:paraId="3D914A9E" w14:textId="3019201F" w:rsidR="00493540" w:rsidRPr="00493540" w:rsidRDefault="00493540" w:rsidP="00493540">
                            <w:pPr>
                              <w:rPr>
                                <w:rFonts w:ascii="Times New Roman" w:hAnsi="Times New Roman" w:cs="Times New Roman"/>
                                <w:b/>
                                <w:bCs/>
                                <w:sz w:val="24"/>
                                <w:szCs w:val="24"/>
                                <w:u w:val="single"/>
                              </w:rPr>
                            </w:pPr>
                            <w:r w:rsidRPr="00493540">
                              <w:rPr>
                                <w:rFonts w:ascii="Times New Roman" w:hAnsi="Times New Roman" w:cs="Times New Roman"/>
                                <w:b/>
                                <w:bCs/>
                                <w:sz w:val="24"/>
                                <w:szCs w:val="24"/>
                                <w:u w:val="single"/>
                              </w:rPr>
                              <w:t>Standards and Methods for Evaluation</w:t>
                            </w:r>
                          </w:p>
                          <w:p w14:paraId="09E8571C" w14:textId="77777777" w:rsidR="00493540" w:rsidRPr="00493540" w:rsidRDefault="00493540" w:rsidP="00493540">
                            <w:pPr>
                              <w:pStyle w:val="ListParagraph"/>
                              <w:numPr>
                                <w:ilvl w:val="0"/>
                                <w:numId w:val="11"/>
                              </w:numPr>
                              <w:rPr>
                                <w:b/>
                                <w:bCs/>
                                <w:sz w:val="24"/>
                                <w:szCs w:val="24"/>
                                <w:u w:val="single"/>
                              </w:rPr>
                            </w:pPr>
                            <w:r w:rsidRPr="00493540">
                              <w:rPr>
                                <w:sz w:val="24"/>
                                <w:szCs w:val="24"/>
                              </w:rPr>
                              <w:t>Group Assignments (daily) = 20%</w:t>
                            </w:r>
                          </w:p>
                          <w:p w14:paraId="31627A21" w14:textId="77777777" w:rsidR="00493540" w:rsidRPr="00493540" w:rsidRDefault="00493540" w:rsidP="00493540">
                            <w:pPr>
                              <w:pStyle w:val="ListParagraph"/>
                              <w:numPr>
                                <w:ilvl w:val="0"/>
                                <w:numId w:val="11"/>
                              </w:numPr>
                              <w:rPr>
                                <w:sz w:val="24"/>
                                <w:szCs w:val="24"/>
                              </w:rPr>
                            </w:pPr>
                            <w:r w:rsidRPr="00493540">
                              <w:rPr>
                                <w:sz w:val="24"/>
                                <w:szCs w:val="24"/>
                              </w:rPr>
                              <w:t>Individual Assignments/Quizzes= 10%</w:t>
                            </w:r>
                          </w:p>
                          <w:p w14:paraId="29F41D3B" w14:textId="77777777" w:rsidR="00493540" w:rsidRPr="00493540" w:rsidRDefault="00493540" w:rsidP="00493540">
                            <w:pPr>
                              <w:pStyle w:val="ListParagraph"/>
                              <w:numPr>
                                <w:ilvl w:val="0"/>
                                <w:numId w:val="11"/>
                              </w:numPr>
                              <w:rPr>
                                <w:sz w:val="24"/>
                                <w:szCs w:val="24"/>
                              </w:rPr>
                            </w:pPr>
                            <w:r w:rsidRPr="00493540">
                              <w:rPr>
                                <w:sz w:val="24"/>
                                <w:szCs w:val="24"/>
                              </w:rPr>
                              <w:t>Aleks Problems= 10%</w:t>
                            </w:r>
                          </w:p>
                          <w:p w14:paraId="151220BA" w14:textId="77777777" w:rsidR="00493540" w:rsidRPr="00493540" w:rsidRDefault="00493540" w:rsidP="00493540">
                            <w:pPr>
                              <w:pStyle w:val="ListParagraph"/>
                              <w:numPr>
                                <w:ilvl w:val="0"/>
                                <w:numId w:val="11"/>
                              </w:numPr>
                              <w:rPr>
                                <w:sz w:val="24"/>
                                <w:szCs w:val="24"/>
                              </w:rPr>
                            </w:pPr>
                            <w:r w:rsidRPr="00493540">
                              <w:rPr>
                                <w:sz w:val="24"/>
                                <w:szCs w:val="24"/>
                              </w:rPr>
                              <w:t>Midterm 1 = 20%</w:t>
                            </w:r>
                          </w:p>
                          <w:p w14:paraId="737E2D33" w14:textId="77777777" w:rsidR="00493540" w:rsidRPr="00493540" w:rsidRDefault="00493540" w:rsidP="00493540">
                            <w:pPr>
                              <w:pStyle w:val="ListParagraph"/>
                              <w:numPr>
                                <w:ilvl w:val="0"/>
                                <w:numId w:val="11"/>
                              </w:numPr>
                              <w:rPr>
                                <w:sz w:val="24"/>
                                <w:szCs w:val="24"/>
                              </w:rPr>
                            </w:pPr>
                            <w:r w:rsidRPr="00493540">
                              <w:rPr>
                                <w:sz w:val="24"/>
                                <w:szCs w:val="24"/>
                              </w:rPr>
                              <w:t>Midterm 2 = 20%</w:t>
                            </w:r>
                          </w:p>
                          <w:p w14:paraId="4A98EF1E" w14:textId="77777777" w:rsidR="00493540" w:rsidRPr="00493540" w:rsidRDefault="00493540" w:rsidP="00493540">
                            <w:pPr>
                              <w:pStyle w:val="ListParagraph"/>
                              <w:numPr>
                                <w:ilvl w:val="0"/>
                                <w:numId w:val="11"/>
                              </w:numPr>
                              <w:rPr>
                                <w:sz w:val="24"/>
                                <w:szCs w:val="24"/>
                              </w:rPr>
                            </w:pPr>
                            <w:r w:rsidRPr="00493540">
                              <w:rPr>
                                <w:sz w:val="24"/>
                                <w:szCs w:val="24"/>
                              </w:rPr>
                              <w:t>Final Exam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C2C3E" id="_x0000_t202" coordsize="21600,21600" o:spt="202" path="m,l,21600r21600,l21600,xe">
                <v:stroke joinstyle="miter"/>
                <v:path gradientshapeok="t" o:connecttype="rect"/>
              </v:shapetype>
              <v:shape id="Text Box 5" o:spid="_x0000_s1026" type="#_x0000_t202" style="position:absolute;margin-left:31pt;margin-top:4.85pt;width:384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" fillcolor="white [3201]" strokeweight=".5pt">
                <v:textbox>
                  <w:txbxContent>
                    <w:p w14:paraId="3D914A9E" w14:textId="3019201F" w:rsidR="00493540" w:rsidRPr="00493540" w:rsidRDefault="00493540" w:rsidP="00493540">
                      <w:pPr>
                        <w:rPr>
                          <w:rFonts w:ascii="Times New Roman" w:hAnsi="Times New Roman" w:cs="Times New Roman"/>
                          <w:b/>
                          <w:bCs/>
                          <w:sz w:val="24"/>
                          <w:szCs w:val="24"/>
                          <w:u w:val="single"/>
                        </w:rPr>
                      </w:pPr>
                      <w:r w:rsidRPr="00493540">
                        <w:rPr>
                          <w:rFonts w:ascii="Times New Roman" w:hAnsi="Times New Roman" w:cs="Times New Roman"/>
                          <w:b/>
                          <w:bCs/>
                          <w:sz w:val="24"/>
                          <w:szCs w:val="24"/>
                          <w:u w:val="single"/>
                        </w:rPr>
                        <w:t>Standards and Methods for Evaluation</w:t>
                      </w:r>
                    </w:p>
                    <w:p w14:paraId="09E8571C" w14:textId="77777777" w:rsidR="00493540" w:rsidRPr="00493540" w:rsidRDefault="00493540" w:rsidP="00493540">
                      <w:pPr>
                        <w:pStyle w:val="ListParagraph"/>
                        <w:numPr>
                          <w:ilvl w:val="0"/>
                          <w:numId w:val="11"/>
                        </w:numPr>
                        <w:rPr>
                          <w:b/>
                          <w:bCs/>
                          <w:sz w:val="24"/>
                          <w:szCs w:val="24"/>
                          <w:u w:val="single"/>
                        </w:rPr>
                      </w:pPr>
                      <w:r w:rsidRPr="00493540">
                        <w:rPr>
                          <w:sz w:val="24"/>
                          <w:szCs w:val="24"/>
                        </w:rPr>
                        <w:t>Group Assignments (daily) = 20%</w:t>
                      </w:r>
                    </w:p>
                    <w:p w14:paraId="31627A21" w14:textId="77777777" w:rsidR="00493540" w:rsidRPr="00493540" w:rsidRDefault="00493540" w:rsidP="00493540">
                      <w:pPr>
                        <w:pStyle w:val="ListParagraph"/>
                        <w:numPr>
                          <w:ilvl w:val="0"/>
                          <w:numId w:val="11"/>
                        </w:numPr>
                        <w:rPr>
                          <w:sz w:val="24"/>
                          <w:szCs w:val="24"/>
                        </w:rPr>
                      </w:pPr>
                      <w:r w:rsidRPr="00493540">
                        <w:rPr>
                          <w:sz w:val="24"/>
                          <w:szCs w:val="24"/>
                        </w:rPr>
                        <w:t>Individual Assignments/Quizzes= 10%</w:t>
                      </w:r>
                    </w:p>
                    <w:p w14:paraId="29F41D3B" w14:textId="77777777" w:rsidR="00493540" w:rsidRPr="00493540" w:rsidRDefault="00493540" w:rsidP="00493540">
                      <w:pPr>
                        <w:pStyle w:val="ListParagraph"/>
                        <w:numPr>
                          <w:ilvl w:val="0"/>
                          <w:numId w:val="11"/>
                        </w:numPr>
                        <w:rPr>
                          <w:sz w:val="24"/>
                          <w:szCs w:val="24"/>
                        </w:rPr>
                      </w:pPr>
                      <w:r w:rsidRPr="00493540">
                        <w:rPr>
                          <w:sz w:val="24"/>
                          <w:szCs w:val="24"/>
                        </w:rPr>
                        <w:t>Aleks Problems= 10%</w:t>
                      </w:r>
                    </w:p>
                    <w:p w14:paraId="151220BA" w14:textId="77777777" w:rsidR="00493540" w:rsidRPr="00493540" w:rsidRDefault="00493540" w:rsidP="00493540">
                      <w:pPr>
                        <w:pStyle w:val="ListParagraph"/>
                        <w:numPr>
                          <w:ilvl w:val="0"/>
                          <w:numId w:val="11"/>
                        </w:numPr>
                        <w:rPr>
                          <w:sz w:val="24"/>
                          <w:szCs w:val="24"/>
                        </w:rPr>
                      </w:pPr>
                      <w:r w:rsidRPr="00493540">
                        <w:rPr>
                          <w:sz w:val="24"/>
                          <w:szCs w:val="24"/>
                        </w:rPr>
                        <w:t>Midterm 1 = 20%</w:t>
                      </w:r>
                    </w:p>
                    <w:p w14:paraId="737E2D33" w14:textId="77777777" w:rsidR="00493540" w:rsidRPr="00493540" w:rsidRDefault="00493540" w:rsidP="00493540">
                      <w:pPr>
                        <w:pStyle w:val="ListParagraph"/>
                        <w:numPr>
                          <w:ilvl w:val="0"/>
                          <w:numId w:val="11"/>
                        </w:numPr>
                        <w:rPr>
                          <w:sz w:val="24"/>
                          <w:szCs w:val="24"/>
                        </w:rPr>
                      </w:pPr>
                      <w:r w:rsidRPr="00493540">
                        <w:rPr>
                          <w:sz w:val="24"/>
                          <w:szCs w:val="24"/>
                        </w:rPr>
                        <w:t>Midterm 2 = 20%</w:t>
                      </w:r>
                    </w:p>
                    <w:p w14:paraId="4A98EF1E" w14:textId="77777777" w:rsidR="00493540" w:rsidRPr="00493540" w:rsidRDefault="00493540" w:rsidP="00493540">
                      <w:pPr>
                        <w:pStyle w:val="ListParagraph"/>
                        <w:numPr>
                          <w:ilvl w:val="0"/>
                          <w:numId w:val="11"/>
                        </w:numPr>
                        <w:rPr>
                          <w:sz w:val="24"/>
                          <w:szCs w:val="24"/>
                        </w:rPr>
                      </w:pPr>
                      <w:r w:rsidRPr="00493540">
                        <w:rPr>
                          <w:sz w:val="24"/>
                          <w:szCs w:val="24"/>
                        </w:rPr>
                        <w:t>Final Exam = 20%</w:t>
                      </w:r>
                    </w:p>
                  </w:txbxContent>
                </v:textbox>
              </v:shape>
            </w:pict>
          </mc:Fallback>
        </mc:AlternateContent>
      </w:r>
    </w:p>
    <w:p w14:paraId="5EA48061" w14:textId="67DDFC2D" w:rsidR="00493540" w:rsidRPr="0017063A" w:rsidRDefault="00493540" w:rsidP="00603A61">
      <w:pPr>
        <w:spacing w:after="0" w:line="240" w:lineRule="auto"/>
        <w:rPr>
          <w:rFonts w:ascii="Times New Roman" w:hAnsi="Times New Roman" w:cs="Times New Roman"/>
          <w:color w:val="000000"/>
          <w:sz w:val="24"/>
          <w:szCs w:val="24"/>
        </w:rPr>
      </w:pPr>
    </w:p>
    <w:p w14:paraId="4A203C9D" w14:textId="77777777" w:rsidR="00493540" w:rsidRPr="0017063A" w:rsidRDefault="00493540" w:rsidP="00603A61">
      <w:pPr>
        <w:spacing w:after="0" w:line="240" w:lineRule="auto"/>
        <w:rPr>
          <w:rFonts w:ascii="Times New Roman" w:hAnsi="Times New Roman" w:cs="Times New Roman"/>
          <w:color w:val="000000"/>
          <w:sz w:val="24"/>
          <w:szCs w:val="24"/>
        </w:rPr>
      </w:pPr>
    </w:p>
    <w:p w14:paraId="51292B05" w14:textId="77777777" w:rsidR="00493540" w:rsidRPr="0017063A" w:rsidRDefault="00493540" w:rsidP="00493540">
      <w:pPr>
        <w:jc w:val="center"/>
        <w:rPr>
          <w:rFonts w:ascii="Times New Roman" w:hAnsi="Times New Roman" w:cs="Times New Roman"/>
          <w:sz w:val="24"/>
          <w:szCs w:val="24"/>
        </w:rPr>
      </w:pPr>
      <w:r w:rsidRPr="0017063A">
        <w:rPr>
          <w:rFonts w:ascii="Times New Roman" w:hAnsi="Times New Roman" w:cs="Times New Roman"/>
          <w:sz w:val="24"/>
          <w:szCs w:val="24"/>
        </w:rPr>
        <w:t xml:space="preserve">A = 90-100% </w:t>
      </w:r>
    </w:p>
    <w:p w14:paraId="336430B7" w14:textId="14AE45CB" w:rsidR="00493540" w:rsidRPr="0017063A" w:rsidRDefault="00493540" w:rsidP="00493540">
      <w:pPr>
        <w:jc w:val="center"/>
        <w:rPr>
          <w:rFonts w:ascii="Times New Roman" w:hAnsi="Times New Roman" w:cs="Times New Roman"/>
          <w:sz w:val="24"/>
          <w:szCs w:val="24"/>
        </w:rPr>
      </w:pPr>
    </w:p>
    <w:p w14:paraId="25ADA46A" w14:textId="77777777" w:rsidR="00493540" w:rsidRPr="0017063A" w:rsidRDefault="00493540" w:rsidP="00493540">
      <w:pPr>
        <w:jc w:val="center"/>
        <w:rPr>
          <w:rFonts w:ascii="Times New Roman" w:hAnsi="Times New Roman" w:cs="Times New Roman"/>
          <w:sz w:val="24"/>
          <w:szCs w:val="24"/>
        </w:rPr>
      </w:pPr>
    </w:p>
    <w:p w14:paraId="58C16FFD" w14:textId="77777777" w:rsidR="00493540" w:rsidRPr="0017063A" w:rsidRDefault="00493540" w:rsidP="004051E1">
      <w:pPr>
        <w:spacing w:after="0" w:line="240" w:lineRule="auto"/>
        <w:rPr>
          <w:rFonts w:ascii="Times New Roman" w:hAnsi="Times New Roman" w:cs="Times New Roman"/>
          <w:sz w:val="24"/>
          <w:szCs w:val="24"/>
        </w:rPr>
      </w:pPr>
      <w:r w:rsidRPr="0017063A">
        <w:rPr>
          <w:rFonts w:ascii="Times New Roman" w:hAnsi="Times New Roman" w:cs="Times New Roman"/>
          <w:sz w:val="24"/>
          <w:szCs w:val="24"/>
        </w:rPr>
        <w:t xml:space="preserve">    </w:t>
      </w:r>
    </w:p>
    <w:p w14:paraId="26271157" w14:textId="1BFC73BD" w:rsidR="00493540" w:rsidRPr="0017063A" w:rsidRDefault="004051E1" w:rsidP="00493540">
      <w:pPr>
        <w:spacing w:after="0" w:line="240" w:lineRule="auto"/>
        <w:jc w:val="center"/>
        <w:rPr>
          <w:rFonts w:ascii="Times New Roman" w:hAnsi="Times New Roman" w:cs="Times New Roman"/>
          <w:sz w:val="24"/>
          <w:szCs w:val="24"/>
        </w:rPr>
      </w:pPr>
      <w:r w:rsidRPr="0017063A">
        <w:rPr>
          <w:rFonts w:ascii="Times New Roman" w:hAnsi="Times New Roman" w:cs="Times New Roman"/>
          <w:sz w:val="24"/>
          <w:szCs w:val="24"/>
        </w:rPr>
        <w:t xml:space="preserve">     </w:t>
      </w:r>
      <w:r w:rsidR="00493540" w:rsidRPr="0017063A">
        <w:rPr>
          <w:rFonts w:ascii="Times New Roman" w:hAnsi="Times New Roman" w:cs="Times New Roman"/>
          <w:sz w:val="24"/>
          <w:szCs w:val="24"/>
        </w:rPr>
        <w:t>A = 90 – 100%</w:t>
      </w:r>
    </w:p>
    <w:p w14:paraId="43D0FFA9" w14:textId="77777777" w:rsidR="00493540" w:rsidRPr="0017063A" w:rsidRDefault="00493540" w:rsidP="00493540">
      <w:pPr>
        <w:spacing w:after="0" w:line="240" w:lineRule="auto"/>
        <w:jc w:val="center"/>
        <w:rPr>
          <w:rFonts w:ascii="Times New Roman" w:hAnsi="Times New Roman" w:cs="Times New Roman"/>
          <w:sz w:val="24"/>
          <w:szCs w:val="24"/>
        </w:rPr>
      </w:pPr>
      <w:r w:rsidRPr="0017063A">
        <w:rPr>
          <w:rFonts w:ascii="Times New Roman" w:hAnsi="Times New Roman" w:cs="Times New Roman"/>
          <w:sz w:val="24"/>
          <w:szCs w:val="24"/>
        </w:rPr>
        <w:t xml:space="preserve">B = 80-89% </w:t>
      </w:r>
    </w:p>
    <w:p w14:paraId="43ECD40E" w14:textId="77777777" w:rsidR="00493540" w:rsidRPr="0017063A" w:rsidRDefault="00493540" w:rsidP="00493540">
      <w:pPr>
        <w:spacing w:after="0" w:line="240" w:lineRule="auto"/>
        <w:jc w:val="center"/>
        <w:rPr>
          <w:rFonts w:ascii="Times New Roman" w:hAnsi="Times New Roman" w:cs="Times New Roman"/>
          <w:sz w:val="24"/>
          <w:szCs w:val="24"/>
        </w:rPr>
      </w:pPr>
      <w:r w:rsidRPr="0017063A">
        <w:rPr>
          <w:rFonts w:ascii="Times New Roman" w:hAnsi="Times New Roman" w:cs="Times New Roman"/>
          <w:sz w:val="24"/>
          <w:szCs w:val="24"/>
        </w:rPr>
        <w:t xml:space="preserve">C = 70-79% </w:t>
      </w:r>
    </w:p>
    <w:p w14:paraId="6F8FF8DF" w14:textId="77777777" w:rsidR="00493540" w:rsidRPr="0017063A" w:rsidRDefault="00493540" w:rsidP="00493540">
      <w:pPr>
        <w:spacing w:after="0" w:line="240" w:lineRule="auto"/>
        <w:jc w:val="center"/>
        <w:rPr>
          <w:rFonts w:ascii="Times New Roman" w:hAnsi="Times New Roman" w:cs="Times New Roman"/>
          <w:sz w:val="24"/>
          <w:szCs w:val="24"/>
        </w:rPr>
      </w:pPr>
      <w:r w:rsidRPr="0017063A">
        <w:rPr>
          <w:rFonts w:ascii="Times New Roman" w:hAnsi="Times New Roman" w:cs="Times New Roman"/>
          <w:sz w:val="24"/>
          <w:szCs w:val="24"/>
        </w:rPr>
        <w:t xml:space="preserve">D = 60-69% </w:t>
      </w:r>
    </w:p>
    <w:p w14:paraId="014B7069" w14:textId="24E8FDED" w:rsidR="00493540" w:rsidRPr="0017063A" w:rsidRDefault="00493540" w:rsidP="00493540">
      <w:pPr>
        <w:spacing w:after="0" w:line="240" w:lineRule="auto"/>
        <w:jc w:val="center"/>
        <w:rPr>
          <w:rFonts w:ascii="Times New Roman" w:hAnsi="Times New Roman" w:cs="Times New Roman"/>
          <w:sz w:val="24"/>
          <w:szCs w:val="24"/>
        </w:rPr>
      </w:pPr>
      <w:r w:rsidRPr="0017063A">
        <w:rPr>
          <w:rFonts w:ascii="Times New Roman" w:hAnsi="Times New Roman" w:cs="Times New Roman"/>
          <w:sz w:val="24"/>
          <w:szCs w:val="24"/>
        </w:rPr>
        <w:t xml:space="preserve">E/EN = up to 59% </w:t>
      </w:r>
    </w:p>
    <w:p w14:paraId="196235C8" w14:textId="77777777" w:rsidR="004051E1" w:rsidRPr="0017063A" w:rsidRDefault="004051E1" w:rsidP="00493540">
      <w:pPr>
        <w:spacing w:after="0" w:line="240" w:lineRule="auto"/>
        <w:jc w:val="center"/>
        <w:rPr>
          <w:rFonts w:ascii="Times New Roman" w:hAnsi="Times New Roman" w:cs="Times New Roman"/>
          <w:b/>
          <w:sz w:val="24"/>
          <w:szCs w:val="24"/>
        </w:rPr>
      </w:pPr>
    </w:p>
    <w:p w14:paraId="3E43E798" w14:textId="77777777" w:rsidR="004051E1" w:rsidRPr="0017063A" w:rsidRDefault="004051E1" w:rsidP="004051E1">
      <w:pPr>
        <w:pStyle w:val="NormalWeb"/>
        <w:shd w:val="clear" w:color="auto" w:fill="FFFFFF"/>
        <w:spacing w:before="0" w:beforeAutospacing="0" w:after="0" w:afterAutospacing="0"/>
        <w:ind w:left="630" w:right="-450" w:hanging="630"/>
        <w:rPr>
          <w:color w:val="000000"/>
        </w:rPr>
      </w:pPr>
      <w:r w:rsidRPr="0017063A">
        <w:t>*</w:t>
      </w:r>
      <w:r w:rsidRPr="0017063A">
        <w:rPr>
          <w:b/>
          <w:bCs/>
          <w:bdr w:val="none" w:sz="0" w:space="0" w:color="auto" w:frame="1"/>
        </w:rPr>
        <w:t xml:space="preserve"> E:</w:t>
      </w:r>
      <w:r w:rsidRPr="0017063A">
        <w:rPr>
          <w:bdr w:val="none" w:sz="0" w:space="0" w:color="auto" w:frame="1"/>
        </w:rPr>
        <w:t> Student has earned less than a 60% average and attempted a significant portion of assignments. </w:t>
      </w:r>
    </w:p>
    <w:p w14:paraId="16C7D71F" w14:textId="4A70B659" w:rsidR="00493540" w:rsidRPr="0017063A" w:rsidRDefault="004051E1" w:rsidP="004051E1">
      <w:pPr>
        <w:ind w:left="630" w:hanging="630"/>
        <w:rPr>
          <w:rFonts w:ascii="Times New Roman" w:hAnsi="Times New Roman" w:cs="Times New Roman"/>
          <w:sz w:val="24"/>
          <w:szCs w:val="24"/>
        </w:rPr>
      </w:pPr>
      <w:r w:rsidRPr="0017063A">
        <w:rPr>
          <w:rFonts w:ascii="Times New Roman" w:hAnsi="Times New Roman" w:cs="Times New Roman"/>
          <w:b/>
          <w:bCs/>
          <w:color w:val="000000"/>
          <w:sz w:val="24"/>
          <w:szCs w:val="24"/>
          <w:bdr w:val="none" w:sz="0" w:space="0" w:color="auto" w:frame="1"/>
        </w:rPr>
        <w:t xml:space="preserve">   EN:</w:t>
      </w:r>
      <w:r w:rsidRPr="0017063A">
        <w:rPr>
          <w:rFonts w:ascii="Times New Roman" w:hAnsi="Times New Roman" w:cs="Times New Roman"/>
          <w:color w:val="000000"/>
          <w:sz w:val="24"/>
          <w:szCs w:val="24"/>
          <w:bdr w:val="none" w:sz="0" w:space="0" w:color="auto" w:frame="1"/>
        </w:rPr>
        <w:t> Student has earned less than a 60% average and did NOT attempt a significant portion of the assignments</w:t>
      </w:r>
    </w:p>
    <w:p w14:paraId="73FD5B80" w14:textId="7DF76418" w:rsidR="00493540" w:rsidRPr="0017063A" w:rsidRDefault="00493540" w:rsidP="00493540">
      <w:pPr>
        <w:jc w:val="center"/>
        <w:rPr>
          <w:rFonts w:ascii="Times New Roman" w:hAnsi="Times New Roman" w:cs="Times New Roman"/>
          <w:sz w:val="24"/>
          <w:szCs w:val="24"/>
        </w:rPr>
      </w:pPr>
      <w:r w:rsidRPr="0017063A">
        <w:rPr>
          <w:rFonts w:ascii="Times New Roman" w:hAnsi="Times New Roman" w:cs="Times New Roman"/>
          <w:sz w:val="24"/>
          <w:szCs w:val="24"/>
        </w:rPr>
        <w:t xml:space="preserve">A “C” is the minimum </w:t>
      </w:r>
      <w:r w:rsidRPr="0017063A">
        <w:rPr>
          <w:rFonts w:ascii="Times New Roman" w:hAnsi="Times New Roman" w:cs="Times New Roman"/>
          <w:sz w:val="24"/>
          <w:szCs w:val="24"/>
          <w:u w:val="single"/>
        </w:rPr>
        <w:t>most</w:t>
      </w:r>
      <w:r w:rsidRPr="0017063A">
        <w:rPr>
          <w:rFonts w:ascii="Times New Roman" w:hAnsi="Times New Roman" w:cs="Times New Roman"/>
          <w:sz w:val="24"/>
          <w:szCs w:val="24"/>
        </w:rPr>
        <w:t xml:space="preserve"> students need to “pass” or transfer this course to another institution. Check with your advisor to be sure.</w:t>
      </w:r>
    </w:p>
    <w:p w14:paraId="16682673" w14:textId="77777777" w:rsidR="00493540" w:rsidRPr="0017063A" w:rsidRDefault="00493540" w:rsidP="00603A61">
      <w:pPr>
        <w:spacing w:after="0" w:line="240" w:lineRule="auto"/>
        <w:rPr>
          <w:rFonts w:ascii="Times New Roman" w:hAnsi="Times New Roman" w:cs="Times New Roman"/>
          <w:color w:val="000000"/>
          <w:sz w:val="24"/>
          <w:szCs w:val="24"/>
        </w:rPr>
      </w:pPr>
    </w:p>
    <w:p w14:paraId="368C6D57" w14:textId="77777777" w:rsidR="004051E1" w:rsidRPr="0017063A" w:rsidRDefault="004051E1" w:rsidP="004051E1">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17063A">
        <w:rPr>
          <w:rFonts w:ascii="Times New Roman" w:hAnsi="Times New Roman" w:cs="Times New Roman"/>
          <w:b/>
          <w:bCs/>
          <w:sz w:val="24"/>
          <w:szCs w:val="24"/>
        </w:rPr>
        <w:t>What Work Will You be Doing this Semester?</w:t>
      </w:r>
    </w:p>
    <w:p w14:paraId="444B8117" w14:textId="77777777" w:rsidR="004051E1" w:rsidRPr="0017063A" w:rsidRDefault="004051E1" w:rsidP="004051E1">
      <w:pPr>
        <w:rPr>
          <w:rFonts w:ascii="Times New Roman" w:hAnsi="Times New Roman" w:cs="Times New Roman"/>
          <w:sz w:val="24"/>
          <w:szCs w:val="24"/>
        </w:rPr>
      </w:pPr>
      <w:r w:rsidRPr="0017063A">
        <w:rPr>
          <w:rFonts w:ascii="Times New Roman" w:hAnsi="Times New Roman" w:cs="Times New Roman"/>
          <w:b/>
          <w:sz w:val="24"/>
          <w:szCs w:val="24"/>
        </w:rPr>
        <w:lastRenderedPageBreak/>
        <w:t xml:space="preserve">Group Assignments:  </w:t>
      </w:r>
      <w:r w:rsidRPr="0017063A">
        <w:rPr>
          <w:rFonts w:ascii="Times New Roman" w:hAnsi="Times New Roman" w:cs="Times New Roman"/>
          <w:sz w:val="24"/>
          <w:szCs w:val="24"/>
        </w:rPr>
        <w:t>Students will complete group assignments during every class period.  Group assignments will be graded on accuracy and active participation in the group.  These assignments are to be completed in-class and cannot be made up if a student misses class.  The instructor and other members of the group will be responsible for evaluating level of participation/contribution for each student and students will rotate through the various roles in the group (leader, recorder, communicator, etc.)</w:t>
      </w:r>
    </w:p>
    <w:p w14:paraId="1FA42B12" w14:textId="77777777" w:rsidR="004051E1" w:rsidRPr="0017063A" w:rsidRDefault="004051E1" w:rsidP="004051E1">
      <w:pPr>
        <w:rPr>
          <w:rFonts w:ascii="Times New Roman" w:hAnsi="Times New Roman" w:cs="Times New Roman"/>
          <w:sz w:val="24"/>
          <w:szCs w:val="24"/>
        </w:rPr>
      </w:pPr>
      <w:r w:rsidRPr="0017063A">
        <w:rPr>
          <w:rFonts w:ascii="Times New Roman" w:hAnsi="Times New Roman" w:cs="Times New Roman"/>
          <w:b/>
          <w:sz w:val="24"/>
          <w:szCs w:val="24"/>
        </w:rPr>
        <w:t>Individual Assignments/Quizzes:</w:t>
      </w:r>
      <w:r w:rsidRPr="0017063A">
        <w:rPr>
          <w:rFonts w:ascii="Times New Roman" w:hAnsi="Times New Roman" w:cs="Times New Roman"/>
          <w:sz w:val="24"/>
          <w:szCs w:val="24"/>
        </w:rPr>
        <w:t xml:space="preserve">   Students will complete individual assignments in class or quizzes on Aleks – decision to be made by the instructor.  </w:t>
      </w:r>
    </w:p>
    <w:p w14:paraId="7815119A" w14:textId="77777777" w:rsidR="004051E1" w:rsidRPr="0017063A" w:rsidRDefault="004051E1" w:rsidP="004051E1">
      <w:pPr>
        <w:rPr>
          <w:rFonts w:ascii="Times New Roman" w:hAnsi="Times New Roman" w:cs="Times New Roman"/>
          <w:sz w:val="24"/>
          <w:szCs w:val="24"/>
        </w:rPr>
      </w:pPr>
      <w:bookmarkStart w:id="0" w:name="_Hlk503344920"/>
      <w:r w:rsidRPr="0017063A">
        <w:rPr>
          <w:rFonts w:ascii="Times New Roman" w:hAnsi="Times New Roman" w:cs="Times New Roman"/>
          <w:b/>
          <w:sz w:val="24"/>
          <w:szCs w:val="24"/>
        </w:rPr>
        <w:t xml:space="preserve">ALEKS Homework Problems:  </w:t>
      </w:r>
      <w:r w:rsidRPr="0017063A">
        <w:rPr>
          <w:rFonts w:ascii="Times New Roman" w:hAnsi="Times New Roman" w:cs="Times New Roman"/>
          <w:sz w:val="24"/>
          <w:szCs w:val="24"/>
        </w:rPr>
        <w:t>The Homework problems will be completed in the online system, ALEKS.  They consist of answers to short reflection questions that follow each lesson and application problems that are similar to the group work problems.  These will be completed by each student individually, on their own.</w:t>
      </w:r>
      <w:bookmarkEnd w:id="0"/>
      <w:r w:rsidRPr="0017063A">
        <w:rPr>
          <w:rFonts w:ascii="Times New Roman" w:hAnsi="Times New Roman" w:cs="Times New Roman"/>
          <w:sz w:val="24"/>
          <w:szCs w:val="24"/>
        </w:rPr>
        <w:t xml:space="preserve">  </w:t>
      </w:r>
    </w:p>
    <w:p w14:paraId="5B512666" w14:textId="487883C7" w:rsidR="004051E1" w:rsidRPr="0017063A" w:rsidRDefault="004051E1" w:rsidP="004051E1">
      <w:pPr>
        <w:rPr>
          <w:rFonts w:ascii="Times New Roman" w:hAnsi="Times New Roman" w:cs="Times New Roman"/>
          <w:sz w:val="24"/>
          <w:szCs w:val="24"/>
        </w:rPr>
      </w:pPr>
      <w:r w:rsidRPr="0017063A">
        <w:rPr>
          <w:rFonts w:ascii="Times New Roman" w:hAnsi="Times New Roman" w:cs="Times New Roman"/>
          <w:b/>
          <w:sz w:val="24"/>
          <w:szCs w:val="24"/>
        </w:rPr>
        <w:t>Midterm 1</w:t>
      </w:r>
      <w:r w:rsidR="002B7CEA" w:rsidRPr="0017063A">
        <w:rPr>
          <w:rFonts w:ascii="Times New Roman" w:hAnsi="Times New Roman" w:cs="Times New Roman"/>
          <w:b/>
          <w:sz w:val="24"/>
          <w:szCs w:val="24"/>
        </w:rPr>
        <w:t>,</w:t>
      </w:r>
      <w:r w:rsidRPr="0017063A">
        <w:rPr>
          <w:rFonts w:ascii="Times New Roman" w:hAnsi="Times New Roman" w:cs="Times New Roman"/>
          <w:b/>
          <w:sz w:val="24"/>
          <w:szCs w:val="24"/>
        </w:rPr>
        <w:t xml:space="preserve"> Midterm 2, and Final Exam:  </w:t>
      </w:r>
      <w:r w:rsidRPr="0017063A">
        <w:rPr>
          <w:rFonts w:ascii="Times New Roman" w:hAnsi="Times New Roman" w:cs="Times New Roman"/>
          <w:sz w:val="24"/>
          <w:szCs w:val="24"/>
        </w:rPr>
        <w:t>There will be a departmental midterm over the first 5 weeks of the course, another departmental midterm over the second 5 weeks of the course. and a departmental final exam over the last 5 weeks of the course.</w:t>
      </w:r>
    </w:p>
    <w:p w14:paraId="28A41101" w14:textId="77777777" w:rsidR="002B7CEA" w:rsidRPr="0017063A" w:rsidRDefault="002B7CEA" w:rsidP="002B7CEA">
      <w:pPr>
        <w:rPr>
          <w:rFonts w:ascii="Times New Roman" w:hAnsi="Times New Roman" w:cs="Times New Roman"/>
          <w:b/>
          <w:sz w:val="24"/>
          <w:szCs w:val="24"/>
        </w:rPr>
      </w:pPr>
      <w:r w:rsidRPr="0017063A">
        <w:rPr>
          <w:rFonts w:ascii="Times New Roman" w:hAnsi="Times New Roman" w:cs="Times New Roman"/>
          <w:b/>
          <w:sz w:val="24"/>
          <w:szCs w:val="24"/>
        </w:rPr>
        <w:t>ATTENDANCE/MAKE-UP POLICY:</w:t>
      </w:r>
    </w:p>
    <w:p w14:paraId="392D26E9" w14:textId="1ABF8F48" w:rsidR="002B7CEA" w:rsidRPr="0017063A" w:rsidRDefault="002B7CEA" w:rsidP="002B7CEA">
      <w:pPr>
        <w:rPr>
          <w:rFonts w:ascii="Times New Roman" w:hAnsi="Times New Roman" w:cs="Times New Roman"/>
          <w:sz w:val="24"/>
          <w:szCs w:val="24"/>
        </w:rPr>
      </w:pPr>
      <w:r w:rsidRPr="0017063A">
        <w:rPr>
          <w:rFonts w:ascii="Times New Roman" w:hAnsi="Times New Roman" w:cs="Times New Roman"/>
          <w:sz w:val="24"/>
          <w:szCs w:val="24"/>
        </w:rPr>
        <w:t xml:space="preserve">Attendance is required to receive credit for in-class collaborative work assignments. The three lowest collaborative work assignment grades will be dropped. </w:t>
      </w:r>
    </w:p>
    <w:p w14:paraId="2510C61A" w14:textId="77777777" w:rsidR="002B7CEA" w:rsidRPr="0017063A" w:rsidRDefault="002B7CEA" w:rsidP="002B7CEA">
      <w:pPr>
        <w:pBdr>
          <w:top w:val="single" w:sz="18" w:space="9" w:color="auto"/>
          <w:left w:val="single" w:sz="18" w:space="4" w:color="auto"/>
          <w:bottom w:val="single" w:sz="18" w:space="11" w:color="auto"/>
          <w:right w:val="single" w:sz="18" w:space="4" w:color="auto"/>
        </w:pBdr>
        <w:shd w:val="clear" w:color="auto" w:fill="C9C9C9" w:themeFill="accent3" w:themeFillTint="99"/>
        <w:jc w:val="center"/>
        <w:rPr>
          <w:rFonts w:ascii="Times New Roman" w:hAnsi="Times New Roman" w:cs="Times New Roman"/>
          <w:b/>
          <w:bCs/>
          <w:sz w:val="24"/>
          <w:szCs w:val="24"/>
        </w:rPr>
      </w:pPr>
      <w:r w:rsidRPr="0017063A">
        <w:rPr>
          <w:rFonts w:ascii="Times New Roman" w:hAnsi="Times New Roman" w:cs="Times New Roman"/>
          <w:b/>
          <w:bCs/>
          <w:sz w:val="24"/>
          <w:szCs w:val="24"/>
        </w:rPr>
        <w:t>LATE POLICY</w:t>
      </w:r>
    </w:p>
    <w:p w14:paraId="1E117C7C" w14:textId="624F2960" w:rsidR="009611AB" w:rsidRPr="00575108" w:rsidRDefault="002B7CEA" w:rsidP="00575108">
      <w:pPr>
        <w:pBdr>
          <w:top w:val="single" w:sz="18" w:space="9" w:color="auto"/>
          <w:left w:val="single" w:sz="18" w:space="4" w:color="auto"/>
          <w:bottom w:val="single" w:sz="18" w:space="11" w:color="auto"/>
          <w:right w:val="single" w:sz="18" w:space="4" w:color="auto"/>
        </w:pBdr>
        <w:shd w:val="clear" w:color="auto" w:fill="C9C9C9" w:themeFill="accent3" w:themeFillTint="99"/>
        <w:jc w:val="center"/>
        <w:rPr>
          <w:rFonts w:ascii="Times New Roman" w:hAnsi="Times New Roman" w:cs="Times New Roman"/>
          <w:sz w:val="24"/>
          <w:szCs w:val="24"/>
        </w:rPr>
      </w:pPr>
      <w:r w:rsidRPr="0017063A">
        <w:rPr>
          <w:rFonts w:ascii="Times New Roman" w:hAnsi="Times New Roman" w:cs="Times New Roman"/>
          <w:sz w:val="24"/>
          <w:szCs w:val="24"/>
        </w:rPr>
        <w:t xml:space="preserve">Homework and Quizzes may be made up until we test over the material.  Group work cannot be made up – we drop the lowest 3 group scores.  If you miss a test, please reach out to me to schedule a makeup. I am sensitive to the fact that there are times when work just cannot be done on time. </w:t>
      </w:r>
      <w:r w:rsidRPr="0017063A">
        <w:rPr>
          <w:rFonts w:ascii="Times New Roman" w:hAnsi="Times New Roman" w:cs="Times New Roman"/>
          <w:sz w:val="24"/>
          <w:szCs w:val="24"/>
          <w:u w:val="single"/>
        </w:rPr>
        <w:t>Please contact me as soon as you know you’re going to miss a deadline so we can make plans to keep you on track</w:t>
      </w:r>
      <w:r w:rsidRPr="0017063A">
        <w:rPr>
          <w:rFonts w:ascii="Times New Roman" w:hAnsi="Times New Roman" w:cs="Times New Roman"/>
          <w:sz w:val="24"/>
          <w:szCs w:val="24"/>
        </w:rPr>
        <w:t>. Please don’t wait until you are weeks behind. The sooner the better! I’m happy to help.</w:t>
      </w:r>
    </w:p>
    <w:p w14:paraId="68AD51D6" w14:textId="5EB9EEF8" w:rsidR="009611AB" w:rsidRPr="0017063A" w:rsidRDefault="009611AB" w:rsidP="009611AB">
      <w:pPr>
        <w:rPr>
          <w:rFonts w:ascii="Times New Roman" w:hAnsi="Times New Roman" w:cs="Times New Roman"/>
          <w:b/>
          <w:bCs/>
          <w:sz w:val="24"/>
          <w:szCs w:val="24"/>
        </w:rPr>
      </w:pPr>
      <w:r w:rsidRPr="0017063A">
        <w:rPr>
          <w:rFonts w:ascii="Times New Roman" w:hAnsi="Times New Roman" w:cs="Times New Roman"/>
          <w:b/>
          <w:bCs/>
          <w:sz w:val="24"/>
          <w:szCs w:val="24"/>
        </w:rPr>
        <w:t>ACADEMIC INTEGRITY</w:t>
      </w:r>
    </w:p>
    <w:p w14:paraId="5C296D69" w14:textId="77777777"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i/>
          <w:iCs/>
          <w:sz w:val="24"/>
          <w:szCs w:val="24"/>
        </w:rPr>
        <w:t xml:space="preserve">All students taking courses at Columbus State Community College must familiarize themselves with and uphold the Student Code of Conduct. While this includes the entire Code, students in MATH/STAT should pay particular attention to the sections on plagiarism and cheating. </w:t>
      </w:r>
      <w:r w:rsidRPr="0017063A">
        <w:rPr>
          <w:rFonts w:ascii="Times New Roman" w:hAnsi="Times New Roman" w:cs="Times New Roman"/>
          <w:i/>
          <w:iCs/>
          <w:sz w:val="24"/>
          <w:szCs w:val="24"/>
          <w:u w:val="single"/>
        </w:rPr>
        <w:t>All work you submit for this course must be your own</w:t>
      </w:r>
      <w:r w:rsidRPr="0017063A">
        <w:rPr>
          <w:rFonts w:ascii="Times New Roman" w:hAnsi="Times New Roman" w:cs="Times New Roman"/>
          <w:i/>
          <w:iCs/>
          <w:sz w:val="24"/>
          <w:szCs w:val="24"/>
        </w:rPr>
        <w:t xml:space="preserve">. Copying answers from others or sharing your answers with others so they can copy them is not allowed. The submission of work generated by artificial intelligence (including, but not limited to, Wolfram-Alpha, ChatGPT, </w:t>
      </w:r>
      <w:proofErr w:type="spellStart"/>
      <w:r w:rsidRPr="0017063A">
        <w:rPr>
          <w:rFonts w:ascii="Times New Roman" w:hAnsi="Times New Roman" w:cs="Times New Roman"/>
          <w:i/>
          <w:iCs/>
          <w:sz w:val="24"/>
          <w:szCs w:val="24"/>
        </w:rPr>
        <w:t>PhotoMath</w:t>
      </w:r>
      <w:proofErr w:type="spellEnd"/>
      <w:r w:rsidRPr="0017063A">
        <w:rPr>
          <w:rFonts w:ascii="Times New Roman" w:hAnsi="Times New Roman" w:cs="Times New Roman"/>
          <w:i/>
          <w:iCs/>
          <w:sz w:val="24"/>
          <w:szCs w:val="24"/>
        </w:rPr>
        <w:t xml:space="preserve">, etc.) or human assistance websites (including, but not limited to, Chegg, </w:t>
      </w:r>
      <w:proofErr w:type="spellStart"/>
      <w:r w:rsidRPr="0017063A">
        <w:rPr>
          <w:rFonts w:ascii="Times New Roman" w:hAnsi="Times New Roman" w:cs="Times New Roman"/>
          <w:i/>
          <w:iCs/>
          <w:sz w:val="24"/>
          <w:szCs w:val="24"/>
        </w:rPr>
        <w:t>CourseHero</w:t>
      </w:r>
      <w:proofErr w:type="spellEnd"/>
      <w:r w:rsidRPr="0017063A">
        <w:rPr>
          <w:rFonts w:ascii="Times New Roman" w:hAnsi="Times New Roman" w:cs="Times New Roman"/>
          <w:i/>
          <w:iCs/>
          <w:sz w:val="24"/>
          <w:szCs w:val="24"/>
        </w:rPr>
        <w:t xml:space="preserve">, etc.) constitutes a violation of the Student Code of Conduct. Faculty may use AI/plagiarism-detection tools in order to ensure that student work is original and created by the student themselves. </w:t>
      </w:r>
    </w:p>
    <w:p w14:paraId="79531877" w14:textId="4AC8EDA2" w:rsidR="009611AB" w:rsidRPr="0017063A" w:rsidRDefault="009611AB" w:rsidP="009611AB">
      <w:pPr>
        <w:rPr>
          <w:rFonts w:ascii="Times New Roman" w:hAnsi="Times New Roman" w:cs="Times New Roman"/>
          <w:i/>
          <w:iCs/>
          <w:sz w:val="24"/>
          <w:szCs w:val="24"/>
        </w:rPr>
      </w:pPr>
      <w:r w:rsidRPr="0017063A">
        <w:rPr>
          <w:rFonts w:ascii="Times New Roman" w:hAnsi="Times New Roman" w:cs="Times New Roman"/>
          <w:i/>
          <w:iCs/>
          <w:sz w:val="24"/>
          <w:szCs w:val="24"/>
        </w:rPr>
        <w:lastRenderedPageBreak/>
        <w:t>All known violations of the Student Code of Conduct will result in your instructor reporting the violation to the Office of Student Conduct at CSCC. Penalties for such violation vary depending on the nature of the violation and any past history a student has with the Office of Student Conduct.</w:t>
      </w:r>
    </w:p>
    <w:p w14:paraId="08837414" w14:textId="76342DAB" w:rsidR="009611AB" w:rsidRPr="0017063A" w:rsidRDefault="009611AB" w:rsidP="009611AB">
      <w:pPr>
        <w:rPr>
          <w:rFonts w:ascii="Times New Roman" w:hAnsi="Times New Roman" w:cs="Times New Roman"/>
          <w:i/>
          <w:iCs/>
          <w:sz w:val="24"/>
          <w:szCs w:val="24"/>
        </w:rPr>
      </w:pPr>
      <w:r w:rsidRPr="0017063A">
        <w:rPr>
          <w:rFonts w:ascii="Times New Roman" w:hAnsi="Times New Roman" w:cs="Times New Roman"/>
          <w:i/>
          <w:iCs/>
          <w:sz w:val="24"/>
          <w:szCs w:val="24"/>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may result in referral to the Office of Student Conduct and disciplinary action up to and including dismissal. </w:t>
      </w:r>
    </w:p>
    <w:p w14:paraId="0A543D85" w14:textId="7883DFF8"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i/>
          <w:iCs/>
          <w:sz w:val="24"/>
          <w:szCs w:val="24"/>
        </w:rPr>
        <w:t>If you are unsure whether what you are doing is in violation of the Student Code of Conduct, please ask your instructor so they may guide you appropriately.</w:t>
      </w:r>
    </w:p>
    <w:p w14:paraId="1FB96CAB" w14:textId="233BBCB7" w:rsidR="009611AB" w:rsidRPr="0017063A" w:rsidRDefault="009611AB" w:rsidP="009611AB">
      <w:pPr>
        <w:rPr>
          <w:rFonts w:ascii="Times New Roman" w:hAnsi="Times New Roman" w:cs="Times New Roman"/>
          <w:b/>
          <w:bCs/>
          <w:sz w:val="24"/>
          <w:szCs w:val="24"/>
        </w:rPr>
      </w:pPr>
      <w:r w:rsidRPr="0017063A">
        <w:rPr>
          <w:rFonts w:ascii="Times New Roman" w:hAnsi="Times New Roman" w:cs="Times New Roman"/>
          <w:b/>
          <w:bCs/>
          <w:sz w:val="24"/>
          <w:szCs w:val="24"/>
        </w:rPr>
        <w:t>STATEMENT ON ASSESSMENT PROCTORING</w:t>
      </w:r>
    </w:p>
    <w:p w14:paraId="31D387EF" w14:textId="25E026C3"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i/>
          <w:iCs/>
          <w:sz w:val="24"/>
          <w:szCs w:val="24"/>
        </w:rPr>
        <w:t>In order to demonstrate mastery of course material, students enrolled in Mathematics or Statistics courses will participate in controlled assessments (such as tests or exams proctored in-person, presentations, projects, or other assessments) where student identity and authorship of work are verified. Online proctoring in any form will not be used to proctor exams that are required to be taken in-person.</w:t>
      </w:r>
    </w:p>
    <w:p w14:paraId="49CAD190" w14:textId="77777777" w:rsidR="009611AB" w:rsidRPr="0017063A" w:rsidRDefault="009611AB" w:rsidP="009611AB">
      <w:pPr>
        <w:rPr>
          <w:rFonts w:ascii="Times New Roman" w:hAnsi="Times New Roman" w:cs="Times New Roman"/>
          <w:sz w:val="24"/>
          <w:szCs w:val="24"/>
          <w:u w:val="single"/>
        </w:rPr>
      </w:pPr>
      <w:r w:rsidRPr="0017063A">
        <w:rPr>
          <w:rFonts w:ascii="Times New Roman" w:hAnsi="Times New Roman" w:cs="Times New Roman"/>
          <w:b/>
          <w:bCs/>
          <w:sz w:val="24"/>
          <w:szCs w:val="24"/>
          <w:u w:val="single"/>
        </w:rPr>
        <w:t>Missing a Test</w:t>
      </w:r>
    </w:p>
    <w:p w14:paraId="2C4EB18B" w14:textId="11F33247" w:rsidR="009611AB" w:rsidRPr="00575108" w:rsidRDefault="009611AB" w:rsidP="009611AB">
      <w:pPr>
        <w:spacing w:after="0"/>
        <w:rPr>
          <w:rFonts w:ascii="Times New Roman" w:hAnsi="Times New Roman" w:cs="Times New Roman"/>
          <w:sz w:val="24"/>
          <w:szCs w:val="24"/>
          <w:u w:val="single"/>
        </w:rPr>
      </w:pPr>
      <w:r w:rsidRPr="0017063A">
        <w:rPr>
          <w:rFonts w:ascii="Times New Roman" w:hAnsi="Times New Roman" w:cs="Times New Roman"/>
          <w:sz w:val="24"/>
          <w:szCs w:val="24"/>
        </w:rPr>
        <w:t xml:space="preserve">There are three proctored tests in MATH 1022. </w:t>
      </w:r>
      <w:r w:rsidRPr="0017063A">
        <w:rPr>
          <w:rFonts w:ascii="Times New Roman" w:hAnsi="Times New Roman" w:cs="Times New Roman"/>
          <w:sz w:val="24"/>
          <w:szCs w:val="24"/>
          <w:u w:val="single"/>
        </w:rPr>
        <w:t>You will take each test proctored in class</w:t>
      </w:r>
      <w:r w:rsidRPr="0017063A">
        <w:rPr>
          <w:rFonts w:ascii="Times New Roman" w:hAnsi="Times New Roman" w:cs="Times New Roman"/>
          <w:sz w:val="24"/>
          <w:szCs w:val="24"/>
        </w:rPr>
        <w:t xml:space="preserve"> on the days posted in the course calendar. Tests will not be given online or via e-mail. If you need to miss a test date for any reason, please reach out so we can find another time for you to take that test. </w:t>
      </w:r>
    </w:p>
    <w:p w14:paraId="61FDE860" w14:textId="77777777" w:rsidR="009611AB" w:rsidRPr="0017063A" w:rsidRDefault="009611AB" w:rsidP="009611AB">
      <w:pPr>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t>Accessibility Services</w:t>
      </w:r>
    </w:p>
    <w:p w14:paraId="64C8A4A2" w14:textId="77777777"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sz w:val="24"/>
          <w:szCs w:val="24"/>
        </w:rPr>
        <w:t>I make every effort to support the success of all students in my classes. Students who are currently approved for accommodations via the Office of Accessibility Services should contact me as early in the semester as possible so we can discuss how I can best support you.</w:t>
      </w:r>
    </w:p>
    <w:p w14:paraId="0060BB10" w14:textId="77777777"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sz w:val="24"/>
          <w:szCs w:val="24"/>
        </w:rPr>
        <w:t>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 287-2570. Delaware Campus students may contact an Advisor in the Student Services Center on the first floor of Moeller Hall, (740) 203-8345.</w:t>
      </w:r>
    </w:p>
    <w:p w14:paraId="3DAD0B57" w14:textId="77777777" w:rsidR="009611AB" w:rsidRPr="0017063A" w:rsidRDefault="009611AB" w:rsidP="009611AB">
      <w:pPr>
        <w:rPr>
          <w:rFonts w:ascii="Times New Roman" w:hAnsi="Times New Roman" w:cs="Times New Roman"/>
          <w:sz w:val="24"/>
          <w:szCs w:val="24"/>
        </w:rPr>
      </w:pPr>
    </w:p>
    <w:p w14:paraId="2BD29C81" w14:textId="77777777" w:rsidR="009611AB" w:rsidRPr="0017063A" w:rsidRDefault="009611AB" w:rsidP="009611AB">
      <w:pPr>
        <w:rPr>
          <w:rFonts w:ascii="Times New Roman" w:hAnsi="Times New Roman" w:cs="Times New Roman"/>
          <w:sz w:val="24"/>
          <w:szCs w:val="24"/>
        </w:rPr>
      </w:pPr>
    </w:p>
    <w:p w14:paraId="366B9C78" w14:textId="3298D290" w:rsidR="009611AB" w:rsidRPr="0017063A" w:rsidRDefault="009611AB" w:rsidP="009611AB">
      <w:pPr>
        <w:rPr>
          <w:rFonts w:ascii="Times New Roman" w:hAnsi="Times New Roman" w:cs="Times New Roman"/>
          <w:sz w:val="24"/>
          <w:szCs w:val="24"/>
        </w:rPr>
      </w:pPr>
      <w:hyperlink r:id="rId8" w:anchor="collapse_15b_10" w:tgtFrame="_blank" w:history="1">
        <w:r w:rsidRPr="0017063A">
          <w:rPr>
            <w:rStyle w:val="Hyperlink"/>
            <w:rFonts w:ascii="Times New Roman" w:hAnsi="Times New Roman" w:cs="Times New Roman"/>
            <w:b/>
            <w:bCs/>
            <w:color w:val="auto"/>
            <w:sz w:val="24"/>
            <w:szCs w:val="24"/>
            <w:u w:val="none"/>
          </w:rPr>
          <w:t>RELIGIOUS</w:t>
        </w:r>
      </w:hyperlink>
      <w:r w:rsidRPr="0017063A">
        <w:rPr>
          <w:rFonts w:ascii="Times New Roman" w:hAnsi="Times New Roman" w:cs="Times New Roman"/>
          <w:sz w:val="24"/>
          <w:szCs w:val="24"/>
        </w:rPr>
        <w:t xml:space="preserve"> </w:t>
      </w:r>
      <w:r w:rsidRPr="0017063A">
        <w:rPr>
          <w:rFonts w:ascii="Times New Roman" w:hAnsi="Times New Roman" w:cs="Times New Roman"/>
          <w:b/>
          <w:bCs/>
          <w:sz w:val="24"/>
          <w:szCs w:val="24"/>
        </w:rPr>
        <w:t>ACCOMODATIONS</w:t>
      </w:r>
    </w:p>
    <w:p w14:paraId="159EBEC8" w14:textId="1FE1531A" w:rsidR="009611AB" w:rsidRPr="0017063A" w:rsidRDefault="009611AB" w:rsidP="009611AB">
      <w:pPr>
        <w:rPr>
          <w:rFonts w:ascii="Times New Roman" w:hAnsi="Times New Roman" w:cs="Times New Roman"/>
          <w:i/>
          <w:iCs/>
          <w:sz w:val="24"/>
          <w:szCs w:val="24"/>
        </w:rPr>
      </w:pPr>
      <w:r w:rsidRPr="0017063A">
        <w:rPr>
          <w:rFonts w:ascii="Times New Roman" w:hAnsi="Times New Roman" w:cs="Times New Roman"/>
          <w:i/>
          <w:iCs/>
          <w:sz w:val="24"/>
          <w:szCs w:val="24"/>
        </w:rPr>
        <w:lastRenderedPageBreak/>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0609B2BC" w14:textId="77777777" w:rsidR="009611AB" w:rsidRPr="0017063A" w:rsidRDefault="009611AB" w:rsidP="009611AB">
      <w:pPr>
        <w:rPr>
          <w:rFonts w:ascii="Times New Roman" w:hAnsi="Times New Roman" w:cs="Times New Roman"/>
          <w:i/>
          <w:iCs/>
          <w:sz w:val="24"/>
          <w:szCs w:val="24"/>
        </w:rPr>
      </w:pPr>
      <w:r w:rsidRPr="0017063A">
        <w:rPr>
          <w:rFonts w:ascii="Times New Roman" w:hAnsi="Times New Roman" w:cs="Times New Roman"/>
          <w:i/>
          <w:iCs/>
          <w:sz w:val="24"/>
          <w:szCs w:val="24"/>
        </w:rPr>
        <w:t xml:space="preserve">Students planning to use religious beliefs or practices accommodations for course requirements must inform the instructor in writing </w:t>
      </w:r>
      <w:r w:rsidRPr="0017063A">
        <w:rPr>
          <w:rFonts w:ascii="Times New Roman" w:hAnsi="Times New Roman" w:cs="Times New Roman"/>
          <w:i/>
          <w:iCs/>
          <w:sz w:val="24"/>
          <w:szCs w:val="24"/>
          <w:u w:val="single"/>
        </w:rPr>
        <w:t>of the specific dates for which they are requesting alternative accommodations</w:t>
      </w:r>
      <w:r w:rsidRPr="0017063A">
        <w:rPr>
          <w:rFonts w:ascii="Times New Roman" w:hAnsi="Times New Roman" w:cs="Times New Roman"/>
          <w:i/>
          <w:iCs/>
          <w:sz w:val="24"/>
          <w:szCs w:val="24"/>
        </w:rPr>
        <w:t xml:space="preserve">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3F85D2B2" w14:textId="27046930"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i/>
          <w:iCs/>
          <w:sz w:val="24"/>
          <w:szCs w:val="24"/>
        </w:rPr>
        <w:t>Students with concerns should refer to the grievance process within Policy 7-16, Student Religious Accommodations. Students with concerns can also contact the Executive Assistant for the Office of Academic Affairs at </w:t>
      </w:r>
      <w:hyperlink r:id="rId9" w:history="1">
        <w:r w:rsidRPr="0017063A">
          <w:rPr>
            <w:rStyle w:val="Hyperlink"/>
            <w:rFonts w:ascii="Times New Roman" w:hAnsi="Times New Roman" w:cs="Times New Roman"/>
            <w:i/>
            <w:iCs/>
            <w:sz w:val="24"/>
            <w:szCs w:val="24"/>
          </w:rPr>
          <w:t>academicaffairs@cscc.edu </w:t>
        </w:r>
      </w:hyperlink>
      <w:r w:rsidRPr="0017063A">
        <w:rPr>
          <w:rFonts w:ascii="Times New Roman" w:hAnsi="Times New Roman" w:cs="Times New Roman"/>
          <w:i/>
          <w:iCs/>
          <w:sz w:val="24"/>
          <w:szCs w:val="24"/>
        </w:rPr>
        <w:t>or 614-287-5024.</w:t>
      </w:r>
    </w:p>
    <w:p w14:paraId="0BF0C7E4" w14:textId="77777777" w:rsidR="009611AB" w:rsidRPr="0017063A" w:rsidRDefault="009611AB" w:rsidP="009611AB">
      <w:pPr>
        <w:rPr>
          <w:rFonts w:ascii="Times New Roman" w:hAnsi="Times New Roman" w:cs="Times New Roman"/>
          <w:b/>
          <w:caps/>
          <w:sz w:val="24"/>
          <w:szCs w:val="24"/>
        </w:rPr>
      </w:pPr>
      <w:r w:rsidRPr="0017063A">
        <w:rPr>
          <w:rFonts w:ascii="Times New Roman" w:hAnsi="Times New Roman" w:cs="Times New Roman"/>
          <w:b/>
          <w:caps/>
          <w:sz w:val="24"/>
          <w:szCs w:val="24"/>
        </w:rPr>
        <w:t>Last Day to Withdraw from Course</w:t>
      </w:r>
    </w:p>
    <w:p w14:paraId="0B74EDBC" w14:textId="78F340A8"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sz w:val="24"/>
          <w:szCs w:val="24"/>
        </w:rPr>
        <w:t>If you should decide to drop this course, but do not officially do so through Records &amp; Registration, a failing grade will be recorded on your transcript. The</w:t>
      </w:r>
      <w:r w:rsidRPr="0017063A">
        <w:rPr>
          <w:rFonts w:ascii="Times New Roman" w:hAnsi="Times New Roman" w:cs="Times New Roman"/>
          <w:bCs/>
          <w:sz w:val="24"/>
          <w:szCs w:val="24"/>
        </w:rPr>
        <w:t xml:space="preserve"> last day to drop this course is </w:t>
      </w:r>
      <w:r w:rsidRPr="0017063A">
        <w:rPr>
          <w:rFonts w:ascii="Times New Roman" w:hAnsi="Times New Roman" w:cs="Times New Roman"/>
          <w:b/>
          <w:bCs/>
          <w:sz w:val="24"/>
          <w:szCs w:val="24"/>
          <w:highlight w:val="yellow"/>
        </w:rPr>
        <w:t>Friday 2-15-2025 (first term) or Friday 4-18-2025 (second term</w:t>
      </w:r>
      <w:r w:rsidRPr="0017063A">
        <w:rPr>
          <w:rFonts w:ascii="Times New Roman" w:hAnsi="Times New Roman" w:cs="Times New Roman"/>
          <w:b/>
          <w:bCs/>
          <w:sz w:val="24"/>
          <w:szCs w:val="24"/>
        </w:rPr>
        <w:t xml:space="preserve">).   </w:t>
      </w:r>
      <w:r w:rsidRPr="0017063A">
        <w:rPr>
          <w:rFonts w:ascii="Times New Roman" w:hAnsi="Times New Roman" w:cs="Times New Roman"/>
          <w:sz w:val="24"/>
          <w:szCs w:val="24"/>
        </w:rPr>
        <w:t>No drops will be allowed after this date.  Drop forms are available from the Counseling/Advising Center and from Records and Registration.</w:t>
      </w:r>
    </w:p>
    <w:p w14:paraId="1FD10ECE" w14:textId="548D776A"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b/>
          <w:caps/>
          <w:sz w:val="24"/>
          <w:szCs w:val="24"/>
        </w:rPr>
        <w:t>ALL STUDENT ACCESS Statement</w:t>
      </w:r>
    </w:p>
    <w:p w14:paraId="3729AA31" w14:textId="46D87452"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i/>
          <w:iCs/>
          <w:color w:val="000000"/>
          <w:sz w:val="24"/>
          <w:szCs w:val="24"/>
          <w:bdr w:val="none" w:sz="0" w:space="0" w:color="auto" w:frame="1"/>
          <w:shd w:val="clear" w:color="auto" w:fill="FFFFFF"/>
        </w:rPr>
        <w:t>The CSCC Mathematics Department faculty value diversity of thought, perspective, and experience, and respect your identities (including but not limited to race/ethnicity, age, gender identity or expression, class, sexual orientation, religion, ability). The education, rights, and well-being of all students are encouraged and cultivated. Our goal is to foster and support safe and inclusive learning environments with equitable opportunities for all students to participate, contribute, and succeed.</w:t>
      </w:r>
    </w:p>
    <w:p w14:paraId="5472E314" w14:textId="77777777" w:rsidR="009611AB" w:rsidRPr="0017063A" w:rsidRDefault="009611AB" w:rsidP="009611AB">
      <w:pPr>
        <w:rPr>
          <w:rFonts w:ascii="Times New Roman" w:hAnsi="Times New Roman" w:cs="Times New Roman"/>
          <w:b/>
          <w:sz w:val="24"/>
          <w:szCs w:val="24"/>
        </w:rPr>
      </w:pPr>
      <w:r w:rsidRPr="0017063A">
        <w:rPr>
          <w:rFonts w:ascii="Times New Roman" w:hAnsi="Times New Roman" w:cs="Times New Roman"/>
          <w:b/>
          <w:sz w:val="24"/>
          <w:szCs w:val="24"/>
        </w:rPr>
        <w:t>COLLEGE SYLLABUS STATEMENTS:</w:t>
      </w:r>
    </w:p>
    <w:p w14:paraId="4A8882CD" w14:textId="522B0A01"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sz w:val="24"/>
          <w:szCs w:val="24"/>
        </w:rPr>
        <w:t xml:space="preserve">Columbus State Community College required College Syllabus Statements on College Policies and Student Support Services can be found at  </w:t>
      </w:r>
      <w:hyperlink r:id="rId10" w:history="1">
        <w:r w:rsidRPr="0017063A">
          <w:rPr>
            <w:rStyle w:val="Hyperlink"/>
            <w:rFonts w:ascii="Times New Roman" w:hAnsi="Times New Roman" w:cs="Times New Roman"/>
            <w:sz w:val="24"/>
            <w:szCs w:val="24"/>
          </w:rPr>
          <w:t>https://www.cscc.edu/academics/syllabus.shtml</w:t>
        </w:r>
      </w:hyperlink>
      <w:r w:rsidRPr="0017063A">
        <w:rPr>
          <w:rFonts w:ascii="Times New Roman" w:hAnsi="Times New Roman" w:cs="Times New Roman"/>
          <w:sz w:val="24"/>
          <w:szCs w:val="24"/>
        </w:rPr>
        <w:t>.</w:t>
      </w:r>
    </w:p>
    <w:p w14:paraId="720EE0FD" w14:textId="77777777" w:rsidR="009611AB" w:rsidRPr="0017063A" w:rsidRDefault="009611AB" w:rsidP="009611AB">
      <w:pPr>
        <w:rPr>
          <w:rFonts w:ascii="Times New Roman" w:hAnsi="Times New Roman" w:cs="Times New Roman"/>
          <w:b/>
          <w:sz w:val="24"/>
          <w:szCs w:val="24"/>
        </w:rPr>
      </w:pPr>
      <w:r w:rsidRPr="0017063A">
        <w:rPr>
          <w:rFonts w:ascii="Times New Roman" w:hAnsi="Times New Roman" w:cs="Times New Roman"/>
          <w:b/>
          <w:sz w:val="24"/>
          <w:szCs w:val="24"/>
        </w:rPr>
        <w:t>TUTORING RESOURCES:</w:t>
      </w:r>
    </w:p>
    <w:p w14:paraId="3FDA470A" w14:textId="77777777"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sz w:val="24"/>
          <w:szCs w:val="24"/>
        </w:rPr>
        <w:t xml:space="preserve">The following are ways of obtaining free tutoring: </w:t>
      </w:r>
    </w:p>
    <w:p w14:paraId="33E431A9" w14:textId="77777777" w:rsidR="009611AB" w:rsidRPr="0017063A" w:rsidRDefault="009611AB" w:rsidP="009611AB">
      <w:pPr>
        <w:numPr>
          <w:ilvl w:val="0"/>
          <w:numId w:val="12"/>
        </w:numPr>
        <w:tabs>
          <w:tab w:val="clear" w:pos="360"/>
          <w:tab w:val="num" w:pos="720"/>
        </w:tabs>
        <w:spacing w:after="0" w:line="240" w:lineRule="auto"/>
        <w:ind w:left="720"/>
        <w:rPr>
          <w:rFonts w:ascii="Times New Roman" w:hAnsi="Times New Roman" w:cs="Times New Roman"/>
          <w:sz w:val="24"/>
          <w:szCs w:val="24"/>
        </w:rPr>
      </w:pPr>
      <w:r w:rsidRPr="0017063A">
        <w:rPr>
          <w:rFonts w:ascii="Times New Roman" w:hAnsi="Times New Roman" w:cs="Times New Roman"/>
          <w:sz w:val="24"/>
          <w:szCs w:val="24"/>
        </w:rPr>
        <w:t xml:space="preserve">The Pre-College Tutor Room is in Aquinas Hall (AQ) 213).  This is available on a drop-in basis.  For additional information, please visit: </w:t>
      </w:r>
      <w:hyperlink r:id="rId11" w:history="1">
        <w:r w:rsidRPr="0017063A">
          <w:rPr>
            <w:rStyle w:val="Hyperlink"/>
            <w:rFonts w:ascii="Times New Roman" w:hAnsi="Times New Roman" w:cs="Times New Roman"/>
            <w:sz w:val="24"/>
            <w:szCs w:val="24"/>
          </w:rPr>
          <w:t>http://www.cscc.edu/academics/departments/math/tutoring.shtml</w:t>
        </w:r>
      </w:hyperlink>
    </w:p>
    <w:p w14:paraId="6FCC7DCA" w14:textId="11294643" w:rsidR="0017063A" w:rsidRDefault="009611AB" w:rsidP="0017063A">
      <w:pPr>
        <w:numPr>
          <w:ilvl w:val="0"/>
          <w:numId w:val="12"/>
        </w:numPr>
        <w:tabs>
          <w:tab w:val="clear" w:pos="360"/>
          <w:tab w:val="num" w:pos="720"/>
        </w:tabs>
        <w:spacing w:after="0" w:line="240" w:lineRule="auto"/>
        <w:ind w:left="720"/>
        <w:rPr>
          <w:rFonts w:ascii="Times New Roman" w:hAnsi="Times New Roman" w:cs="Times New Roman"/>
          <w:sz w:val="24"/>
          <w:szCs w:val="24"/>
        </w:rPr>
      </w:pPr>
      <w:r w:rsidRPr="0017063A">
        <w:rPr>
          <w:rFonts w:ascii="Times New Roman" w:hAnsi="Times New Roman" w:cs="Times New Roman"/>
          <w:sz w:val="24"/>
          <w:szCs w:val="24"/>
        </w:rPr>
        <w:t>Online Tutoring - You can set up an appointment for a live one-on-one online tutoring session via the web.  To find out more, sign into Blackboard and click on the “Net Tutor” icon.</w:t>
      </w:r>
    </w:p>
    <w:p w14:paraId="77792884" w14:textId="77777777" w:rsidR="0017063A" w:rsidRPr="0017063A" w:rsidRDefault="0017063A" w:rsidP="0017063A">
      <w:pPr>
        <w:spacing w:after="0" w:line="240" w:lineRule="auto"/>
        <w:ind w:left="720"/>
        <w:rPr>
          <w:rFonts w:ascii="Times New Roman" w:hAnsi="Times New Roman" w:cs="Times New Roman"/>
          <w:sz w:val="24"/>
          <w:szCs w:val="24"/>
        </w:rPr>
      </w:pPr>
    </w:p>
    <w:p w14:paraId="130292B7" w14:textId="77777777" w:rsidR="0017063A" w:rsidRPr="0017063A" w:rsidRDefault="0017063A" w:rsidP="0017063A">
      <w:pPr>
        <w:spacing w:after="0"/>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lastRenderedPageBreak/>
        <w:t>Financial Aid Reporting Requirements</w:t>
      </w:r>
    </w:p>
    <w:p w14:paraId="64C33259" w14:textId="77777777" w:rsidR="0017063A" w:rsidRPr="0017063A" w:rsidRDefault="0017063A" w:rsidP="0017063A">
      <w:pPr>
        <w:rPr>
          <w:rFonts w:ascii="Times New Roman" w:hAnsi="Times New Roman" w:cs="Times New Roman"/>
          <w:sz w:val="24"/>
          <w:szCs w:val="24"/>
        </w:rPr>
      </w:pPr>
      <w:r w:rsidRPr="0017063A">
        <w:rPr>
          <w:rFonts w:ascii="Times New Roman" w:hAnsi="Times New Roman" w:cs="Times New Roman"/>
          <w:sz w:val="24"/>
          <w:szCs w:val="24"/>
        </w:rPr>
        <w:t xml:space="preserve">All CSCC instructors are required to report student attendance and engagement at various points throughout the semester in accordance with federal financial aid guidelines. If you are not participating in the course, as described below, I must report that. You may be administratively dropped from the course if this is the case. </w:t>
      </w:r>
      <w:r w:rsidRPr="0017063A">
        <w:rPr>
          <w:rFonts w:ascii="Times New Roman" w:hAnsi="Times New Roman" w:cs="Times New Roman"/>
          <w:sz w:val="24"/>
          <w:szCs w:val="24"/>
          <w:u w:val="single"/>
        </w:rPr>
        <w:t>Students dropped for non-participation will not be allowed back into the course</w:t>
      </w:r>
      <w:r w:rsidRPr="0017063A">
        <w:rPr>
          <w:rFonts w:ascii="Times New Roman" w:hAnsi="Times New Roman" w:cs="Times New Roman"/>
          <w:sz w:val="24"/>
          <w:szCs w:val="24"/>
        </w:rPr>
        <w:t>.</w:t>
      </w:r>
    </w:p>
    <w:p w14:paraId="5EA3B2FD" w14:textId="6B260DEE" w:rsidR="0017063A" w:rsidRDefault="0017063A" w:rsidP="0017063A">
      <w:pPr>
        <w:spacing w:after="0"/>
        <w:rPr>
          <w:rFonts w:ascii="Times New Roman" w:hAnsi="Times New Roman" w:cs="Times New Roman"/>
          <w:sz w:val="24"/>
          <w:szCs w:val="24"/>
        </w:rPr>
      </w:pPr>
      <w:r w:rsidRPr="0017063A">
        <w:rPr>
          <w:rFonts w:ascii="Times New Roman" w:hAnsi="Times New Roman" w:cs="Times New Roman"/>
          <w:b/>
          <w:bCs/>
          <w:sz w:val="24"/>
          <w:szCs w:val="24"/>
        </w:rPr>
        <w:t>Per Federal guidelines, to be counted as participating</w:t>
      </w:r>
      <w:r w:rsidRPr="0017063A">
        <w:rPr>
          <w:rFonts w:ascii="Times New Roman" w:hAnsi="Times New Roman" w:cs="Times New Roman"/>
          <w:sz w:val="24"/>
          <w:szCs w:val="24"/>
        </w:rPr>
        <w:t>: You have established a regular, consistent pattern of course participation (as demonstrated by completed course assignments, participation in classroom/practicum activities, or participation in online discussion boards - which are all indicators of active engagement).</w:t>
      </w:r>
    </w:p>
    <w:p w14:paraId="2DF15594" w14:textId="77777777" w:rsidR="0017063A" w:rsidRPr="0017063A" w:rsidRDefault="0017063A" w:rsidP="0017063A">
      <w:pPr>
        <w:spacing w:after="0"/>
        <w:rPr>
          <w:rFonts w:ascii="Times New Roman" w:hAnsi="Times New Roman" w:cs="Times New Roman"/>
          <w:sz w:val="24"/>
          <w:szCs w:val="24"/>
        </w:rPr>
      </w:pPr>
    </w:p>
    <w:p w14:paraId="49168C18" w14:textId="77777777" w:rsidR="0017063A" w:rsidRPr="0017063A" w:rsidRDefault="0017063A" w:rsidP="0017063A">
      <w:pPr>
        <w:rPr>
          <w:rFonts w:ascii="Times New Roman" w:hAnsi="Times New Roman" w:cs="Times New Roman"/>
          <w:b/>
          <w:sz w:val="24"/>
          <w:szCs w:val="24"/>
          <w:u w:val="single"/>
        </w:rPr>
      </w:pPr>
      <w:r w:rsidRPr="0017063A">
        <w:rPr>
          <w:rFonts w:ascii="Times New Roman" w:hAnsi="Times New Roman" w:cs="Times New Roman"/>
          <w:b/>
          <w:sz w:val="24"/>
          <w:szCs w:val="24"/>
          <w:u w:val="single"/>
        </w:rPr>
        <w:t>Student Advocacy</w:t>
      </w:r>
    </w:p>
    <w:p w14:paraId="01095C0D" w14:textId="77777777" w:rsidR="0017063A" w:rsidRPr="0017063A" w:rsidRDefault="0017063A" w:rsidP="0017063A">
      <w:pPr>
        <w:rPr>
          <w:rFonts w:ascii="Times New Roman" w:hAnsi="Times New Roman" w:cs="Times New Roman"/>
          <w:sz w:val="24"/>
          <w:szCs w:val="24"/>
        </w:rPr>
      </w:pPr>
      <w:r w:rsidRPr="0017063A">
        <w:rPr>
          <w:rFonts w:ascii="Times New Roman" w:hAnsi="Times New Roman" w:cs="Times New Roman"/>
          <w:sz w:val="24"/>
          <w:szCs w:val="24"/>
        </w:rPr>
        <w:t xml:space="preserve">Team members in Student Advocacy are dedicated to helping students resolve issues so they can stay focused on achieving academic and personal success. A </w:t>
      </w:r>
      <w:proofErr w:type="gramStart"/>
      <w:r w:rsidRPr="0017063A">
        <w:rPr>
          <w:rFonts w:ascii="Times New Roman" w:hAnsi="Times New Roman" w:cs="Times New Roman"/>
          <w:sz w:val="24"/>
          <w:szCs w:val="24"/>
        </w:rPr>
        <w:t>key way</w:t>
      </w:r>
      <w:proofErr w:type="gramEnd"/>
      <w:r w:rsidRPr="0017063A">
        <w:rPr>
          <w:rFonts w:ascii="Times New Roman" w:hAnsi="Times New Roman" w:cs="Times New Roman"/>
          <w:sz w:val="24"/>
          <w:szCs w:val="24"/>
        </w:rPr>
        <w:t xml:space="preserve"> we provide help is to connect students to College and community resources. We also offer tips on how to best access and utilize these resources and services.</w:t>
      </w:r>
    </w:p>
    <w:p w14:paraId="5F1CFE57" w14:textId="77777777" w:rsidR="0017063A" w:rsidRPr="0017063A" w:rsidRDefault="0017063A" w:rsidP="0017063A">
      <w:pPr>
        <w:rPr>
          <w:rFonts w:ascii="Times New Roman" w:hAnsi="Times New Roman" w:cs="Times New Roman"/>
          <w:sz w:val="24"/>
          <w:szCs w:val="24"/>
        </w:rPr>
      </w:pPr>
      <w:r w:rsidRPr="0017063A">
        <w:rPr>
          <w:rFonts w:ascii="Times New Roman" w:hAnsi="Times New Roman" w:cs="Times New Roman"/>
          <w:sz w:val="24"/>
          <w:szCs w:val="24"/>
        </w:rPr>
        <w:t xml:space="preserve">Below is a list of common areas of need for students and some key resources for support. This list does not encompass all possible needs and resources; the information and links are provided for your convenience and should not be considered an endorsement of any resource referenced. For individual assistance, contact a Peer Advocate. You can also visit </w:t>
      </w:r>
    </w:p>
    <w:p w14:paraId="76564278" w14:textId="77777777" w:rsidR="0017063A" w:rsidRPr="0017063A" w:rsidRDefault="0017063A" w:rsidP="0017063A">
      <w:pPr>
        <w:rPr>
          <w:rFonts w:ascii="Times New Roman" w:hAnsi="Times New Roman" w:cs="Times New Roman"/>
          <w:b/>
          <w:sz w:val="24"/>
          <w:szCs w:val="24"/>
        </w:rPr>
      </w:pPr>
      <w:hyperlink r:id="rId12" w:history="1">
        <w:r w:rsidRPr="0017063A">
          <w:rPr>
            <w:rStyle w:val="Hyperlink"/>
            <w:rFonts w:ascii="Times New Roman" w:hAnsi="Times New Roman" w:cs="Times New Roman"/>
            <w:b/>
            <w:sz w:val="24"/>
            <w:szCs w:val="24"/>
          </w:rPr>
          <w:t>https://www.cscc.edu/services/essential-needs/</w:t>
        </w:r>
      </w:hyperlink>
    </w:p>
    <w:p w14:paraId="6640EC5A" w14:textId="77777777" w:rsidR="0017063A" w:rsidRPr="0017063A" w:rsidRDefault="0017063A" w:rsidP="0017063A">
      <w:pPr>
        <w:rPr>
          <w:rFonts w:ascii="Times New Roman" w:hAnsi="Times New Roman" w:cs="Times New Roman"/>
          <w:sz w:val="24"/>
          <w:szCs w:val="24"/>
        </w:rPr>
      </w:pPr>
      <w:r w:rsidRPr="0017063A">
        <w:rPr>
          <w:rFonts w:ascii="Times New Roman" w:hAnsi="Times New Roman" w:cs="Times New Roman"/>
          <w:sz w:val="24"/>
          <w:szCs w:val="24"/>
        </w:rPr>
        <w:t>Hands On Central Ohio</w:t>
      </w:r>
      <w:r w:rsidRPr="0017063A">
        <w:rPr>
          <w:rFonts w:ascii="Times New Roman" w:hAnsi="Times New Roman" w:cs="Times New Roman"/>
          <w:sz w:val="24"/>
          <w:szCs w:val="24"/>
        </w:rPr>
        <w:tab/>
      </w:r>
      <w:r w:rsidRPr="0017063A">
        <w:rPr>
          <w:rFonts w:ascii="Times New Roman" w:hAnsi="Times New Roman" w:cs="Times New Roman"/>
          <w:sz w:val="24"/>
          <w:szCs w:val="24"/>
        </w:rPr>
        <w:tab/>
        <w:t>Childcare</w:t>
      </w:r>
      <w:r w:rsidRPr="0017063A">
        <w:rPr>
          <w:rFonts w:ascii="Times New Roman" w:hAnsi="Times New Roman" w:cs="Times New Roman"/>
          <w:sz w:val="24"/>
          <w:szCs w:val="24"/>
        </w:rPr>
        <w:tab/>
      </w:r>
      <w:r w:rsidRPr="0017063A">
        <w:rPr>
          <w:rFonts w:ascii="Times New Roman" w:hAnsi="Times New Roman" w:cs="Times New Roman"/>
          <w:sz w:val="24"/>
          <w:szCs w:val="24"/>
        </w:rPr>
        <w:tab/>
      </w:r>
      <w:r w:rsidRPr="0017063A">
        <w:rPr>
          <w:rFonts w:ascii="Times New Roman" w:hAnsi="Times New Roman" w:cs="Times New Roman"/>
          <w:sz w:val="24"/>
          <w:szCs w:val="24"/>
        </w:rPr>
        <w:tab/>
      </w:r>
      <w:r w:rsidRPr="0017063A">
        <w:rPr>
          <w:rFonts w:ascii="Times New Roman" w:hAnsi="Times New Roman" w:cs="Times New Roman"/>
          <w:sz w:val="24"/>
          <w:szCs w:val="24"/>
        </w:rPr>
        <w:tab/>
        <w:t>Housing</w:t>
      </w:r>
    </w:p>
    <w:p w14:paraId="63B83526" w14:textId="77777777" w:rsidR="0017063A" w:rsidRPr="0017063A" w:rsidRDefault="0017063A" w:rsidP="0017063A">
      <w:pPr>
        <w:rPr>
          <w:rFonts w:ascii="Times New Roman" w:hAnsi="Times New Roman" w:cs="Times New Roman"/>
          <w:sz w:val="24"/>
          <w:szCs w:val="24"/>
        </w:rPr>
      </w:pPr>
      <w:r w:rsidRPr="0017063A">
        <w:rPr>
          <w:rFonts w:ascii="Times New Roman" w:hAnsi="Times New Roman" w:cs="Times New Roman"/>
          <w:sz w:val="24"/>
          <w:szCs w:val="24"/>
        </w:rPr>
        <w:t>Job &amp; Family Services</w:t>
      </w:r>
      <w:r w:rsidRPr="0017063A">
        <w:rPr>
          <w:rFonts w:ascii="Times New Roman" w:hAnsi="Times New Roman" w:cs="Times New Roman"/>
          <w:sz w:val="24"/>
          <w:szCs w:val="24"/>
        </w:rPr>
        <w:tab/>
      </w:r>
      <w:r w:rsidRPr="0017063A">
        <w:rPr>
          <w:rFonts w:ascii="Times New Roman" w:hAnsi="Times New Roman" w:cs="Times New Roman"/>
          <w:sz w:val="24"/>
          <w:szCs w:val="24"/>
        </w:rPr>
        <w:tab/>
        <w:t>Health Care Coverage</w:t>
      </w:r>
      <w:r w:rsidRPr="0017063A">
        <w:rPr>
          <w:rFonts w:ascii="Times New Roman" w:hAnsi="Times New Roman" w:cs="Times New Roman"/>
          <w:sz w:val="24"/>
          <w:szCs w:val="24"/>
        </w:rPr>
        <w:tab/>
      </w:r>
      <w:r w:rsidRPr="0017063A">
        <w:rPr>
          <w:rFonts w:ascii="Times New Roman" w:hAnsi="Times New Roman" w:cs="Times New Roman"/>
          <w:sz w:val="24"/>
          <w:szCs w:val="24"/>
        </w:rPr>
        <w:tab/>
        <w:t>Utilities</w:t>
      </w:r>
    </w:p>
    <w:p w14:paraId="2CDBE7B2" w14:textId="77777777" w:rsidR="0017063A" w:rsidRPr="0017063A" w:rsidRDefault="0017063A" w:rsidP="0017063A">
      <w:pPr>
        <w:rPr>
          <w:rFonts w:ascii="Times New Roman" w:hAnsi="Times New Roman" w:cs="Times New Roman"/>
          <w:sz w:val="24"/>
          <w:szCs w:val="24"/>
        </w:rPr>
      </w:pPr>
      <w:r w:rsidRPr="0017063A">
        <w:rPr>
          <w:rFonts w:ascii="Times New Roman" w:hAnsi="Times New Roman" w:cs="Times New Roman"/>
          <w:sz w:val="24"/>
          <w:szCs w:val="24"/>
        </w:rPr>
        <w:t>Legal Aid Society of Columbus</w:t>
      </w:r>
      <w:r w:rsidRPr="0017063A">
        <w:rPr>
          <w:rFonts w:ascii="Times New Roman" w:hAnsi="Times New Roman" w:cs="Times New Roman"/>
          <w:sz w:val="24"/>
          <w:szCs w:val="24"/>
        </w:rPr>
        <w:tab/>
        <w:t>Mental Health</w:t>
      </w:r>
      <w:r w:rsidRPr="0017063A">
        <w:rPr>
          <w:rFonts w:ascii="Times New Roman" w:hAnsi="Times New Roman" w:cs="Times New Roman"/>
          <w:sz w:val="24"/>
          <w:szCs w:val="24"/>
        </w:rPr>
        <w:tab/>
      </w:r>
      <w:r w:rsidRPr="0017063A">
        <w:rPr>
          <w:rFonts w:ascii="Times New Roman" w:hAnsi="Times New Roman" w:cs="Times New Roman"/>
          <w:sz w:val="24"/>
          <w:szCs w:val="24"/>
        </w:rPr>
        <w:tab/>
      </w:r>
      <w:r w:rsidRPr="0017063A">
        <w:rPr>
          <w:rFonts w:ascii="Times New Roman" w:hAnsi="Times New Roman" w:cs="Times New Roman"/>
          <w:sz w:val="24"/>
          <w:szCs w:val="24"/>
        </w:rPr>
        <w:tab/>
        <w:t>Financial Wellness</w:t>
      </w:r>
    </w:p>
    <w:p w14:paraId="711A81B0" w14:textId="20EE3952" w:rsidR="0017063A" w:rsidRPr="0017063A" w:rsidRDefault="0017063A" w:rsidP="0017063A">
      <w:pPr>
        <w:rPr>
          <w:rFonts w:ascii="Times New Roman" w:hAnsi="Times New Roman" w:cs="Times New Roman"/>
          <w:sz w:val="24"/>
          <w:szCs w:val="24"/>
        </w:rPr>
      </w:pPr>
      <w:r w:rsidRPr="0017063A">
        <w:rPr>
          <w:rFonts w:ascii="Times New Roman" w:hAnsi="Times New Roman" w:cs="Times New Roman"/>
          <w:sz w:val="24"/>
          <w:szCs w:val="24"/>
        </w:rPr>
        <w:t>Food</w:t>
      </w:r>
      <w:r w:rsidRPr="0017063A">
        <w:rPr>
          <w:rFonts w:ascii="Times New Roman" w:hAnsi="Times New Roman" w:cs="Times New Roman"/>
          <w:sz w:val="24"/>
          <w:szCs w:val="24"/>
        </w:rPr>
        <w:tab/>
      </w:r>
      <w:r w:rsidRPr="0017063A">
        <w:rPr>
          <w:rFonts w:ascii="Times New Roman" w:hAnsi="Times New Roman" w:cs="Times New Roman"/>
          <w:sz w:val="24"/>
          <w:szCs w:val="24"/>
        </w:rPr>
        <w:tab/>
      </w:r>
      <w:r w:rsidRPr="0017063A">
        <w:rPr>
          <w:rFonts w:ascii="Times New Roman" w:hAnsi="Times New Roman" w:cs="Times New Roman"/>
          <w:sz w:val="24"/>
          <w:szCs w:val="24"/>
        </w:rPr>
        <w:tab/>
      </w:r>
      <w:r w:rsidRPr="0017063A">
        <w:rPr>
          <w:rFonts w:ascii="Times New Roman" w:hAnsi="Times New Roman" w:cs="Times New Roman"/>
          <w:sz w:val="24"/>
          <w:szCs w:val="24"/>
        </w:rPr>
        <w:tab/>
      </w:r>
      <w:r w:rsidRPr="0017063A">
        <w:rPr>
          <w:rFonts w:ascii="Times New Roman" w:hAnsi="Times New Roman" w:cs="Times New Roman"/>
          <w:sz w:val="24"/>
          <w:szCs w:val="24"/>
        </w:rPr>
        <w:tab/>
        <w:t>Transportation</w:t>
      </w:r>
      <w:r w:rsidRPr="0017063A">
        <w:rPr>
          <w:rFonts w:ascii="Times New Roman" w:hAnsi="Times New Roman" w:cs="Times New Roman"/>
          <w:sz w:val="24"/>
          <w:szCs w:val="24"/>
        </w:rPr>
        <w:tab/>
      </w:r>
      <w:r w:rsidRPr="0017063A">
        <w:rPr>
          <w:rFonts w:ascii="Times New Roman" w:hAnsi="Times New Roman" w:cs="Times New Roman"/>
          <w:sz w:val="24"/>
          <w:szCs w:val="24"/>
        </w:rPr>
        <w:tab/>
      </w:r>
      <w:r w:rsidRPr="0017063A">
        <w:rPr>
          <w:rFonts w:ascii="Times New Roman" w:hAnsi="Times New Roman" w:cs="Times New Roman"/>
          <w:sz w:val="24"/>
          <w:szCs w:val="24"/>
        </w:rPr>
        <w:tab/>
        <w:t>Employment</w:t>
      </w:r>
    </w:p>
    <w:p w14:paraId="7CF53C05" w14:textId="77777777" w:rsidR="0017063A" w:rsidRPr="0017063A" w:rsidRDefault="0017063A" w:rsidP="0017063A">
      <w:pPr>
        <w:rPr>
          <w:rFonts w:ascii="Times New Roman" w:hAnsi="Times New Roman" w:cs="Times New Roman"/>
          <w:b/>
          <w:sz w:val="24"/>
          <w:szCs w:val="24"/>
          <w:u w:val="single"/>
        </w:rPr>
      </w:pPr>
      <w:r w:rsidRPr="0017063A">
        <w:rPr>
          <w:rFonts w:ascii="Times New Roman" w:hAnsi="Times New Roman" w:cs="Times New Roman"/>
          <w:b/>
          <w:sz w:val="24"/>
          <w:szCs w:val="24"/>
          <w:u w:val="single"/>
        </w:rPr>
        <w:t>Counseling Services</w:t>
      </w:r>
    </w:p>
    <w:p w14:paraId="670C789C" w14:textId="77777777" w:rsidR="0017063A" w:rsidRPr="0017063A" w:rsidRDefault="0017063A" w:rsidP="0017063A">
      <w:pPr>
        <w:spacing w:after="0"/>
        <w:rPr>
          <w:rFonts w:ascii="Times New Roman" w:hAnsi="Times New Roman" w:cs="Times New Roman"/>
          <w:sz w:val="24"/>
          <w:szCs w:val="24"/>
        </w:rPr>
      </w:pPr>
      <w:r w:rsidRPr="0017063A">
        <w:rPr>
          <w:rFonts w:ascii="Times New Roman" w:hAnsi="Times New Roman" w:cs="Times New Roman"/>
          <w:sz w:val="24"/>
          <w:szCs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w:t>
      </w:r>
      <w:r w:rsidRPr="0017063A">
        <w:rPr>
          <w:rFonts w:ascii="Times New Roman" w:hAnsi="Times New Roman" w:cs="Times New Roman"/>
          <w:sz w:val="24"/>
          <w:szCs w:val="24"/>
          <w:u w:val="single"/>
        </w:rPr>
        <w:t>contact Student Wellbeing at 614-287-2818</w:t>
      </w:r>
      <w:r w:rsidRPr="0017063A">
        <w:rPr>
          <w:rFonts w:ascii="Times New Roman" w:hAnsi="Times New Roman" w:cs="Times New Roman"/>
          <w:sz w:val="24"/>
          <w:szCs w:val="24"/>
        </w:rPr>
        <w:t xml:space="preserve">. You may also obtain more information by visiting the Counseling Services office located </w:t>
      </w:r>
      <w:r w:rsidRPr="0017063A">
        <w:rPr>
          <w:rFonts w:ascii="Times New Roman" w:hAnsi="Times New Roman" w:cs="Times New Roman"/>
          <w:sz w:val="24"/>
          <w:szCs w:val="24"/>
        </w:rPr>
        <w:lastRenderedPageBreak/>
        <w:t xml:space="preserve">in Nestor Hall Room 010 or via the web at: </w:t>
      </w:r>
      <w:r w:rsidRPr="0017063A">
        <w:rPr>
          <w:rFonts w:ascii="Times New Roman" w:hAnsi="Times New Roman" w:cs="Times New Roman"/>
          <w:b/>
          <w:sz w:val="24"/>
          <w:szCs w:val="24"/>
        </w:rPr>
        <w:t>https://www.cscc.edu/campus-life/student-wellbeing/counseling.shtml</w:t>
      </w:r>
    </w:p>
    <w:p w14:paraId="214F0701" w14:textId="77777777" w:rsidR="0017063A" w:rsidRPr="0017063A" w:rsidRDefault="0017063A" w:rsidP="0017063A">
      <w:pPr>
        <w:spacing w:after="0" w:line="240" w:lineRule="auto"/>
        <w:rPr>
          <w:rFonts w:ascii="Times New Roman" w:hAnsi="Times New Roman" w:cs="Times New Roman"/>
          <w:sz w:val="24"/>
          <w:szCs w:val="24"/>
        </w:rPr>
      </w:pPr>
    </w:p>
    <w:p w14:paraId="16529DA7" w14:textId="77777777"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b/>
          <w:sz w:val="24"/>
          <w:szCs w:val="24"/>
        </w:rPr>
        <w:t>WEATHER RELATED DEPARTMENT SPECIFIC POLICY</w:t>
      </w:r>
      <w:r w:rsidRPr="0017063A">
        <w:rPr>
          <w:rFonts w:ascii="Times New Roman" w:hAnsi="Times New Roman" w:cs="Times New Roman"/>
          <w:sz w:val="24"/>
          <w:szCs w:val="24"/>
        </w:rPr>
        <w:t>:</w:t>
      </w:r>
    </w:p>
    <w:p w14:paraId="7F5AAAF5" w14:textId="2552D583" w:rsidR="009611AB" w:rsidRPr="0017063A" w:rsidRDefault="009611AB" w:rsidP="009611AB">
      <w:pPr>
        <w:rPr>
          <w:rFonts w:ascii="Times New Roman" w:hAnsi="Times New Roman" w:cs="Times New Roman"/>
          <w:sz w:val="24"/>
          <w:szCs w:val="24"/>
        </w:rPr>
      </w:pPr>
      <w:r w:rsidRPr="0017063A">
        <w:rPr>
          <w:rFonts w:ascii="Times New Roman" w:hAnsi="Times New Roman" w:cs="Times New Roman"/>
          <w:sz w:val="24"/>
          <w:szCs w:val="24"/>
        </w:rPr>
        <w:t xml:space="preserve">In the event of severe weather or other emergencies which could force the college to close or to cancel classes, such information will be broadcast on radio stations and television stations.  Students who reside in areas which fall under a Level III emergency should not attempt to drive to the college even if the college remains open.  For more details, please refer to the college’s severe weather policy which is posted at </w:t>
      </w:r>
      <w:hyperlink r:id="rId13" w:history="1">
        <w:r w:rsidRPr="0017063A">
          <w:rPr>
            <w:rStyle w:val="Hyperlink"/>
            <w:rFonts w:ascii="Times New Roman" w:hAnsi="Times New Roman" w:cs="Times New Roman"/>
            <w:sz w:val="24"/>
            <w:szCs w:val="24"/>
          </w:rPr>
          <w:t>http://www.cscc.edu/services/weather.shtml</w:t>
        </w:r>
      </w:hyperlink>
      <w:r w:rsidRPr="0017063A">
        <w:rPr>
          <w:rFonts w:ascii="Times New Roman" w:hAnsi="Times New Roman" w:cs="Times New Roman"/>
          <w:sz w:val="24"/>
          <w:szCs w:val="24"/>
        </w:rPr>
        <w:t xml:space="preserve">. </w:t>
      </w:r>
    </w:p>
    <w:p w14:paraId="210297CC" w14:textId="77777777" w:rsidR="009611AB" w:rsidRPr="0017063A" w:rsidRDefault="009611AB" w:rsidP="00603A61">
      <w:pPr>
        <w:spacing w:after="0" w:line="240" w:lineRule="auto"/>
        <w:rPr>
          <w:rFonts w:ascii="Times New Roman" w:hAnsi="Times New Roman" w:cs="Times New Roman"/>
          <w:b/>
          <w:sz w:val="24"/>
          <w:szCs w:val="24"/>
          <w:u w:val="single"/>
        </w:rPr>
      </w:pPr>
    </w:p>
    <w:p w14:paraId="3B593298" w14:textId="545D7948" w:rsidR="00603A61" w:rsidRPr="0017063A" w:rsidRDefault="00603A61" w:rsidP="00603A61">
      <w:pPr>
        <w:spacing w:after="0" w:line="240" w:lineRule="auto"/>
        <w:rPr>
          <w:rFonts w:ascii="Times New Roman" w:hAnsi="Times New Roman" w:cs="Times New Roman"/>
          <w:sz w:val="24"/>
          <w:szCs w:val="24"/>
        </w:rPr>
      </w:pPr>
      <w:r w:rsidRPr="0017063A">
        <w:rPr>
          <w:rFonts w:ascii="Times New Roman" w:hAnsi="Times New Roman" w:cs="Times New Roman"/>
          <w:b/>
          <w:sz w:val="24"/>
          <w:szCs w:val="24"/>
          <w:u w:val="single"/>
        </w:rPr>
        <w:t>Units of Instruction</w:t>
      </w:r>
    </w:p>
    <w:p w14:paraId="67F6C2AA" w14:textId="77777777" w:rsidR="00603A61" w:rsidRPr="0017063A" w:rsidRDefault="00603A61" w:rsidP="00603A61">
      <w:pPr>
        <w:pStyle w:val="ListParagraph"/>
        <w:ind w:left="540" w:hanging="450"/>
        <w:rPr>
          <w:b/>
          <w:bCs/>
          <w:sz w:val="24"/>
          <w:szCs w:val="24"/>
          <w:u w:val="single"/>
        </w:rPr>
      </w:pPr>
      <w:r w:rsidRPr="0017063A">
        <w:rPr>
          <w:b/>
          <w:bCs/>
          <w:sz w:val="24"/>
          <w:szCs w:val="24"/>
          <w:u w:val="single"/>
        </w:rPr>
        <w:t>Material for Midterm 1 (Pre-Algebra Material)</w:t>
      </w:r>
    </w:p>
    <w:p w14:paraId="0096DE9C"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Whole number arithmetic </w:t>
      </w:r>
    </w:p>
    <w:p w14:paraId="36E6BAE6"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Integers and Integer arithmetic (don’t be negative)</w:t>
      </w:r>
    </w:p>
    <w:p w14:paraId="4C9CD42F"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Order of Operations and Exponents</w:t>
      </w:r>
    </w:p>
    <w:p w14:paraId="3784F115"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Fractions/decimals/percents</w:t>
      </w:r>
    </w:p>
    <w:p w14:paraId="02217C96"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Fraction arithmetic</w:t>
      </w:r>
    </w:p>
    <w:p w14:paraId="59B544AE"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Rounding</w:t>
      </w:r>
    </w:p>
    <w:p w14:paraId="1A18BE47"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Algebraic expressions (defining, evaluating)</w:t>
      </w:r>
    </w:p>
    <w:p w14:paraId="424865F6"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Simplifying algebraic expressions</w:t>
      </w:r>
    </w:p>
    <w:p w14:paraId="6E7C62BC"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Solving linear equations – one-step and proportions</w:t>
      </w:r>
    </w:p>
    <w:p w14:paraId="34E4B45E" w14:textId="77777777" w:rsidR="00603A61" w:rsidRPr="0017063A" w:rsidRDefault="00603A61" w:rsidP="00603A61">
      <w:pPr>
        <w:pStyle w:val="ListParagraph"/>
        <w:numPr>
          <w:ilvl w:val="1"/>
          <w:numId w:val="10"/>
        </w:numPr>
        <w:spacing w:before="100" w:beforeAutospacing="1" w:after="100" w:afterAutospacing="1"/>
        <w:ind w:left="450" w:hanging="450"/>
        <w:rPr>
          <w:sz w:val="24"/>
          <w:szCs w:val="24"/>
        </w:rPr>
      </w:pPr>
      <w:r w:rsidRPr="0017063A">
        <w:rPr>
          <w:sz w:val="24"/>
          <w:szCs w:val="24"/>
        </w:rPr>
        <w:t xml:space="preserve">  Solving Linear Equations - Multistep</w:t>
      </w:r>
    </w:p>
    <w:p w14:paraId="44E84D8B" w14:textId="77777777" w:rsidR="00603A61" w:rsidRPr="0017063A" w:rsidRDefault="00603A61" w:rsidP="00603A61">
      <w:pPr>
        <w:spacing w:before="100" w:beforeAutospacing="1" w:after="100" w:afterAutospacing="1" w:line="240" w:lineRule="auto"/>
        <w:rPr>
          <w:rFonts w:ascii="Times New Roman" w:eastAsia="Times New Roman" w:hAnsi="Times New Roman" w:cs="Times New Roman"/>
          <w:b/>
          <w:bCs/>
          <w:sz w:val="24"/>
          <w:szCs w:val="24"/>
          <w:u w:val="single"/>
        </w:rPr>
      </w:pPr>
      <w:r w:rsidRPr="0017063A">
        <w:rPr>
          <w:rFonts w:ascii="Times New Roman" w:eastAsia="Times New Roman" w:hAnsi="Times New Roman" w:cs="Times New Roman"/>
          <w:b/>
          <w:bCs/>
          <w:sz w:val="24"/>
          <w:szCs w:val="24"/>
          <w:u w:val="single"/>
        </w:rPr>
        <w:t>Material for Midterm 2 (1025 Material)</w:t>
      </w:r>
    </w:p>
    <w:p w14:paraId="1EF3ADB5" w14:textId="77777777" w:rsidR="00603A61" w:rsidRPr="0017063A" w:rsidRDefault="00603A61" w:rsidP="00603A61">
      <w:pPr>
        <w:pStyle w:val="ListParagraph"/>
        <w:numPr>
          <w:ilvl w:val="1"/>
          <w:numId w:val="2"/>
        </w:numPr>
        <w:spacing w:before="100" w:beforeAutospacing="1" w:after="100" w:afterAutospacing="1"/>
        <w:rPr>
          <w:sz w:val="24"/>
          <w:szCs w:val="24"/>
        </w:rPr>
      </w:pPr>
      <w:r w:rsidRPr="0017063A">
        <w:rPr>
          <w:sz w:val="24"/>
          <w:szCs w:val="24"/>
        </w:rPr>
        <w:t>Pie graphs and bar graphs</w:t>
      </w:r>
    </w:p>
    <w:p w14:paraId="055BB4ED" w14:textId="77777777" w:rsidR="00603A61" w:rsidRPr="0017063A" w:rsidRDefault="00603A61" w:rsidP="00603A61">
      <w:pPr>
        <w:pStyle w:val="ListParagraph"/>
        <w:numPr>
          <w:ilvl w:val="1"/>
          <w:numId w:val="3"/>
        </w:numPr>
        <w:spacing w:before="100" w:beforeAutospacing="1" w:after="100" w:afterAutospacing="1"/>
        <w:rPr>
          <w:sz w:val="24"/>
          <w:szCs w:val="24"/>
        </w:rPr>
      </w:pPr>
      <w:r w:rsidRPr="0017063A">
        <w:rPr>
          <w:sz w:val="24"/>
          <w:szCs w:val="24"/>
        </w:rPr>
        <w:t xml:space="preserve"> Multiplication and Division</w:t>
      </w:r>
    </w:p>
    <w:p w14:paraId="2A38961B" w14:textId="77777777" w:rsidR="00603A61" w:rsidRPr="0017063A" w:rsidRDefault="00603A61" w:rsidP="00603A61">
      <w:pPr>
        <w:pStyle w:val="ListParagraph"/>
        <w:numPr>
          <w:ilvl w:val="1"/>
          <w:numId w:val="3"/>
        </w:numPr>
        <w:spacing w:before="100" w:beforeAutospacing="1" w:after="100" w:afterAutospacing="1"/>
        <w:rPr>
          <w:sz w:val="24"/>
          <w:szCs w:val="24"/>
        </w:rPr>
      </w:pPr>
      <w:r w:rsidRPr="0017063A">
        <w:rPr>
          <w:sz w:val="24"/>
          <w:szCs w:val="24"/>
        </w:rPr>
        <w:t xml:space="preserve"> Order of Operations and Exponents</w:t>
      </w:r>
    </w:p>
    <w:p w14:paraId="57E35184" w14:textId="77777777" w:rsidR="00603A61" w:rsidRPr="0017063A" w:rsidRDefault="00603A61" w:rsidP="00603A61">
      <w:pPr>
        <w:pStyle w:val="ListParagraph"/>
        <w:numPr>
          <w:ilvl w:val="1"/>
          <w:numId w:val="3"/>
        </w:numPr>
        <w:spacing w:before="100" w:beforeAutospacing="1" w:after="100" w:afterAutospacing="1"/>
        <w:rPr>
          <w:sz w:val="24"/>
          <w:szCs w:val="24"/>
        </w:rPr>
      </w:pPr>
      <w:r w:rsidRPr="0017063A">
        <w:rPr>
          <w:sz w:val="24"/>
          <w:szCs w:val="24"/>
        </w:rPr>
        <w:t xml:space="preserve"> Graphing Basics</w:t>
      </w:r>
    </w:p>
    <w:p w14:paraId="46BB0846" w14:textId="77777777" w:rsidR="00603A61" w:rsidRPr="0017063A" w:rsidRDefault="00603A61" w:rsidP="00603A61">
      <w:pPr>
        <w:pStyle w:val="ListParagraph"/>
        <w:numPr>
          <w:ilvl w:val="1"/>
          <w:numId w:val="3"/>
        </w:numPr>
        <w:spacing w:before="100" w:beforeAutospacing="1" w:after="100" w:afterAutospacing="1"/>
        <w:rPr>
          <w:sz w:val="24"/>
          <w:szCs w:val="24"/>
        </w:rPr>
      </w:pPr>
      <w:r w:rsidRPr="0017063A">
        <w:rPr>
          <w:sz w:val="24"/>
          <w:szCs w:val="24"/>
        </w:rPr>
        <w:t xml:space="preserve"> Probability</w:t>
      </w:r>
    </w:p>
    <w:p w14:paraId="10393EAC" w14:textId="77777777" w:rsidR="00603A61" w:rsidRPr="0017063A" w:rsidRDefault="00603A61" w:rsidP="00603A61">
      <w:pPr>
        <w:pStyle w:val="ListParagraph"/>
        <w:numPr>
          <w:ilvl w:val="1"/>
          <w:numId w:val="3"/>
        </w:numPr>
        <w:spacing w:before="100" w:beforeAutospacing="1" w:after="100" w:afterAutospacing="1"/>
        <w:rPr>
          <w:sz w:val="24"/>
          <w:szCs w:val="24"/>
        </w:rPr>
      </w:pPr>
      <w:r w:rsidRPr="0017063A">
        <w:rPr>
          <w:sz w:val="24"/>
          <w:szCs w:val="24"/>
        </w:rPr>
        <w:t xml:space="preserve"> Scientific Notation</w:t>
      </w:r>
    </w:p>
    <w:p w14:paraId="7F260CC5" w14:textId="77777777" w:rsidR="00603A61" w:rsidRPr="0017063A" w:rsidRDefault="00603A61" w:rsidP="00603A61">
      <w:pPr>
        <w:pStyle w:val="ListParagraph"/>
        <w:numPr>
          <w:ilvl w:val="1"/>
          <w:numId w:val="4"/>
        </w:numPr>
        <w:spacing w:before="100" w:beforeAutospacing="1" w:after="100" w:afterAutospacing="1"/>
        <w:rPr>
          <w:sz w:val="24"/>
          <w:szCs w:val="24"/>
        </w:rPr>
      </w:pPr>
      <w:r w:rsidRPr="0017063A">
        <w:rPr>
          <w:sz w:val="24"/>
          <w:szCs w:val="24"/>
        </w:rPr>
        <w:t xml:space="preserve"> Organizing Data</w:t>
      </w:r>
    </w:p>
    <w:p w14:paraId="71C4DBEC" w14:textId="77777777" w:rsidR="00603A61" w:rsidRPr="0017063A" w:rsidRDefault="00603A61" w:rsidP="00603A61">
      <w:pPr>
        <w:pStyle w:val="ListParagraph"/>
        <w:numPr>
          <w:ilvl w:val="1"/>
          <w:numId w:val="5"/>
        </w:numPr>
        <w:spacing w:before="100" w:beforeAutospacing="1" w:after="100" w:afterAutospacing="1"/>
        <w:rPr>
          <w:sz w:val="24"/>
          <w:szCs w:val="24"/>
        </w:rPr>
      </w:pPr>
      <w:r w:rsidRPr="0017063A">
        <w:rPr>
          <w:sz w:val="24"/>
          <w:szCs w:val="24"/>
        </w:rPr>
        <w:t xml:space="preserve"> Mean, Median, and Mode</w:t>
      </w:r>
    </w:p>
    <w:p w14:paraId="2835DE67" w14:textId="77777777" w:rsidR="00603A61" w:rsidRPr="0017063A" w:rsidRDefault="00603A61" w:rsidP="00603A61">
      <w:pPr>
        <w:pStyle w:val="ListParagraph"/>
        <w:numPr>
          <w:ilvl w:val="1"/>
          <w:numId w:val="5"/>
        </w:numPr>
        <w:spacing w:before="100" w:beforeAutospacing="1" w:after="100" w:afterAutospacing="1"/>
        <w:rPr>
          <w:sz w:val="24"/>
          <w:szCs w:val="24"/>
        </w:rPr>
      </w:pPr>
      <w:r w:rsidRPr="0017063A">
        <w:rPr>
          <w:sz w:val="24"/>
          <w:szCs w:val="24"/>
        </w:rPr>
        <w:t xml:space="preserve"> Algebraic Expressions</w:t>
      </w:r>
    </w:p>
    <w:p w14:paraId="35A1DE06" w14:textId="77777777" w:rsidR="00603A61" w:rsidRPr="0017063A" w:rsidRDefault="00603A61" w:rsidP="00603A61">
      <w:pPr>
        <w:pStyle w:val="ListParagraph"/>
        <w:numPr>
          <w:ilvl w:val="1"/>
          <w:numId w:val="6"/>
        </w:numPr>
        <w:spacing w:before="100" w:beforeAutospacing="1" w:after="100" w:afterAutospacing="1"/>
        <w:rPr>
          <w:sz w:val="24"/>
          <w:szCs w:val="24"/>
        </w:rPr>
      </w:pPr>
      <w:r w:rsidRPr="0017063A">
        <w:rPr>
          <w:sz w:val="24"/>
          <w:szCs w:val="24"/>
        </w:rPr>
        <w:t xml:space="preserve"> Dimensional Analysis</w:t>
      </w:r>
    </w:p>
    <w:p w14:paraId="1DCF6665" w14:textId="77777777" w:rsidR="00603A61" w:rsidRPr="0017063A" w:rsidRDefault="00603A61" w:rsidP="00603A61">
      <w:pPr>
        <w:rPr>
          <w:rFonts w:ascii="Times New Roman" w:hAnsi="Times New Roman" w:cs="Times New Roman"/>
          <w:b/>
          <w:bCs/>
          <w:sz w:val="24"/>
          <w:szCs w:val="24"/>
          <w:u w:val="single"/>
        </w:rPr>
      </w:pPr>
      <w:r w:rsidRPr="0017063A">
        <w:rPr>
          <w:rFonts w:ascii="Times New Roman" w:hAnsi="Times New Roman" w:cs="Times New Roman"/>
          <w:b/>
          <w:bCs/>
          <w:sz w:val="24"/>
          <w:szCs w:val="24"/>
          <w:u w:val="single"/>
        </w:rPr>
        <w:t>Material for Midterm 3 (1025 Material)</w:t>
      </w:r>
    </w:p>
    <w:p w14:paraId="3897FED8" w14:textId="77777777" w:rsidR="00603A61" w:rsidRPr="0017063A" w:rsidRDefault="00603A61" w:rsidP="00603A61">
      <w:pPr>
        <w:pStyle w:val="ListParagraph"/>
        <w:numPr>
          <w:ilvl w:val="1"/>
          <w:numId w:val="6"/>
        </w:numPr>
        <w:spacing w:after="160" w:line="259" w:lineRule="auto"/>
        <w:rPr>
          <w:sz w:val="24"/>
          <w:szCs w:val="24"/>
        </w:rPr>
      </w:pPr>
      <w:r w:rsidRPr="0017063A">
        <w:rPr>
          <w:sz w:val="24"/>
          <w:szCs w:val="24"/>
        </w:rPr>
        <w:t xml:space="preserve"> Relative Change/Error</w:t>
      </w:r>
    </w:p>
    <w:p w14:paraId="3A186941" w14:textId="77777777" w:rsidR="00603A61" w:rsidRPr="0017063A" w:rsidRDefault="00603A61" w:rsidP="00603A61">
      <w:pPr>
        <w:pStyle w:val="ListParagraph"/>
        <w:numPr>
          <w:ilvl w:val="1"/>
          <w:numId w:val="6"/>
        </w:numPr>
        <w:spacing w:after="160" w:line="259" w:lineRule="auto"/>
        <w:rPr>
          <w:sz w:val="24"/>
          <w:szCs w:val="24"/>
        </w:rPr>
      </w:pPr>
      <w:r w:rsidRPr="0017063A">
        <w:rPr>
          <w:sz w:val="24"/>
          <w:szCs w:val="24"/>
        </w:rPr>
        <w:t xml:space="preserve"> Normal Distribution</w:t>
      </w:r>
    </w:p>
    <w:p w14:paraId="558AB2B6" w14:textId="77777777" w:rsidR="00603A61" w:rsidRPr="0017063A" w:rsidRDefault="00603A61" w:rsidP="00603A61">
      <w:pPr>
        <w:pStyle w:val="ListParagraph"/>
        <w:numPr>
          <w:ilvl w:val="1"/>
          <w:numId w:val="6"/>
        </w:numPr>
        <w:spacing w:after="160" w:line="259" w:lineRule="auto"/>
        <w:rPr>
          <w:sz w:val="24"/>
          <w:szCs w:val="24"/>
        </w:rPr>
      </w:pPr>
      <w:r w:rsidRPr="0017063A">
        <w:rPr>
          <w:sz w:val="24"/>
          <w:szCs w:val="24"/>
        </w:rPr>
        <w:t xml:space="preserve"> Expected Value</w:t>
      </w:r>
    </w:p>
    <w:p w14:paraId="44F6D0A0" w14:textId="77777777" w:rsidR="00603A61" w:rsidRPr="0017063A" w:rsidRDefault="00603A61" w:rsidP="00603A61">
      <w:pPr>
        <w:pStyle w:val="ListParagraph"/>
        <w:numPr>
          <w:ilvl w:val="1"/>
          <w:numId w:val="7"/>
        </w:numPr>
        <w:spacing w:after="160" w:line="259" w:lineRule="auto"/>
        <w:rPr>
          <w:sz w:val="24"/>
          <w:szCs w:val="24"/>
        </w:rPr>
      </w:pPr>
      <w:r w:rsidRPr="0017063A">
        <w:rPr>
          <w:sz w:val="24"/>
          <w:szCs w:val="24"/>
        </w:rPr>
        <w:t xml:space="preserve"> Slope as a Rate of Change</w:t>
      </w:r>
    </w:p>
    <w:p w14:paraId="4BAE622A" w14:textId="77777777" w:rsidR="00603A61" w:rsidRPr="0017063A" w:rsidRDefault="00603A61" w:rsidP="00603A61">
      <w:pPr>
        <w:pStyle w:val="ListParagraph"/>
        <w:numPr>
          <w:ilvl w:val="1"/>
          <w:numId w:val="7"/>
        </w:numPr>
        <w:spacing w:after="160" w:line="259" w:lineRule="auto"/>
        <w:rPr>
          <w:sz w:val="24"/>
          <w:szCs w:val="24"/>
        </w:rPr>
      </w:pPr>
      <w:r w:rsidRPr="0017063A">
        <w:rPr>
          <w:sz w:val="24"/>
          <w:szCs w:val="24"/>
        </w:rPr>
        <w:t xml:space="preserve"> Solving Equations</w:t>
      </w:r>
    </w:p>
    <w:p w14:paraId="7BF8CF81" w14:textId="77777777" w:rsidR="00603A61" w:rsidRPr="0017063A" w:rsidRDefault="00603A61" w:rsidP="00603A61">
      <w:pPr>
        <w:pStyle w:val="ListParagraph"/>
        <w:numPr>
          <w:ilvl w:val="1"/>
          <w:numId w:val="8"/>
        </w:numPr>
        <w:spacing w:after="160" w:line="259" w:lineRule="auto"/>
        <w:rPr>
          <w:sz w:val="24"/>
          <w:szCs w:val="24"/>
        </w:rPr>
      </w:pPr>
      <w:r w:rsidRPr="0017063A">
        <w:rPr>
          <w:sz w:val="24"/>
          <w:szCs w:val="24"/>
        </w:rPr>
        <w:t xml:space="preserve"> Direct Variation</w:t>
      </w:r>
    </w:p>
    <w:p w14:paraId="133D776F" w14:textId="77777777" w:rsidR="00603A61" w:rsidRPr="0017063A" w:rsidRDefault="00603A61" w:rsidP="00603A61">
      <w:pPr>
        <w:pStyle w:val="ListParagraph"/>
        <w:numPr>
          <w:ilvl w:val="1"/>
          <w:numId w:val="8"/>
        </w:numPr>
        <w:spacing w:after="160" w:line="259" w:lineRule="auto"/>
        <w:rPr>
          <w:sz w:val="24"/>
          <w:szCs w:val="24"/>
        </w:rPr>
      </w:pPr>
      <w:r w:rsidRPr="0017063A">
        <w:rPr>
          <w:sz w:val="24"/>
          <w:szCs w:val="24"/>
        </w:rPr>
        <w:lastRenderedPageBreak/>
        <w:t xml:space="preserve"> Slope-Intercept Form</w:t>
      </w:r>
    </w:p>
    <w:p w14:paraId="381BA2A2" w14:textId="77777777" w:rsidR="00603A61" w:rsidRPr="0017063A" w:rsidRDefault="00603A61" w:rsidP="00603A61">
      <w:pPr>
        <w:pStyle w:val="ListParagraph"/>
        <w:numPr>
          <w:ilvl w:val="1"/>
          <w:numId w:val="8"/>
        </w:numPr>
        <w:spacing w:after="160" w:line="259" w:lineRule="auto"/>
        <w:rPr>
          <w:sz w:val="24"/>
          <w:szCs w:val="24"/>
        </w:rPr>
      </w:pPr>
      <w:r w:rsidRPr="0017063A">
        <w:rPr>
          <w:sz w:val="24"/>
          <w:szCs w:val="24"/>
        </w:rPr>
        <w:t xml:space="preserve"> Point-Slope Form</w:t>
      </w:r>
    </w:p>
    <w:p w14:paraId="173AFB5E" w14:textId="77777777" w:rsidR="00603A61" w:rsidRPr="0017063A" w:rsidRDefault="00603A61" w:rsidP="00603A61">
      <w:pPr>
        <w:pStyle w:val="ListParagraph"/>
        <w:numPr>
          <w:ilvl w:val="1"/>
          <w:numId w:val="8"/>
        </w:numPr>
        <w:spacing w:after="160" w:line="259" w:lineRule="auto"/>
        <w:rPr>
          <w:sz w:val="24"/>
          <w:szCs w:val="24"/>
        </w:rPr>
      </w:pPr>
      <w:r w:rsidRPr="0017063A">
        <w:rPr>
          <w:sz w:val="24"/>
          <w:szCs w:val="24"/>
        </w:rPr>
        <w:t xml:space="preserve"> Line of Best Fit</w:t>
      </w:r>
    </w:p>
    <w:p w14:paraId="4CCA08CF" w14:textId="77777777" w:rsidR="00603A61" w:rsidRPr="0017063A" w:rsidRDefault="00603A61" w:rsidP="00603A61">
      <w:pPr>
        <w:pStyle w:val="ListParagraph"/>
        <w:numPr>
          <w:ilvl w:val="1"/>
          <w:numId w:val="9"/>
        </w:numPr>
        <w:spacing w:after="160" w:line="259" w:lineRule="auto"/>
        <w:rPr>
          <w:sz w:val="24"/>
          <w:szCs w:val="24"/>
        </w:rPr>
      </w:pPr>
      <w:r w:rsidRPr="0017063A">
        <w:rPr>
          <w:sz w:val="24"/>
          <w:szCs w:val="24"/>
        </w:rPr>
        <w:t xml:space="preserve"> Inductive and Deductive Reasoning</w:t>
      </w:r>
    </w:p>
    <w:p w14:paraId="7DC0C7DC" w14:textId="77777777" w:rsidR="00603A61" w:rsidRPr="0017063A" w:rsidRDefault="00603A61" w:rsidP="00603A61">
      <w:pPr>
        <w:rPr>
          <w:rFonts w:ascii="Times New Roman" w:hAnsi="Times New Roman" w:cs="Times New Roman"/>
          <w:b/>
          <w:sz w:val="24"/>
          <w:szCs w:val="24"/>
          <w:u w:val="single"/>
        </w:rPr>
      </w:pPr>
      <w:r w:rsidRPr="0017063A">
        <w:rPr>
          <w:rFonts w:ascii="Times New Roman" w:hAnsi="Times New Roman" w:cs="Times New Roman"/>
          <w:b/>
          <w:sz w:val="24"/>
          <w:szCs w:val="24"/>
          <w:u w:val="single"/>
        </w:rPr>
        <w:t>College Syllabus Statements</w:t>
      </w:r>
    </w:p>
    <w:p w14:paraId="67C03AE1" w14:textId="77777777" w:rsidR="00603A61" w:rsidRPr="0017063A" w:rsidRDefault="00603A61" w:rsidP="00603A61">
      <w:pPr>
        <w:rPr>
          <w:rFonts w:ascii="Times New Roman" w:hAnsi="Times New Roman" w:cs="Times New Roman"/>
          <w:sz w:val="24"/>
          <w:szCs w:val="24"/>
        </w:rPr>
      </w:pPr>
      <w:r w:rsidRPr="0017063A">
        <w:rPr>
          <w:rFonts w:ascii="Times New Roman" w:hAnsi="Times New Roman" w:cs="Times New Roman"/>
          <w:sz w:val="24"/>
          <w:szCs w:val="24"/>
        </w:rPr>
        <w:t xml:space="preserve">You can find Columbus State Community College required College Syllabus Statements on College Policies and Student Support Services at </w:t>
      </w:r>
      <w:hyperlink r:id="rId14" w:history="1">
        <w:r w:rsidRPr="0017063A">
          <w:rPr>
            <w:rStyle w:val="Hyperlink"/>
            <w:rFonts w:ascii="Times New Roman" w:hAnsi="Times New Roman" w:cs="Times New Roman"/>
            <w:b/>
            <w:bCs/>
            <w:sz w:val="24"/>
            <w:szCs w:val="24"/>
          </w:rPr>
          <w:t>https://www.cscc.edu/academics/syllabus.shtml</w:t>
        </w:r>
      </w:hyperlink>
    </w:p>
    <w:p w14:paraId="3663D088" w14:textId="1CCD1CD3" w:rsidR="001E3483" w:rsidRPr="0017063A" w:rsidRDefault="001E3483">
      <w:pPr>
        <w:rPr>
          <w:rFonts w:ascii="Times New Roman" w:hAnsi="Times New Roman" w:cs="Times New Roman"/>
          <w:sz w:val="24"/>
          <w:szCs w:val="24"/>
        </w:rPr>
      </w:pPr>
    </w:p>
    <w:p w14:paraId="03D79B81" w14:textId="77777777" w:rsidR="00603A61" w:rsidRPr="0017063A" w:rsidRDefault="00603A61">
      <w:pPr>
        <w:rPr>
          <w:rFonts w:ascii="Times New Roman" w:hAnsi="Times New Roman" w:cs="Times New Roman"/>
          <w:sz w:val="24"/>
          <w:szCs w:val="24"/>
        </w:rPr>
      </w:pPr>
    </w:p>
    <w:sectPr w:rsidR="00603A61" w:rsidRPr="00170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89C"/>
    <w:multiLevelType w:val="multilevel"/>
    <w:tmpl w:val="AB8E01C2"/>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E3718"/>
    <w:multiLevelType w:val="hybridMultilevel"/>
    <w:tmpl w:val="ABB6D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B81"/>
    <w:multiLevelType w:val="multilevel"/>
    <w:tmpl w:val="41D880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B12CE"/>
    <w:multiLevelType w:val="multilevel"/>
    <w:tmpl w:val="3D10192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C24885"/>
    <w:multiLevelType w:val="multilevel"/>
    <w:tmpl w:val="D53E5E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F3159B"/>
    <w:multiLevelType w:val="multilevel"/>
    <w:tmpl w:val="05329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3913F5"/>
    <w:multiLevelType w:val="multilevel"/>
    <w:tmpl w:val="816200DC"/>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7556DB"/>
    <w:multiLevelType w:val="multilevel"/>
    <w:tmpl w:val="CF92BF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BF4A16"/>
    <w:multiLevelType w:val="multilevel"/>
    <w:tmpl w:val="F676B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E1252C"/>
    <w:multiLevelType w:val="multilevel"/>
    <w:tmpl w:val="6F94F85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805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E94C82"/>
    <w:multiLevelType w:val="hybridMultilevel"/>
    <w:tmpl w:val="073A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083660">
    <w:abstractNumId w:val="1"/>
  </w:num>
  <w:num w:numId="2" w16cid:durableId="1672413461">
    <w:abstractNumId w:val="0"/>
  </w:num>
  <w:num w:numId="3" w16cid:durableId="1187140530">
    <w:abstractNumId w:val="7"/>
  </w:num>
  <w:num w:numId="4" w16cid:durableId="256326415">
    <w:abstractNumId w:val="3"/>
  </w:num>
  <w:num w:numId="5" w16cid:durableId="1215696802">
    <w:abstractNumId w:val="5"/>
  </w:num>
  <w:num w:numId="6" w16cid:durableId="1230337499">
    <w:abstractNumId w:val="2"/>
  </w:num>
  <w:num w:numId="7" w16cid:durableId="1410540540">
    <w:abstractNumId w:val="8"/>
  </w:num>
  <w:num w:numId="8" w16cid:durableId="1358385847">
    <w:abstractNumId w:val="9"/>
  </w:num>
  <w:num w:numId="9" w16cid:durableId="198786788">
    <w:abstractNumId w:val="4"/>
  </w:num>
  <w:num w:numId="10" w16cid:durableId="1268852136">
    <w:abstractNumId w:val="6"/>
  </w:num>
  <w:num w:numId="11" w16cid:durableId="1215503086">
    <w:abstractNumId w:val="11"/>
  </w:num>
  <w:num w:numId="12" w16cid:durableId="1563326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4PFpk4UWVwporSBb8IyLwy9mwKZYJfepWnWC0Z6zPRzBkJx/N0cm8D6f6BfceZc3+LbMcgoTOBfUhJ6D78xlbA==" w:salt="UDOyCJ0lBSy6ql6eRFsP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61"/>
    <w:rsid w:val="0017063A"/>
    <w:rsid w:val="001E3483"/>
    <w:rsid w:val="002B7CEA"/>
    <w:rsid w:val="004051E1"/>
    <w:rsid w:val="00493540"/>
    <w:rsid w:val="004B194D"/>
    <w:rsid w:val="00575108"/>
    <w:rsid w:val="00603A61"/>
    <w:rsid w:val="00675C9D"/>
    <w:rsid w:val="00694C52"/>
    <w:rsid w:val="009611AB"/>
    <w:rsid w:val="00C701E8"/>
    <w:rsid w:val="00DB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4B12"/>
  <w15:chartTrackingRefBased/>
  <w15:docId w15:val="{DBEA063B-EAE7-4D0C-B7C7-5CB71A39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A61"/>
    <w:pPr>
      <w:spacing w:after="0" w:line="240" w:lineRule="auto"/>
      <w:ind w:left="720"/>
      <w:contextualSpacing/>
    </w:pPr>
    <w:rPr>
      <w:rFonts w:ascii="Times New Roman" w:eastAsia="Times New Roman" w:hAnsi="Times New Roman" w:cs="Times New Roman"/>
      <w:szCs w:val="20"/>
    </w:rPr>
  </w:style>
  <w:style w:type="character" w:styleId="Hyperlink">
    <w:name w:val="Hyperlink"/>
    <w:basedOn w:val="DefaultParagraphFont"/>
    <w:uiPriority w:val="99"/>
    <w:unhideWhenUsed/>
    <w:rsid w:val="00603A61"/>
    <w:rPr>
      <w:color w:val="0563C1" w:themeColor="hyperlink"/>
      <w:u w:val="single"/>
    </w:rPr>
  </w:style>
  <w:style w:type="paragraph" w:styleId="NormalWeb">
    <w:name w:val="Normal (Web)"/>
    <w:basedOn w:val="Normal"/>
    <w:uiPriority w:val="99"/>
    <w:unhideWhenUsed/>
    <w:rsid w:val="00405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hyperlink" Target="http://www.cscc.edu/services/weather.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essential-nee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academics/departments/math/tutoring.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scc.edu/academics/syllabus.shtml" TargetMode="External"/><Relationship Id="rId4" Type="http://schemas.openxmlformats.org/officeDocument/2006/relationships/numbering" Target="numbering.xml"/><Relationship Id="rId9" Type="http://schemas.openxmlformats.org/officeDocument/2006/relationships/hyperlink" Target="mailto:academicaffairs@cscc.edu" TargetMode="External"/><Relationship Id="rId14"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04209-ECD6-43C6-81E3-DB6C172E28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E05F31-9E30-4BAE-80A3-E35660344A12}">
  <ds:schemaRefs>
    <ds:schemaRef ds:uri="http://schemas.microsoft.com/sharepoint/v3/contenttype/forms"/>
  </ds:schemaRefs>
</ds:datastoreItem>
</file>

<file path=customXml/itemProps3.xml><?xml version="1.0" encoding="utf-8"?>
<ds:datastoreItem xmlns:ds="http://schemas.openxmlformats.org/officeDocument/2006/customXml" ds:itemID="{BABFF14F-FC30-4D2D-9270-FCC9C7F9C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2573</Words>
  <Characters>14667</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Stadler</dc:creator>
  <cp:keywords/>
  <dc:description/>
  <cp:lastModifiedBy>Jeff Akers</cp:lastModifiedBy>
  <cp:revision>8</cp:revision>
  <dcterms:created xsi:type="dcterms:W3CDTF">2025-03-05T14:09:00Z</dcterms:created>
  <dcterms:modified xsi:type="dcterms:W3CDTF">2026-04-20T09:41:00Z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