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88780A" w:rsidRDefault="009826D0" w:rsidP="00C046A0">
      <w:pPr>
        <w:pStyle w:val="BodyText"/>
        <w:spacing w:before="29"/>
        <w:ind w:left="0" w:firstLine="0"/>
        <w:rPr>
          <w:rFonts w:ascii="Verdana" w:hAnsi="Verdana"/>
          <w:sz w:val="22"/>
          <w:szCs w:val="22"/>
        </w:rPr>
      </w:pPr>
      <w:r w:rsidRPr="0088780A">
        <w:rPr>
          <w:rFonts w:ascii="Verdana" w:hAnsi="Verdana"/>
          <w:noProof/>
          <w:sz w:val="22"/>
          <w:szCs w:val="22"/>
        </w:rPr>
        <w:drawing>
          <wp:anchor distT="0" distB="0" distL="114300" distR="114300" simplePos="0" relativeHeight="251655168" behindDoc="1" locked="0" layoutInCell="1" allowOverlap="1" wp14:anchorId="6E27DC9E" wp14:editId="45261E9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88780A">
        <w:rPr>
          <w:rFonts w:ascii="Verdana" w:hAnsi="Verdana"/>
          <w:sz w:val="22"/>
          <w:szCs w:val="22"/>
        </w:rPr>
        <w:t>Columbus</w:t>
      </w:r>
      <w:r w:rsidR="00D91EA6" w:rsidRPr="0088780A">
        <w:rPr>
          <w:rFonts w:ascii="Verdana" w:hAnsi="Verdana"/>
          <w:spacing w:val="-5"/>
          <w:sz w:val="22"/>
          <w:szCs w:val="22"/>
        </w:rPr>
        <w:t xml:space="preserve"> </w:t>
      </w:r>
      <w:r w:rsidR="00D91EA6" w:rsidRPr="0088780A">
        <w:rPr>
          <w:rFonts w:ascii="Verdana" w:hAnsi="Verdana"/>
          <w:sz w:val="22"/>
          <w:szCs w:val="22"/>
        </w:rPr>
        <w:t>State</w:t>
      </w:r>
      <w:r w:rsidR="00D91EA6" w:rsidRPr="0088780A">
        <w:rPr>
          <w:rFonts w:ascii="Verdana" w:hAnsi="Verdana"/>
          <w:spacing w:val="-5"/>
          <w:sz w:val="22"/>
          <w:szCs w:val="22"/>
        </w:rPr>
        <w:t xml:space="preserve"> </w:t>
      </w:r>
      <w:r w:rsidR="00D91EA6" w:rsidRPr="0088780A">
        <w:rPr>
          <w:rFonts w:ascii="Verdana" w:hAnsi="Verdana"/>
          <w:sz w:val="22"/>
          <w:szCs w:val="22"/>
        </w:rPr>
        <w:t>Community</w:t>
      </w:r>
      <w:r w:rsidR="00D91EA6" w:rsidRPr="0088780A">
        <w:rPr>
          <w:rFonts w:ascii="Verdana" w:hAnsi="Verdana"/>
          <w:spacing w:val="-5"/>
          <w:sz w:val="22"/>
          <w:szCs w:val="22"/>
        </w:rPr>
        <w:t xml:space="preserve"> </w:t>
      </w:r>
      <w:r w:rsidR="00D91EA6" w:rsidRPr="0088780A">
        <w:rPr>
          <w:rFonts w:ascii="Verdana" w:hAnsi="Verdana"/>
          <w:spacing w:val="-2"/>
          <w:sz w:val="22"/>
          <w:szCs w:val="22"/>
        </w:rPr>
        <w:t>College</w:t>
      </w:r>
    </w:p>
    <w:p w14:paraId="57F4083B" w14:textId="4B45E302" w:rsidR="00C046A0" w:rsidRPr="0088780A" w:rsidRDefault="00C046A0" w:rsidP="00C046A0">
      <w:pPr>
        <w:pStyle w:val="Title"/>
        <w:ind w:left="0" w:right="1001" w:firstLine="0"/>
        <w:rPr>
          <w:rFonts w:ascii="Verdana" w:hAnsi="Verdana"/>
          <w:spacing w:val="-2"/>
          <w:sz w:val="22"/>
          <w:szCs w:val="22"/>
        </w:rPr>
      </w:pPr>
      <w:r w:rsidRPr="0088780A">
        <w:rPr>
          <w:rFonts w:ascii="Verdana" w:hAnsi="Verdana"/>
          <w:spacing w:val="-2"/>
          <w:sz w:val="22"/>
          <w:szCs w:val="22"/>
        </w:rPr>
        <w:t xml:space="preserve">Division: </w:t>
      </w:r>
      <w:r w:rsidR="00B933B1" w:rsidRPr="0088780A">
        <w:rPr>
          <w:rFonts w:ascii="Verdana" w:hAnsi="Verdana"/>
          <w:spacing w:val="-2"/>
          <w:sz w:val="22"/>
          <w:szCs w:val="22"/>
        </w:rPr>
        <w:t>Health Professions and Wellness</w:t>
      </w:r>
    </w:p>
    <w:p w14:paraId="46C038AC" w14:textId="4A30BB90" w:rsidR="00C046A0" w:rsidRPr="0088780A" w:rsidRDefault="00D91EA6" w:rsidP="00C046A0">
      <w:pPr>
        <w:pStyle w:val="Title"/>
        <w:ind w:left="0" w:right="1001" w:firstLine="0"/>
        <w:rPr>
          <w:rFonts w:ascii="Verdana" w:hAnsi="Verdana"/>
          <w:spacing w:val="-2"/>
          <w:sz w:val="22"/>
          <w:szCs w:val="22"/>
        </w:rPr>
      </w:pPr>
      <w:r w:rsidRPr="0088780A">
        <w:rPr>
          <w:rFonts w:ascii="Verdana" w:hAnsi="Verdana"/>
          <w:spacing w:val="-2"/>
          <w:sz w:val="22"/>
          <w:szCs w:val="22"/>
        </w:rPr>
        <w:t>Department</w:t>
      </w:r>
      <w:r w:rsidR="00C046A0" w:rsidRPr="0088780A">
        <w:rPr>
          <w:rFonts w:ascii="Verdana" w:hAnsi="Verdana"/>
          <w:spacing w:val="-2"/>
          <w:sz w:val="22"/>
          <w:szCs w:val="22"/>
        </w:rPr>
        <w:t xml:space="preserve">: </w:t>
      </w:r>
      <w:r w:rsidR="00DF3066" w:rsidRPr="0088780A">
        <w:rPr>
          <w:rFonts w:ascii="Verdana" w:hAnsi="Verdana"/>
          <w:spacing w:val="-2"/>
          <w:sz w:val="22"/>
          <w:szCs w:val="22"/>
        </w:rPr>
        <w:t xml:space="preserve"> </w:t>
      </w:r>
      <w:r w:rsidR="00B933B1" w:rsidRPr="0088780A">
        <w:rPr>
          <w:rFonts w:ascii="Verdana" w:hAnsi="Verdana"/>
          <w:spacing w:val="-2"/>
          <w:sz w:val="22"/>
          <w:szCs w:val="22"/>
        </w:rPr>
        <w:t>Medical Assisting Technology</w:t>
      </w:r>
    </w:p>
    <w:p w14:paraId="31AE8E3B" w14:textId="77777777" w:rsidR="006462E0" w:rsidRPr="0088780A" w:rsidRDefault="006462E0">
      <w:pPr>
        <w:pStyle w:val="BodyText"/>
        <w:spacing w:before="49"/>
        <w:ind w:left="0" w:firstLine="0"/>
        <w:rPr>
          <w:rFonts w:ascii="Verdana" w:hAnsi="Verdana"/>
          <w:sz w:val="22"/>
          <w:szCs w:val="22"/>
        </w:rPr>
      </w:pPr>
    </w:p>
    <w:p w14:paraId="3937E5CC" w14:textId="77777777" w:rsidR="0088780A" w:rsidRDefault="0088780A" w:rsidP="00233C0A">
      <w:pPr>
        <w:rPr>
          <w:rFonts w:ascii="Verdana" w:hAnsi="Verdana"/>
          <w:b/>
          <w:bCs/>
          <w:sz w:val="18"/>
          <w:szCs w:val="18"/>
        </w:rPr>
      </w:pPr>
    </w:p>
    <w:p w14:paraId="7523A699" w14:textId="77777777" w:rsidR="0088780A" w:rsidRDefault="0088780A" w:rsidP="00233C0A">
      <w:pPr>
        <w:rPr>
          <w:rFonts w:ascii="Verdana" w:hAnsi="Verdana"/>
          <w:b/>
          <w:bCs/>
          <w:sz w:val="18"/>
          <w:szCs w:val="18"/>
        </w:rPr>
      </w:pPr>
    </w:p>
    <w:p w14:paraId="31AE8E3E" w14:textId="0BE452B9" w:rsidR="006462E0" w:rsidRPr="0088780A" w:rsidRDefault="00D91EA6" w:rsidP="00233C0A">
      <w:pPr>
        <w:rPr>
          <w:rFonts w:ascii="Verdana" w:hAnsi="Verdana"/>
          <w:b/>
          <w:bCs/>
          <w:sz w:val="18"/>
          <w:szCs w:val="18"/>
        </w:rPr>
      </w:pPr>
      <w:r w:rsidRPr="0088780A">
        <w:rPr>
          <w:rFonts w:ascii="Verdana" w:hAnsi="Verdana"/>
          <w:b/>
          <w:bCs/>
          <w:sz w:val="18"/>
          <w:szCs w:val="18"/>
        </w:rPr>
        <w:t>COURSE NUMBER:</w:t>
      </w:r>
      <w:r w:rsidR="00D457F1" w:rsidRPr="0088780A">
        <w:rPr>
          <w:rFonts w:ascii="Verdana" w:hAnsi="Verdana"/>
          <w:b/>
          <w:bCs/>
          <w:sz w:val="18"/>
          <w:szCs w:val="18"/>
        </w:rPr>
        <w:t xml:space="preserve"> </w:t>
      </w:r>
      <w:r w:rsidR="00D457F1" w:rsidRPr="0088780A">
        <w:rPr>
          <w:rFonts w:ascii="Verdana" w:hAnsi="Verdana"/>
          <w:b/>
          <w:bCs/>
          <w:sz w:val="18"/>
          <w:szCs w:val="18"/>
        </w:rPr>
        <w:tab/>
      </w:r>
      <w:r w:rsidR="00AB1DD0">
        <w:rPr>
          <w:rFonts w:ascii="Verdana" w:hAnsi="Verdana"/>
          <w:b/>
          <w:bCs/>
          <w:sz w:val="18"/>
          <w:szCs w:val="18"/>
        </w:rPr>
        <w:t>MAT 1240</w:t>
      </w:r>
      <w:r w:rsidR="00D457F1" w:rsidRPr="0088780A">
        <w:rPr>
          <w:rFonts w:ascii="Verdana" w:hAnsi="Verdana"/>
          <w:b/>
          <w:bCs/>
          <w:sz w:val="18"/>
          <w:szCs w:val="18"/>
        </w:rPr>
        <w:tab/>
      </w:r>
      <w:r w:rsidRPr="0088780A">
        <w:rPr>
          <w:rFonts w:ascii="Verdana" w:hAnsi="Verdana"/>
          <w:b/>
          <w:bCs/>
          <w:sz w:val="18"/>
          <w:szCs w:val="18"/>
        </w:rPr>
        <w:t>COURSE TITLE:</w:t>
      </w:r>
      <w:r w:rsidR="00AB1DD0">
        <w:rPr>
          <w:rFonts w:ascii="Verdana" w:hAnsi="Verdana"/>
          <w:b/>
          <w:bCs/>
          <w:sz w:val="18"/>
          <w:szCs w:val="18"/>
        </w:rPr>
        <w:t xml:space="preserve">  Laboratory Techniques for the Medical Office</w:t>
      </w:r>
    </w:p>
    <w:p w14:paraId="043B8E46" w14:textId="77777777" w:rsidR="00233C0A" w:rsidRPr="0088780A" w:rsidRDefault="00233C0A" w:rsidP="00233C0A">
      <w:pPr>
        <w:rPr>
          <w:rFonts w:ascii="Verdana" w:hAnsi="Verdana"/>
          <w:sz w:val="18"/>
          <w:szCs w:val="18"/>
        </w:rPr>
      </w:pPr>
    </w:p>
    <w:p w14:paraId="31AE8E3F" w14:textId="5540EE7B" w:rsidR="006462E0" w:rsidRPr="0088780A" w:rsidRDefault="00D91EA6" w:rsidP="00233C0A">
      <w:pPr>
        <w:rPr>
          <w:rFonts w:ascii="Verdana" w:hAnsi="Verdana"/>
          <w:b/>
          <w:bCs/>
          <w:sz w:val="18"/>
          <w:szCs w:val="18"/>
        </w:rPr>
      </w:pPr>
      <w:r w:rsidRPr="0088780A">
        <w:rPr>
          <w:rFonts w:ascii="Verdana" w:hAnsi="Verdana"/>
          <w:b/>
          <w:bCs/>
          <w:sz w:val="18"/>
          <w:szCs w:val="18"/>
        </w:rPr>
        <w:t>INSTRUCTOR:</w:t>
      </w:r>
      <w:r w:rsidRPr="0088780A">
        <w:rPr>
          <w:rFonts w:ascii="Verdana" w:hAnsi="Verdana"/>
          <w:b/>
          <w:bCs/>
          <w:sz w:val="18"/>
          <w:szCs w:val="18"/>
        </w:rPr>
        <w:tab/>
      </w:r>
      <w:r w:rsidR="00AB1DD0">
        <w:rPr>
          <w:rFonts w:ascii="Verdana" w:hAnsi="Verdana"/>
          <w:b/>
          <w:bCs/>
          <w:sz w:val="18"/>
          <w:szCs w:val="18"/>
        </w:rPr>
        <w:t xml:space="preserve">   TBD</w:t>
      </w:r>
      <w:r w:rsidR="00AB1DD0">
        <w:rPr>
          <w:rFonts w:ascii="Verdana" w:hAnsi="Verdana"/>
          <w:b/>
          <w:bCs/>
          <w:sz w:val="18"/>
          <w:szCs w:val="18"/>
        </w:rPr>
        <w:tab/>
      </w:r>
      <w:r w:rsidR="00233C0A" w:rsidRPr="0088780A">
        <w:rPr>
          <w:rFonts w:ascii="Verdana" w:hAnsi="Verdana"/>
          <w:b/>
          <w:bCs/>
          <w:sz w:val="18"/>
          <w:szCs w:val="18"/>
        </w:rPr>
        <w:tab/>
      </w:r>
      <w:r w:rsidR="00233C0A" w:rsidRPr="0088780A">
        <w:rPr>
          <w:rFonts w:ascii="Verdana" w:hAnsi="Verdana"/>
          <w:b/>
          <w:bCs/>
          <w:sz w:val="18"/>
          <w:szCs w:val="18"/>
        </w:rPr>
        <w:tab/>
      </w:r>
      <w:r w:rsidRPr="0088780A">
        <w:rPr>
          <w:rFonts w:ascii="Verdana" w:hAnsi="Verdana"/>
          <w:b/>
          <w:bCs/>
          <w:sz w:val="18"/>
          <w:szCs w:val="18"/>
        </w:rPr>
        <w:t>CONTACT:</w:t>
      </w:r>
      <w:r w:rsidR="00AB1DD0">
        <w:rPr>
          <w:rFonts w:ascii="Verdana" w:hAnsi="Verdana"/>
          <w:b/>
          <w:bCs/>
          <w:sz w:val="18"/>
          <w:szCs w:val="18"/>
        </w:rPr>
        <w:t xml:space="preserve">   TBD</w:t>
      </w:r>
    </w:p>
    <w:p w14:paraId="15ECDE75" w14:textId="77777777" w:rsidR="00233C0A" w:rsidRPr="0088780A" w:rsidRDefault="00233C0A" w:rsidP="00233C0A">
      <w:pPr>
        <w:rPr>
          <w:rFonts w:ascii="Verdana" w:hAnsi="Verdana"/>
          <w:b/>
          <w:bCs/>
          <w:sz w:val="18"/>
          <w:szCs w:val="18"/>
        </w:rPr>
      </w:pPr>
    </w:p>
    <w:p w14:paraId="21436911" w14:textId="77777777" w:rsidR="00AB1DD0" w:rsidRDefault="00D91EA6" w:rsidP="00233C0A">
      <w:pPr>
        <w:rPr>
          <w:rFonts w:ascii="Verdana" w:hAnsi="Verdana"/>
          <w:b/>
          <w:bCs/>
          <w:sz w:val="18"/>
          <w:szCs w:val="18"/>
        </w:rPr>
      </w:pPr>
      <w:r w:rsidRPr="0088780A">
        <w:rPr>
          <w:rFonts w:ascii="Verdana" w:hAnsi="Verdana"/>
          <w:b/>
          <w:bCs/>
          <w:sz w:val="18"/>
          <w:szCs w:val="18"/>
        </w:rPr>
        <w:t>CREDITS:</w:t>
      </w:r>
      <w:r w:rsidR="00233C0A" w:rsidRPr="0088780A">
        <w:rPr>
          <w:rFonts w:ascii="Verdana" w:hAnsi="Verdana"/>
          <w:b/>
          <w:bCs/>
          <w:sz w:val="18"/>
          <w:szCs w:val="18"/>
        </w:rPr>
        <w:tab/>
      </w:r>
      <w:r w:rsidR="00AB1DD0">
        <w:rPr>
          <w:rFonts w:ascii="Verdana" w:hAnsi="Verdana"/>
          <w:b/>
          <w:bCs/>
          <w:sz w:val="18"/>
          <w:szCs w:val="18"/>
        </w:rPr>
        <w:t>2</w:t>
      </w:r>
      <w:r w:rsidRPr="0088780A">
        <w:rPr>
          <w:rFonts w:ascii="Verdana" w:hAnsi="Verdana"/>
          <w:b/>
          <w:bCs/>
          <w:sz w:val="18"/>
          <w:szCs w:val="18"/>
        </w:rPr>
        <w:tab/>
        <w:t>CLASS</w:t>
      </w:r>
      <w:r w:rsidR="007778B7" w:rsidRPr="0088780A">
        <w:rPr>
          <w:rFonts w:ascii="Verdana" w:hAnsi="Verdana"/>
          <w:b/>
          <w:bCs/>
          <w:sz w:val="18"/>
          <w:szCs w:val="18"/>
        </w:rPr>
        <w:t>/CONTACT</w:t>
      </w:r>
      <w:r w:rsidRPr="0088780A">
        <w:rPr>
          <w:rFonts w:ascii="Verdana" w:hAnsi="Verdana"/>
          <w:b/>
          <w:bCs/>
          <w:sz w:val="18"/>
          <w:szCs w:val="18"/>
        </w:rPr>
        <w:t xml:space="preserve"> HOURS PER WEEK:</w:t>
      </w:r>
      <w:r w:rsidRPr="0088780A">
        <w:rPr>
          <w:rFonts w:ascii="Verdana" w:hAnsi="Verdana"/>
          <w:b/>
          <w:bCs/>
          <w:sz w:val="18"/>
          <w:szCs w:val="18"/>
        </w:rPr>
        <w:tab/>
      </w:r>
      <w:r w:rsidR="00AB1DD0">
        <w:rPr>
          <w:rFonts w:ascii="Verdana" w:hAnsi="Verdana"/>
          <w:b/>
          <w:bCs/>
          <w:sz w:val="18"/>
          <w:szCs w:val="18"/>
        </w:rPr>
        <w:t>2</w:t>
      </w:r>
      <w:r w:rsidR="00233C0A" w:rsidRPr="0088780A">
        <w:rPr>
          <w:rFonts w:ascii="Verdana" w:hAnsi="Verdana"/>
          <w:b/>
          <w:bCs/>
          <w:sz w:val="18"/>
          <w:szCs w:val="18"/>
        </w:rPr>
        <w:tab/>
      </w:r>
    </w:p>
    <w:p w14:paraId="70675F34" w14:textId="77777777" w:rsidR="00AB1DD0" w:rsidRDefault="00AB1DD0" w:rsidP="00233C0A">
      <w:pPr>
        <w:rPr>
          <w:rFonts w:ascii="Verdana" w:hAnsi="Verdana"/>
          <w:b/>
          <w:bCs/>
          <w:sz w:val="18"/>
          <w:szCs w:val="18"/>
        </w:rPr>
      </w:pPr>
    </w:p>
    <w:p w14:paraId="31AE8E40" w14:textId="70420771" w:rsidR="006462E0" w:rsidRDefault="00D91EA6" w:rsidP="00233C0A">
      <w:pPr>
        <w:rPr>
          <w:rFonts w:ascii="Verdana" w:hAnsi="Verdana"/>
          <w:b/>
          <w:bCs/>
          <w:sz w:val="18"/>
          <w:szCs w:val="18"/>
        </w:rPr>
      </w:pPr>
      <w:r w:rsidRPr="0088780A">
        <w:rPr>
          <w:rFonts w:ascii="Verdana" w:hAnsi="Verdana"/>
          <w:b/>
          <w:bCs/>
          <w:sz w:val="18"/>
          <w:szCs w:val="18"/>
        </w:rPr>
        <w:t>PREREQUISITES:</w:t>
      </w:r>
      <w:r w:rsidR="00AB1DD0">
        <w:rPr>
          <w:rFonts w:ascii="Verdana" w:hAnsi="Verdana"/>
          <w:b/>
          <w:bCs/>
          <w:sz w:val="18"/>
          <w:szCs w:val="18"/>
        </w:rPr>
        <w:t xml:space="preserve"> All first semester classes completed with a grade of ‘C’ or higher. </w:t>
      </w:r>
    </w:p>
    <w:p w14:paraId="7F1A47E5" w14:textId="77777777" w:rsidR="00AB1DD0" w:rsidRDefault="00AB1DD0" w:rsidP="00233C0A">
      <w:pPr>
        <w:rPr>
          <w:rFonts w:ascii="Verdana" w:hAnsi="Verdana"/>
          <w:b/>
          <w:bCs/>
          <w:sz w:val="18"/>
          <w:szCs w:val="18"/>
        </w:rPr>
      </w:pPr>
    </w:p>
    <w:p w14:paraId="2D6A7456" w14:textId="3B4C2551" w:rsidR="00AB1DD0" w:rsidRPr="0088780A" w:rsidRDefault="00AB1DD0" w:rsidP="00233C0A">
      <w:pPr>
        <w:rPr>
          <w:rFonts w:ascii="Verdana" w:hAnsi="Verdana"/>
          <w:b/>
          <w:bCs/>
          <w:sz w:val="18"/>
          <w:szCs w:val="18"/>
        </w:rPr>
      </w:pPr>
      <w:r>
        <w:rPr>
          <w:rFonts w:ascii="Verdana" w:hAnsi="Verdana"/>
          <w:b/>
          <w:bCs/>
          <w:sz w:val="18"/>
          <w:szCs w:val="18"/>
        </w:rPr>
        <w:t>COREQUISITE: MAT 1241</w:t>
      </w:r>
    </w:p>
    <w:p w14:paraId="31AE8E41" w14:textId="77777777" w:rsidR="006462E0" w:rsidRPr="0088780A" w:rsidRDefault="006462E0" w:rsidP="00233C0A">
      <w:pPr>
        <w:rPr>
          <w:rFonts w:ascii="Verdana" w:hAnsi="Verdana"/>
          <w:sz w:val="18"/>
          <w:szCs w:val="18"/>
        </w:rPr>
      </w:pPr>
    </w:p>
    <w:p w14:paraId="31AE8E43" w14:textId="73405CE1" w:rsidR="006462E0" w:rsidRDefault="00D91EA6" w:rsidP="00233C0A">
      <w:pPr>
        <w:rPr>
          <w:rFonts w:ascii="Verdana" w:hAnsi="Verdana"/>
          <w:b/>
          <w:bCs/>
          <w:color w:val="FF0000"/>
          <w:sz w:val="18"/>
          <w:szCs w:val="18"/>
        </w:rPr>
      </w:pPr>
      <w:r w:rsidRPr="0088780A">
        <w:rPr>
          <w:rFonts w:ascii="Verdana" w:hAnsi="Verdana"/>
          <w:b/>
          <w:bCs/>
          <w:sz w:val="18"/>
          <w:szCs w:val="18"/>
        </w:rPr>
        <w:t xml:space="preserve">DESCRIPTION OF COURSE </w:t>
      </w:r>
    </w:p>
    <w:p w14:paraId="0DBF5DC9" w14:textId="77777777" w:rsidR="00AB1DD0" w:rsidRDefault="00AB1DD0" w:rsidP="00233C0A">
      <w:pPr>
        <w:rPr>
          <w:rFonts w:ascii="Verdana" w:hAnsi="Verdana"/>
          <w:b/>
          <w:bCs/>
          <w:color w:val="FF0000"/>
          <w:sz w:val="18"/>
          <w:szCs w:val="18"/>
        </w:rPr>
      </w:pPr>
    </w:p>
    <w:p w14:paraId="31AE8E44" w14:textId="2638888B" w:rsidR="006462E0" w:rsidRDefault="008D222D" w:rsidP="00233C0A">
      <w:pPr>
        <w:rPr>
          <w:rFonts w:ascii="Verdana" w:hAnsi="Verdana"/>
          <w:sz w:val="18"/>
          <w:szCs w:val="18"/>
        </w:rPr>
      </w:pPr>
      <w:r w:rsidRPr="008D222D">
        <w:rPr>
          <w:rFonts w:ascii="Verdana" w:hAnsi="Verdana"/>
          <w:sz w:val="18"/>
          <w:szCs w:val="18"/>
        </w:rPr>
        <w:t>This course introduces students to the procedures utilized to collect and process specimens. Emphasis is placed on methods of collection, processing of specimens and quality control. Additionally, the student is introduced to CLIA guidelines, cardiopulmonary procedures, the microscope, the techniques of capillary puncture and venipuncture (vacutainer, syringe, and butterfly method), CLIA waived procedures, urinalysis, blood typing, microbiology procedures, and understanding the normal ranges and the various laboratory reports.</w:t>
      </w:r>
    </w:p>
    <w:p w14:paraId="353DD5CF" w14:textId="77777777" w:rsidR="008D222D" w:rsidRPr="0088780A" w:rsidRDefault="008D222D" w:rsidP="00233C0A">
      <w:pPr>
        <w:rPr>
          <w:rFonts w:ascii="Verdana" w:hAnsi="Verdana"/>
          <w:sz w:val="18"/>
          <w:szCs w:val="18"/>
        </w:rPr>
      </w:pPr>
    </w:p>
    <w:p w14:paraId="31AE8E47" w14:textId="44C674AC" w:rsidR="006462E0" w:rsidRDefault="00D91EA6" w:rsidP="00233C0A">
      <w:pPr>
        <w:rPr>
          <w:rFonts w:ascii="Verdana" w:hAnsi="Verdana"/>
          <w:b/>
          <w:bCs/>
          <w:sz w:val="18"/>
          <w:szCs w:val="18"/>
        </w:rPr>
      </w:pPr>
      <w:r w:rsidRPr="0088780A">
        <w:rPr>
          <w:rFonts w:ascii="Verdana" w:hAnsi="Verdana"/>
          <w:b/>
          <w:bCs/>
          <w:sz w:val="18"/>
          <w:szCs w:val="18"/>
        </w:rPr>
        <w:t xml:space="preserve">COURSE STUDENT LEARNING OUTCOMES </w:t>
      </w:r>
    </w:p>
    <w:p w14:paraId="7C1BFAE9" w14:textId="77777777" w:rsidR="00916122" w:rsidRDefault="00916122" w:rsidP="00233C0A">
      <w:pPr>
        <w:rPr>
          <w:rFonts w:ascii="Verdana" w:hAnsi="Verdana"/>
          <w:b/>
          <w:bCs/>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674"/>
        <w:gridCol w:w="1476"/>
      </w:tblGrid>
      <w:tr w:rsidR="00916122" w:rsidRPr="00916122" w14:paraId="745290EF" w14:textId="77777777" w:rsidTr="00916122">
        <w:trPr>
          <w:trHeight w:val="470"/>
        </w:trPr>
        <w:tc>
          <w:tcPr>
            <w:tcW w:w="4338" w:type="pct"/>
            <w:shd w:val="clear" w:color="auto" w:fill="D9D9D9"/>
          </w:tcPr>
          <w:p w14:paraId="4BBD24B3" w14:textId="77777777" w:rsidR="00916122" w:rsidRPr="00916122" w:rsidRDefault="00916122" w:rsidP="00916122">
            <w:pPr>
              <w:rPr>
                <w:rFonts w:ascii="Verdana" w:hAnsi="Verdana"/>
                <w:b/>
                <w:bCs/>
                <w:sz w:val="18"/>
                <w:szCs w:val="18"/>
              </w:rPr>
            </w:pPr>
            <w:r w:rsidRPr="00916122">
              <w:rPr>
                <w:rFonts w:ascii="Verdana" w:hAnsi="Verdana"/>
                <w:b/>
                <w:bCs/>
                <w:sz w:val="18"/>
                <w:szCs w:val="18"/>
              </w:rPr>
              <w:t>Performance Objective</w:t>
            </w:r>
          </w:p>
        </w:tc>
        <w:tc>
          <w:tcPr>
            <w:tcW w:w="662" w:type="pct"/>
            <w:shd w:val="clear" w:color="auto" w:fill="D9D9D9"/>
          </w:tcPr>
          <w:p w14:paraId="3235B1F5" w14:textId="77777777" w:rsidR="00916122" w:rsidRPr="00916122" w:rsidRDefault="00916122" w:rsidP="00916122">
            <w:pPr>
              <w:rPr>
                <w:rFonts w:ascii="Verdana" w:hAnsi="Verdana"/>
                <w:b/>
                <w:bCs/>
                <w:sz w:val="18"/>
                <w:szCs w:val="18"/>
              </w:rPr>
            </w:pPr>
            <w:r w:rsidRPr="00916122">
              <w:rPr>
                <w:rFonts w:ascii="Verdana" w:hAnsi="Verdana"/>
                <w:b/>
                <w:bCs/>
                <w:sz w:val="18"/>
                <w:szCs w:val="18"/>
              </w:rPr>
              <w:t>CAAHEP</w:t>
            </w:r>
          </w:p>
          <w:p w14:paraId="50F8D00E" w14:textId="77777777" w:rsidR="00916122" w:rsidRPr="00916122" w:rsidRDefault="00916122" w:rsidP="00916122">
            <w:pPr>
              <w:rPr>
                <w:rFonts w:ascii="Verdana" w:hAnsi="Verdana"/>
                <w:b/>
                <w:bCs/>
                <w:sz w:val="18"/>
                <w:szCs w:val="18"/>
              </w:rPr>
            </w:pPr>
            <w:r w:rsidRPr="00916122">
              <w:rPr>
                <w:rFonts w:ascii="Verdana" w:hAnsi="Verdana"/>
                <w:b/>
                <w:bCs/>
                <w:sz w:val="18"/>
                <w:szCs w:val="18"/>
              </w:rPr>
              <w:t>Standard</w:t>
            </w:r>
          </w:p>
        </w:tc>
      </w:tr>
      <w:tr w:rsidR="00916122" w:rsidRPr="00916122" w14:paraId="002B6805" w14:textId="77777777" w:rsidTr="00916122">
        <w:trPr>
          <w:trHeight w:val="20"/>
        </w:trPr>
        <w:tc>
          <w:tcPr>
            <w:tcW w:w="4338" w:type="pct"/>
          </w:tcPr>
          <w:p w14:paraId="1E8F1797" w14:textId="77777777" w:rsidR="00916122" w:rsidRPr="00916122" w:rsidRDefault="00916122" w:rsidP="00916122">
            <w:pPr>
              <w:rPr>
                <w:rFonts w:ascii="Verdana" w:hAnsi="Verdana"/>
                <w:sz w:val="16"/>
                <w:szCs w:val="16"/>
              </w:rPr>
            </w:pPr>
            <w:r w:rsidRPr="00916122">
              <w:rPr>
                <w:rFonts w:ascii="Verdana" w:hAnsi="Verdana"/>
                <w:sz w:val="16"/>
                <w:szCs w:val="16"/>
              </w:rPr>
              <w:t>Identify structural organization of the human body</w:t>
            </w:r>
          </w:p>
        </w:tc>
        <w:tc>
          <w:tcPr>
            <w:tcW w:w="662" w:type="pct"/>
          </w:tcPr>
          <w:p w14:paraId="7288AB95" w14:textId="77777777" w:rsidR="00916122" w:rsidRPr="00916122" w:rsidRDefault="00916122" w:rsidP="00916122">
            <w:pPr>
              <w:rPr>
                <w:rFonts w:ascii="Verdana" w:hAnsi="Verdana"/>
                <w:sz w:val="16"/>
                <w:szCs w:val="16"/>
              </w:rPr>
            </w:pPr>
            <w:r w:rsidRPr="00916122">
              <w:rPr>
                <w:rFonts w:ascii="Verdana" w:hAnsi="Verdana"/>
                <w:sz w:val="16"/>
                <w:szCs w:val="16"/>
              </w:rPr>
              <w:t>I.C.1</w:t>
            </w:r>
          </w:p>
        </w:tc>
      </w:tr>
      <w:tr w:rsidR="00916122" w:rsidRPr="00916122" w14:paraId="622CA407" w14:textId="77777777" w:rsidTr="00916122">
        <w:trPr>
          <w:trHeight w:val="20"/>
        </w:trPr>
        <w:tc>
          <w:tcPr>
            <w:tcW w:w="4338" w:type="pct"/>
          </w:tcPr>
          <w:p w14:paraId="1C424915" w14:textId="77777777" w:rsidR="00916122" w:rsidRPr="00916122" w:rsidRDefault="00916122" w:rsidP="00916122">
            <w:pPr>
              <w:rPr>
                <w:rFonts w:ascii="Verdana" w:hAnsi="Verdana"/>
                <w:sz w:val="16"/>
                <w:szCs w:val="16"/>
              </w:rPr>
            </w:pPr>
            <w:r w:rsidRPr="00916122">
              <w:rPr>
                <w:rFonts w:ascii="Verdana" w:hAnsi="Verdana"/>
                <w:sz w:val="16"/>
                <w:szCs w:val="16"/>
              </w:rPr>
              <w:t>Identify body systems</w:t>
            </w:r>
          </w:p>
        </w:tc>
        <w:tc>
          <w:tcPr>
            <w:tcW w:w="662" w:type="pct"/>
          </w:tcPr>
          <w:p w14:paraId="35FA6620" w14:textId="77777777" w:rsidR="00916122" w:rsidRPr="00916122" w:rsidRDefault="00916122" w:rsidP="00916122">
            <w:pPr>
              <w:rPr>
                <w:rFonts w:ascii="Verdana" w:hAnsi="Verdana"/>
                <w:sz w:val="16"/>
                <w:szCs w:val="16"/>
              </w:rPr>
            </w:pPr>
            <w:r w:rsidRPr="00916122">
              <w:rPr>
                <w:rFonts w:ascii="Verdana" w:hAnsi="Verdana"/>
                <w:sz w:val="16"/>
                <w:szCs w:val="16"/>
              </w:rPr>
              <w:t>I.C.2</w:t>
            </w:r>
          </w:p>
        </w:tc>
      </w:tr>
      <w:tr w:rsidR="00916122" w:rsidRPr="00916122" w14:paraId="04EE2B29" w14:textId="77777777" w:rsidTr="00916122">
        <w:trPr>
          <w:trHeight w:val="20"/>
        </w:trPr>
        <w:tc>
          <w:tcPr>
            <w:tcW w:w="4338" w:type="pct"/>
          </w:tcPr>
          <w:p w14:paraId="659D888B" w14:textId="77777777" w:rsidR="00916122" w:rsidRPr="00916122" w:rsidRDefault="00916122" w:rsidP="00916122">
            <w:pPr>
              <w:rPr>
                <w:rFonts w:ascii="Verdana" w:hAnsi="Verdana"/>
                <w:sz w:val="16"/>
                <w:szCs w:val="16"/>
              </w:rPr>
            </w:pPr>
            <w:r w:rsidRPr="00916122">
              <w:rPr>
                <w:rFonts w:ascii="Verdana" w:hAnsi="Verdana"/>
                <w:sz w:val="16"/>
                <w:szCs w:val="16"/>
              </w:rPr>
              <w:t>Identify major organs in each body system</w:t>
            </w:r>
          </w:p>
        </w:tc>
        <w:tc>
          <w:tcPr>
            <w:tcW w:w="662" w:type="pct"/>
          </w:tcPr>
          <w:p w14:paraId="678C1AD4" w14:textId="77777777" w:rsidR="00916122" w:rsidRPr="00916122" w:rsidRDefault="00916122" w:rsidP="00916122">
            <w:pPr>
              <w:rPr>
                <w:rFonts w:ascii="Verdana" w:hAnsi="Verdana"/>
                <w:sz w:val="16"/>
                <w:szCs w:val="16"/>
              </w:rPr>
            </w:pPr>
            <w:r w:rsidRPr="00916122">
              <w:rPr>
                <w:rFonts w:ascii="Verdana" w:hAnsi="Verdana"/>
                <w:sz w:val="16"/>
                <w:szCs w:val="16"/>
              </w:rPr>
              <w:t>I.C.4</w:t>
            </w:r>
          </w:p>
        </w:tc>
      </w:tr>
      <w:tr w:rsidR="00916122" w:rsidRPr="00916122" w14:paraId="1A219F0D" w14:textId="77777777" w:rsidTr="00916122">
        <w:trPr>
          <w:trHeight w:val="20"/>
        </w:trPr>
        <w:tc>
          <w:tcPr>
            <w:tcW w:w="4338" w:type="pct"/>
          </w:tcPr>
          <w:p w14:paraId="3FFA65D6" w14:textId="77777777" w:rsidR="00916122" w:rsidRPr="00916122" w:rsidRDefault="00916122" w:rsidP="00916122">
            <w:pPr>
              <w:rPr>
                <w:rFonts w:ascii="Verdana" w:hAnsi="Verdana"/>
                <w:sz w:val="16"/>
                <w:szCs w:val="16"/>
              </w:rPr>
            </w:pPr>
            <w:r w:rsidRPr="00916122">
              <w:rPr>
                <w:rFonts w:ascii="Verdana" w:hAnsi="Verdana"/>
                <w:sz w:val="16"/>
                <w:szCs w:val="16"/>
              </w:rPr>
              <w:t>Identify the structure and function of the human body across the life span</w:t>
            </w:r>
          </w:p>
        </w:tc>
        <w:tc>
          <w:tcPr>
            <w:tcW w:w="662" w:type="pct"/>
          </w:tcPr>
          <w:p w14:paraId="0421A773" w14:textId="77777777" w:rsidR="00916122" w:rsidRPr="00916122" w:rsidRDefault="00916122" w:rsidP="00916122">
            <w:pPr>
              <w:rPr>
                <w:rFonts w:ascii="Verdana" w:hAnsi="Verdana"/>
                <w:sz w:val="16"/>
                <w:szCs w:val="16"/>
              </w:rPr>
            </w:pPr>
            <w:r w:rsidRPr="00916122">
              <w:rPr>
                <w:rFonts w:ascii="Verdana" w:hAnsi="Verdana"/>
                <w:sz w:val="16"/>
                <w:szCs w:val="16"/>
              </w:rPr>
              <w:t>I.C.6</w:t>
            </w:r>
          </w:p>
        </w:tc>
      </w:tr>
      <w:tr w:rsidR="00916122" w:rsidRPr="00916122" w14:paraId="1BFF13D9" w14:textId="77777777" w:rsidTr="00916122">
        <w:trPr>
          <w:trHeight w:val="20"/>
        </w:trPr>
        <w:tc>
          <w:tcPr>
            <w:tcW w:w="4338" w:type="pct"/>
          </w:tcPr>
          <w:p w14:paraId="16DF7903" w14:textId="77777777" w:rsidR="00916122" w:rsidRPr="00916122" w:rsidRDefault="00916122" w:rsidP="00916122">
            <w:pPr>
              <w:rPr>
                <w:rFonts w:ascii="Verdana" w:hAnsi="Verdana"/>
                <w:sz w:val="16"/>
                <w:szCs w:val="16"/>
              </w:rPr>
            </w:pPr>
            <w:r w:rsidRPr="00916122">
              <w:rPr>
                <w:rFonts w:ascii="Verdana" w:hAnsi="Verdana"/>
                <w:sz w:val="16"/>
                <w:szCs w:val="16"/>
              </w:rPr>
              <w:t>Identify the normal function of each body system</w:t>
            </w:r>
          </w:p>
        </w:tc>
        <w:tc>
          <w:tcPr>
            <w:tcW w:w="662" w:type="pct"/>
          </w:tcPr>
          <w:p w14:paraId="16321FEA" w14:textId="77777777" w:rsidR="00916122" w:rsidRPr="00916122" w:rsidRDefault="00916122" w:rsidP="00916122">
            <w:pPr>
              <w:rPr>
                <w:rFonts w:ascii="Verdana" w:hAnsi="Verdana"/>
                <w:sz w:val="16"/>
                <w:szCs w:val="16"/>
              </w:rPr>
            </w:pPr>
            <w:r w:rsidRPr="00916122">
              <w:rPr>
                <w:rFonts w:ascii="Verdana" w:hAnsi="Verdana"/>
                <w:sz w:val="16"/>
                <w:szCs w:val="16"/>
              </w:rPr>
              <w:t>I.C.7</w:t>
            </w:r>
          </w:p>
        </w:tc>
      </w:tr>
      <w:tr w:rsidR="00916122" w:rsidRPr="00916122" w14:paraId="3B64F27B" w14:textId="77777777" w:rsidTr="00916122">
        <w:trPr>
          <w:trHeight w:val="20"/>
        </w:trPr>
        <w:tc>
          <w:tcPr>
            <w:tcW w:w="4338" w:type="pct"/>
          </w:tcPr>
          <w:p w14:paraId="23A93C62" w14:textId="77777777" w:rsidR="00916122" w:rsidRPr="00916122" w:rsidRDefault="00916122" w:rsidP="00916122">
            <w:pPr>
              <w:rPr>
                <w:rFonts w:ascii="Verdana" w:hAnsi="Verdana"/>
                <w:sz w:val="16"/>
                <w:szCs w:val="16"/>
              </w:rPr>
            </w:pPr>
            <w:r w:rsidRPr="00916122">
              <w:rPr>
                <w:rFonts w:ascii="Verdana" w:hAnsi="Verdana"/>
                <w:sz w:val="16"/>
                <w:szCs w:val="16"/>
              </w:rPr>
              <w:t>Identify common pathology related to each body system including a. signs, b. symptoms, c. etiology, d. diagnostic measures, e. treatment modalities</w:t>
            </w:r>
          </w:p>
        </w:tc>
        <w:tc>
          <w:tcPr>
            <w:tcW w:w="662" w:type="pct"/>
          </w:tcPr>
          <w:p w14:paraId="2E7E3932" w14:textId="77777777" w:rsidR="00916122" w:rsidRPr="00916122" w:rsidRDefault="00916122" w:rsidP="00916122">
            <w:pPr>
              <w:rPr>
                <w:rFonts w:ascii="Verdana" w:hAnsi="Verdana"/>
                <w:sz w:val="16"/>
                <w:szCs w:val="16"/>
              </w:rPr>
            </w:pPr>
            <w:r w:rsidRPr="00916122">
              <w:rPr>
                <w:rFonts w:ascii="Verdana" w:hAnsi="Verdana"/>
                <w:sz w:val="16"/>
                <w:szCs w:val="16"/>
              </w:rPr>
              <w:t>I.C.8.a-e</w:t>
            </w:r>
          </w:p>
        </w:tc>
      </w:tr>
      <w:tr w:rsidR="00916122" w:rsidRPr="00916122" w14:paraId="259B5CD8" w14:textId="77777777" w:rsidTr="00916122">
        <w:trPr>
          <w:trHeight w:val="20"/>
        </w:trPr>
        <w:tc>
          <w:tcPr>
            <w:tcW w:w="4338" w:type="pct"/>
          </w:tcPr>
          <w:p w14:paraId="2AB71ED1" w14:textId="77777777" w:rsidR="00916122" w:rsidRPr="00916122" w:rsidRDefault="00916122" w:rsidP="00916122">
            <w:pPr>
              <w:rPr>
                <w:rFonts w:ascii="Verdana" w:hAnsi="Verdana"/>
                <w:sz w:val="16"/>
                <w:szCs w:val="16"/>
              </w:rPr>
            </w:pPr>
            <w:r w:rsidRPr="00916122">
              <w:rPr>
                <w:rFonts w:ascii="Verdana" w:hAnsi="Verdana"/>
                <w:sz w:val="16"/>
                <w:szCs w:val="16"/>
              </w:rPr>
              <w:t>Identify CLIA waived tests associated with common diseases</w:t>
            </w:r>
          </w:p>
        </w:tc>
        <w:tc>
          <w:tcPr>
            <w:tcW w:w="662" w:type="pct"/>
          </w:tcPr>
          <w:p w14:paraId="4E26125D" w14:textId="77777777" w:rsidR="00916122" w:rsidRPr="00916122" w:rsidRDefault="00916122" w:rsidP="00916122">
            <w:pPr>
              <w:rPr>
                <w:rFonts w:ascii="Verdana" w:hAnsi="Verdana"/>
                <w:sz w:val="16"/>
                <w:szCs w:val="16"/>
              </w:rPr>
            </w:pPr>
            <w:r w:rsidRPr="00916122">
              <w:rPr>
                <w:rFonts w:ascii="Verdana" w:hAnsi="Verdana"/>
                <w:sz w:val="16"/>
                <w:szCs w:val="16"/>
              </w:rPr>
              <w:t>I.C.9</w:t>
            </w:r>
          </w:p>
        </w:tc>
      </w:tr>
      <w:tr w:rsidR="00916122" w:rsidRPr="00916122" w14:paraId="6E1566AA" w14:textId="77777777" w:rsidTr="00916122">
        <w:trPr>
          <w:trHeight w:val="20"/>
        </w:trPr>
        <w:tc>
          <w:tcPr>
            <w:tcW w:w="4338" w:type="pct"/>
          </w:tcPr>
          <w:p w14:paraId="544582E4" w14:textId="77777777" w:rsidR="00916122" w:rsidRPr="00916122" w:rsidRDefault="00916122" w:rsidP="00916122">
            <w:pPr>
              <w:rPr>
                <w:rFonts w:ascii="Verdana" w:hAnsi="Verdana"/>
                <w:sz w:val="16"/>
                <w:szCs w:val="16"/>
              </w:rPr>
            </w:pPr>
            <w:r w:rsidRPr="00916122">
              <w:rPr>
                <w:rFonts w:ascii="Verdana" w:hAnsi="Verdana"/>
                <w:sz w:val="16"/>
                <w:szCs w:val="16"/>
              </w:rPr>
              <w:t>Identify the classifications of medications, including a. indications for use, b. desired effects</w:t>
            </w:r>
          </w:p>
        </w:tc>
        <w:tc>
          <w:tcPr>
            <w:tcW w:w="662" w:type="pct"/>
          </w:tcPr>
          <w:p w14:paraId="09BB360E" w14:textId="77777777" w:rsidR="00916122" w:rsidRPr="00916122" w:rsidRDefault="00916122" w:rsidP="00916122">
            <w:pPr>
              <w:rPr>
                <w:rFonts w:ascii="Verdana" w:hAnsi="Verdana"/>
                <w:sz w:val="16"/>
                <w:szCs w:val="16"/>
              </w:rPr>
            </w:pPr>
            <w:r w:rsidRPr="00916122">
              <w:rPr>
                <w:rFonts w:ascii="Verdana" w:hAnsi="Verdana"/>
                <w:sz w:val="16"/>
                <w:szCs w:val="16"/>
              </w:rPr>
              <w:t>I.C.10.a/b</w:t>
            </w:r>
          </w:p>
        </w:tc>
      </w:tr>
      <w:tr w:rsidR="00916122" w:rsidRPr="00916122" w14:paraId="210E459D" w14:textId="77777777" w:rsidTr="00916122">
        <w:trPr>
          <w:trHeight w:val="20"/>
        </w:trPr>
        <w:tc>
          <w:tcPr>
            <w:tcW w:w="4338" w:type="pct"/>
          </w:tcPr>
          <w:p w14:paraId="46106EB6" w14:textId="77777777" w:rsidR="00916122" w:rsidRPr="00916122" w:rsidRDefault="00916122" w:rsidP="00916122">
            <w:pPr>
              <w:rPr>
                <w:rFonts w:ascii="Verdana" w:hAnsi="Verdana"/>
                <w:sz w:val="16"/>
                <w:szCs w:val="16"/>
              </w:rPr>
            </w:pPr>
            <w:r w:rsidRPr="00916122">
              <w:rPr>
                <w:rFonts w:ascii="Verdana" w:hAnsi="Verdana"/>
                <w:sz w:val="16"/>
                <w:szCs w:val="16"/>
              </w:rPr>
              <w:t>Identify quality assurance practices in healthcare</w:t>
            </w:r>
          </w:p>
        </w:tc>
        <w:tc>
          <w:tcPr>
            <w:tcW w:w="662" w:type="pct"/>
          </w:tcPr>
          <w:p w14:paraId="7F7405C5" w14:textId="77777777" w:rsidR="00916122" w:rsidRPr="00916122" w:rsidRDefault="00916122" w:rsidP="00916122">
            <w:pPr>
              <w:rPr>
                <w:rFonts w:ascii="Verdana" w:hAnsi="Verdana"/>
                <w:sz w:val="16"/>
                <w:szCs w:val="16"/>
              </w:rPr>
            </w:pPr>
            <w:r w:rsidRPr="00916122">
              <w:rPr>
                <w:rFonts w:ascii="Verdana" w:hAnsi="Verdana"/>
                <w:sz w:val="16"/>
                <w:szCs w:val="16"/>
              </w:rPr>
              <w:t>I.C.11</w:t>
            </w:r>
          </w:p>
        </w:tc>
      </w:tr>
      <w:tr w:rsidR="00916122" w:rsidRPr="00916122" w14:paraId="58E6EACB" w14:textId="77777777" w:rsidTr="00916122">
        <w:trPr>
          <w:trHeight w:val="20"/>
        </w:trPr>
        <w:tc>
          <w:tcPr>
            <w:tcW w:w="4338" w:type="pct"/>
          </w:tcPr>
          <w:p w14:paraId="3B915301" w14:textId="77777777" w:rsidR="00916122" w:rsidRPr="00916122" w:rsidRDefault="00916122" w:rsidP="00916122">
            <w:pPr>
              <w:rPr>
                <w:rFonts w:ascii="Verdana" w:hAnsi="Verdana"/>
                <w:sz w:val="16"/>
                <w:szCs w:val="16"/>
              </w:rPr>
            </w:pPr>
            <w:r w:rsidRPr="00916122">
              <w:rPr>
                <w:rFonts w:ascii="Verdana" w:hAnsi="Verdana"/>
                <w:sz w:val="16"/>
                <w:szCs w:val="16"/>
              </w:rPr>
              <w:t>Identify basic principles of first aid</w:t>
            </w:r>
          </w:p>
        </w:tc>
        <w:tc>
          <w:tcPr>
            <w:tcW w:w="662" w:type="pct"/>
          </w:tcPr>
          <w:p w14:paraId="512A2554" w14:textId="77777777" w:rsidR="00916122" w:rsidRPr="00916122" w:rsidRDefault="00916122" w:rsidP="00916122">
            <w:pPr>
              <w:rPr>
                <w:rFonts w:ascii="Verdana" w:hAnsi="Verdana"/>
                <w:sz w:val="16"/>
                <w:szCs w:val="16"/>
              </w:rPr>
            </w:pPr>
            <w:r w:rsidRPr="00916122">
              <w:rPr>
                <w:rFonts w:ascii="Verdana" w:hAnsi="Verdana"/>
                <w:sz w:val="16"/>
                <w:szCs w:val="16"/>
              </w:rPr>
              <w:t>I.C.12</w:t>
            </w:r>
          </w:p>
        </w:tc>
      </w:tr>
      <w:tr w:rsidR="00916122" w:rsidRPr="00916122" w14:paraId="144F33EE" w14:textId="77777777" w:rsidTr="00916122">
        <w:trPr>
          <w:trHeight w:val="20"/>
        </w:trPr>
        <w:tc>
          <w:tcPr>
            <w:tcW w:w="4338" w:type="pct"/>
          </w:tcPr>
          <w:p w14:paraId="2DCA6170" w14:textId="77777777" w:rsidR="00916122" w:rsidRPr="00916122" w:rsidRDefault="00916122" w:rsidP="00916122">
            <w:pPr>
              <w:rPr>
                <w:rFonts w:ascii="Verdana" w:hAnsi="Verdana"/>
                <w:sz w:val="16"/>
                <w:szCs w:val="16"/>
              </w:rPr>
            </w:pPr>
            <w:r w:rsidRPr="00916122">
              <w:rPr>
                <w:rFonts w:ascii="Verdana" w:hAnsi="Verdana"/>
                <w:sz w:val="16"/>
                <w:szCs w:val="16"/>
              </w:rPr>
              <w:t>Identify abbreviations used in calculating mediation dosages</w:t>
            </w:r>
          </w:p>
        </w:tc>
        <w:tc>
          <w:tcPr>
            <w:tcW w:w="662" w:type="pct"/>
          </w:tcPr>
          <w:p w14:paraId="4808CA8C" w14:textId="77777777" w:rsidR="00916122" w:rsidRPr="00916122" w:rsidRDefault="00916122" w:rsidP="00916122">
            <w:pPr>
              <w:rPr>
                <w:rFonts w:ascii="Verdana" w:hAnsi="Verdana"/>
                <w:sz w:val="16"/>
                <w:szCs w:val="16"/>
              </w:rPr>
            </w:pPr>
            <w:r w:rsidRPr="00916122">
              <w:rPr>
                <w:rFonts w:ascii="Verdana" w:hAnsi="Verdana"/>
                <w:sz w:val="16"/>
                <w:szCs w:val="16"/>
              </w:rPr>
              <w:t>II.C.2</w:t>
            </w:r>
          </w:p>
        </w:tc>
      </w:tr>
      <w:tr w:rsidR="00916122" w:rsidRPr="00916122" w14:paraId="1DF68D99" w14:textId="77777777" w:rsidTr="00916122">
        <w:trPr>
          <w:trHeight w:val="20"/>
        </w:trPr>
        <w:tc>
          <w:tcPr>
            <w:tcW w:w="4338" w:type="pct"/>
          </w:tcPr>
          <w:p w14:paraId="3D87E77C" w14:textId="77777777" w:rsidR="00916122" w:rsidRPr="00916122" w:rsidRDefault="00916122" w:rsidP="00916122">
            <w:pPr>
              <w:rPr>
                <w:rFonts w:ascii="Verdana" w:hAnsi="Verdana"/>
                <w:sz w:val="16"/>
                <w:szCs w:val="16"/>
              </w:rPr>
            </w:pPr>
            <w:r w:rsidRPr="00916122">
              <w:rPr>
                <w:rFonts w:ascii="Verdana" w:hAnsi="Verdana"/>
                <w:sz w:val="16"/>
                <w:szCs w:val="16"/>
              </w:rPr>
              <w:t xml:space="preserve"> Identify major types of infectious agents</w:t>
            </w:r>
          </w:p>
        </w:tc>
        <w:tc>
          <w:tcPr>
            <w:tcW w:w="662" w:type="pct"/>
          </w:tcPr>
          <w:p w14:paraId="21C85877" w14:textId="77777777" w:rsidR="00916122" w:rsidRPr="00916122" w:rsidRDefault="00916122" w:rsidP="00916122">
            <w:pPr>
              <w:rPr>
                <w:rFonts w:ascii="Verdana" w:hAnsi="Verdana"/>
                <w:sz w:val="16"/>
                <w:szCs w:val="16"/>
              </w:rPr>
            </w:pPr>
            <w:r w:rsidRPr="00916122">
              <w:rPr>
                <w:rFonts w:ascii="Verdana" w:hAnsi="Verdana"/>
                <w:sz w:val="16"/>
                <w:szCs w:val="16"/>
              </w:rPr>
              <w:t>III.C.1</w:t>
            </w:r>
          </w:p>
        </w:tc>
      </w:tr>
      <w:tr w:rsidR="00916122" w:rsidRPr="00916122" w14:paraId="49000A03" w14:textId="77777777" w:rsidTr="00916122">
        <w:trPr>
          <w:trHeight w:val="20"/>
        </w:trPr>
        <w:tc>
          <w:tcPr>
            <w:tcW w:w="4338" w:type="pct"/>
          </w:tcPr>
          <w:p w14:paraId="16A2DB2F" w14:textId="77777777" w:rsidR="00916122" w:rsidRPr="00916122" w:rsidRDefault="00916122" w:rsidP="00916122">
            <w:pPr>
              <w:rPr>
                <w:rFonts w:ascii="Verdana" w:hAnsi="Verdana"/>
                <w:sz w:val="16"/>
                <w:szCs w:val="16"/>
              </w:rPr>
            </w:pPr>
            <w:r w:rsidRPr="00916122">
              <w:rPr>
                <w:rFonts w:ascii="Verdana" w:hAnsi="Verdana"/>
                <w:sz w:val="16"/>
                <w:szCs w:val="16"/>
              </w:rPr>
              <w:t xml:space="preserve"> Identify the infection cycle, including a. the infectious agent, b. reservoir, c. susceptible host, d. means of   transmission, e. portals of entry, f. portals of exit</w:t>
            </w:r>
          </w:p>
        </w:tc>
        <w:tc>
          <w:tcPr>
            <w:tcW w:w="662" w:type="pct"/>
          </w:tcPr>
          <w:p w14:paraId="00BF612F" w14:textId="77777777" w:rsidR="00916122" w:rsidRPr="00916122" w:rsidRDefault="00916122" w:rsidP="00916122">
            <w:pPr>
              <w:rPr>
                <w:rFonts w:ascii="Verdana" w:hAnsi="Verdana"/>
                <w:sz w:val="16"/>
                <w:szCs w:val="16"/>
              </w:rPr>
            </w:pPr>
            <w:r w:rsidRPr="00916122">
              <w:rPr>
                <w:rFonts w:ascii="Verdana" w:hAnsi="Verdana"/>
                <w:sz w:val="16"/>
                <w:szCs w:val="16"/>
              </w:rPr>
              <w:t>III.C.2.a-f</w:t>
            </w:r>
          </w:p>
        </w:tc>
      </w:tr>
      <w:tr w:rsidR="00916122" w:rsidRPr="00916122" w14:paraId="2F2A90B4" w14:textId="77777777" w:rsidTr="00916122">
        <w:trPr>
          <w:trHeight w:val="20"/>
        </w:trPr>
        <w:tc>
          <w:tcPr>
            <w:tcW w:w="4338" w:type="pct"/>
          </w:tcPr>
          <w:p w14:paraId="218CE8F0" w14:textId="77777777" w:rsidR="00916122" w:rsidRPr="00916122" w:rsidRDefault="00916122" w:rsidP="00916122">
            <w:pPr>
              <w:rPr>
                <w:rFonts w:ascii="Verdana" w:hAnsi="Verdana"/>
                <w:sz w:val="16"/>
                <w:szCs w:val="16"/>
              </w:rPr>
            </w:pPr>
            <w:r w:rsidRPr="00916122">
              <w:rPr>
                <w:rFonts w:ascii="Verdana" w:hAnsi="Verdana"/>
                <w:sz w:val="16"/>
                <w:szCs w:val="16"/>
              </w:rPr>
              <w:t>Identify the following as practiced within an ambulatory care setting a. medical asepsis, b. surgical asepsis</w:t>
            </w:r>
          </w:p>
        </w:tc>
        <w:tc>
          <w:tcPr>
            <w:tcW w:w="662" w:type="pct"/>
          </w:tcPr>
          <w:p w14:paraId="35D107F2" w14:textId="77777777" w:rsidR="00916122" w:rsidRPr="00916122" w:rsidRDefault="00916122" w:rsidP="00916122">
            <w:pPr>
              <w:rPr>
                <w:rFonts w:ascii="Verdana" w:hAnsi="Verdana"/>
                <w:sz w:val="16"/>
                <w:szCs w:val="16"/>
              </w:rPr>
            </w:pPr>
            <w:r w:rsidRPr="00916122">
              <w:rPr>
                <w:rFonts w:ascii="Verdana" w:hAnsi="Verdana"/>
                <w:sz w:val="16"/>
                <w:szCs w:val="16"/>
              </w:rPr>
              <w:t>III.C.3.a/b</w:t>
            </w:r>
          </w:p>
        </w:tc>
      </w:tr>
      <w:tr w:rsidR="00916122" w:rsidRPr="00916122" w14:paraId="163BBE49" w14:textId="77777777" w:rsidTr="00916122">
        <w:trPr>
          <w:trHeight w:val="20"/>
        </w:trPr>
        <w:tc>
          <w:tcPr>
            <w:tcW w:w="4338" w:type="pct"/>
          </w:tcPr>
          <w:p w14:paraId="0EFE0F4D" w14:textId="77777777" w:rsidR="00916122" w:rsidRPr="00916122" w:rsidRDefault="00916122" w:rsidP="00916122">
            <w:pPr>
              <w:rPr>
                <w:rFonts w:ascii="Verdana" w:hAnsi="Verdana"/>
                <w:sz w:val="16"/>
                <w:szCs w:val="16"/>
              </w:rPr>
            </w:pPr>
            <w:r w:rsidRPr="00916122">
              <w:rPr>
                <w:rFonts w:ascii="Verdana" w:hAnsi="Verdana"/>
                <w:sz w:val="16"/>
                <w:szCs w:val="16"/>
              </w:rPr>
              <w:t>Identify the principles of standard precautions</w:t>
            </w:r>
          </w:p>
        </w:tc>
        <w:tc>
          <w:tcPr>
            <w:tcW w:w="662" w:type="pct"/>
          </w:tcPr>
          <w:p w14:paraId="439DC282" w14:textId="77777777" w:rsidR="00916122" w:rsidRPr="00916122" w:rsidRDefault="00916122" w:rsidP="00916122">
            <w:pPr>
              <w:rPr>
                <w:rFonts w:ascii="Verdana" w:hAnsi="Verdana"/>
                <w:sz w:val="16"/>
                <w:szCs w:val="16"/>
              </w:rPr>
            </w:pPr>
            <w:r w:rsidRPr="00916122">
              <w:rPr>
                <w:rFonts w:ascii="Verdana" w:hAnsi="Verdana"/>
                <w:sz w:val="16"/>
                <w:szCs w:val="16"/>
              </w:rPr>
              <w:t>III.C.5</w:t>
            </w:r>
          </w:p>
        </w:tc>
      </w:tr>
      <w:tr w:rsidR="00916122" w:rsidRPr="00916122" w14:paraId="135A6184" w14:textId="77777777" w:rsidTr="00916122">
        <w:trPr>
          <w:trHeight w:val="20"/>
        </w:trPr>
        <w:tc>
          <w:tcPr>
            <w:tcW w:w="4338" w:type="pct"/>
          </w:tcPr>
          <w:p w14:paraId="0CFFADD2" w14:textId="77777777" w:rsidR="00916122" w:rsidRPr="00916122" w:rsidRDefault="00916122" w:rsidP="00916122">
            <w:pPr>
              <w:rPr>
                <w:rFonts w:ascii="Verdana" w:hAnsi="Verdana"/>
                <w:sz w:val="16"/>
                <w:szCs w:val="16"/>
              </w:rPr>
            </w:pPr>
            <w:r w:rsidRPr="00916122">
              <w:rPr>
                <w:rFonts w:ascii="Verdana" w:hAnsi="Verdana"/>
                <w:sz w:val="16"/>
                <w:szCs w:val="16"/>
              </w:rPr>
              <w:t>Identify dietary nutrients including a. carbohydrates, b. fat, c. protein, g. fiber</w:t>
            </w:r>
          </w:p>
        </w:tc>
        <w:tc>
          <w:tcPr>
            <w:tcW w:w="662" w:type="pct"/>
          </w:tcPr>
          <w:p w14:paraId="47BC06B6" w14:textId="77777777" w:rsidR="00916122" w:rsidRPr="00916122" w:rsidRDefault="00916122" w:rsidP="00916122">
            <w:pPr>
              <w:rPr>
                <w:rFonts w:ascii="Verdana" w:hAnsi="Verdana"/>
                <w:sz w:val="16"/>
                <w:szCs w:val="16"/>
              </w:rPr>
            </w:pPr>
            <w:r w:rsidRPr="00916122">
              <w:rPr>
                <w:rFonts w:ascii="Verdana" w:hAnsi="Verdana"/>
                <w:sz w:val="16"/>
                <w:szCs w:val="16"/>
              </w:rPr>
              <w:t>IV.C.1/a/b/c/g</w:t>
            </w:r>
          </w:p>
        </w:tc>
      </w:tr>
      <w:tr w:rsidR="00916122" w:rsidRPr="00916122" w14:paraId="5D94EE4E" w14:textId="77777777" w:rsidTr="00916122">
        <w:trPr>
          <w:trHeight w:val="20"/>
        </w:trPr>
        <w:tc>
          <w:tcPr>
            <w:tcW w:w="4338" w:type="pct"/>
          </w:tcPr>
          <w:p w14:paraId="0D5BBFED" w14:textId="77777777" w:rsidR="00916122" w:rsidRPr="00916122" w:rsidRDefault="00916122" w:rsidP="00916122">
            <w:pPr>
              <w:rPr>
                <w:rFonts w:ascii="Verdana" w:hAnsi="Verdana"/>
                <w:sz w:val="16"/>
                <w:szCs w:val="16"/>
              </w:rPr>
            </w:pPr>
            <w:r w:rsidRPr="00916122">
              <w:rPr>
                <w:rFonts w:ascii="Verdana" w:hAnsi="Verdana"/>
                <w:sz w:val="16"/>
                <w:szCs w:val="16"/>
              </w:rPr>
              <w:t>Identify the special dietary needs for c. cardiovascular disease d. hypertension</w:t>
            </w:r>
          </w:p>
        </w:tc>
        <w:tc>
          <w:tcPr>
            <w:tcW w:w="662" w:type="pct"/>
          </w:tcPr>
          <w:p w14:paraId="13DE98B4" w14:textId="77777777" w:rsidR="00916122" w:rsidRPr="00916122" w:rsidRDefault="00916122" w:rsidP="00916122">
            <w:pPr>
              <w:rPr>
                <w:rFonts w:ascii="Verdana" w:hAnsi="Verdana"/>
                <w:sz w:val="16"/>
                <w:szCs w:val="16"/>
              </w:rPr>
            </w:pPr>
            <w:r w:rsidRPr="00916122">
              <w:rPr>
                <w:rFonts w:ascii="Verdana" w:hAnsi="Verdana"/>
                <w:sz w:val="16"/>
                <w:szCs w:val="16"/>
              </w:rPr>
              <w:t>IV.C.3.c/d</w:t>
            </w:r>
          </w:p>
        </w:tc>
      </w:tr>
      <w:tr w:rsidR="00916122" w:rsidRPr="00916122" w14:paraId="276C9D7D" w14:textId="77777777" w:rsidTr="00916122">
        <w:trPr>
          <w:trHeight w:val="20"/>
        </w:trPr>
        <w:tc>
          <w:tcPr>
            <w:tcW w:w="4338" w:type="pct"/>
          </w:tcPr>
          <w:p w14:paraId="35871A07" w14:textId="77777777" w:rsidR="00916122" w:rsidRPr="00916122" w:rsidRDefault="00916122" w:rsidP="00916122">
            <w:pPr>
              <w:rPr>
                <w:rFonts w:ascii="Verdana" w:hAnsi="Verdana"/>
                <w:sz w:val="16"/>
                <w:szCs w:val="16"/>
              </w:rPr>
            </w:pPr>
            <w:r w:rsidRPr="00916122">
              <w:rPr>
                <w:rFonts w:ascii="Verdana" w:hAnsi="Verdana"/>
                <w:sz w:val="16"/>
                <w:szCs w:val="16"/>
              </w:rPr>
              <w:t>Identify techniques for coaching a patient related to specific needs</w:t>
            </w:r>
          </w:p>
        </w:tc>
        <w:tc>
          <w:tcPr>
            <w:tcW w:w="662" w:type="pct"/>
          </w:tcPr>
          <w:p w14:paraId="1AFE4368" w14:textId="77777777" w:rsidR="00916122" w:rsidRPr="00916122" w:rsidRDefault="00916122" w:rsidP="00916122">
            <w:pPr>
              <w:rPr>
                <w:rFonts w:ascii="Verdana" w:hAnsi="Verdana"/>
                <w:sz w:val="16"/>
                <w:szCs w:val="16"/>
              </w:rPr>
            </w:pPr>
            <w:r w:rsidRPr="00916122">
              <w:rPr>
                <w:rFonts w:ascii="Verdana" w:hAnsi="Verdana"/>
                <w:sz w:val="16"/>
                <w:szCs w:val="16"/>
              </w:rPr>
              <w:t>V.C.6</w:t>
            </w:r>
          </w:p>
        </w:tc>
      </w:tr>
      <w:tr w:rsidR="00916122" w:rsidRPr="00916122" w14:paraId="2CDE5563" w14:textId="77777777" w:rsidTr="00916122">
        <w:trPr>
          <w:trHeight w:val="20"/>
        </w:trPr>
        <w:tc>
          <w:tcPr>
            <w:tcW w:w="4338" w:type="pct"/>
          </w:tcPr>
          <w:p w14:paraId="0CE27A70" w14:textId="77777777" w:rsidR="00916122" w:rsidRPr="00916122" w:rsidRDefault="00916122" w:rsidP="00916122">
            <w:pPr>
              <w:rPr>
                <w:rFonts w:ascii="Verdana" w:hAnsi="Verdana"/>
                <w:sz w:val="16"/>
                <w:szCs w:val="16"/>
              </w:rPr>
            </w:pPr>
            <w:r w:rsidRPr="00916122">
              <w:rPr>
                <w:rFonts w:ascii="Verdana" w:hAnsi="Verdana"/>
                <w:sz w:val="16"/>
                <w:szCs w:val="16"/>
              </w:rPr>
              <w:t>Identify different types of electronic technology used in professional communication</w:t>
            </w:r>
          </w:p>
        </w:tc>
        <w:tc>
          <w:tcPr>
            <w:tcW w:w="662" w:type="pct"/>
          </w:tcPr>
          <w:p w14:paraId="677FCCBD" w14:textId="77777777" w:rsidR="00916122" w:rsidRPr="00916122" w:rsidRDefault="00916122" w:rsidP="00916122">
            <w:pPr>
              <w:rPr>
                <w:rFonts w:ascii="Verdana" w:hAnsi="Verdana"/>
                <w:sz w:val="16"/>
                <w:szCs w:val="16"/>
              </w:rPr>
            </w:pPr>
            <w:r w:rsidRPr="00916122">
              <w:rPr>
                <w:rFonts w:ascii="Verdana" w:hAnsi="Verdana"/>
                <w:sz w:val="16"/>
                <w:szCs w:val="16"/>
              </w:rPr>
              <w:t>V.C.7</w:t>
            </w:r>
          </w:p>
        </w:tc>
      </w:tr>
      <w:tr w:rsidR="00916122" w:rsidRPr="00916122" w14:paraId="57EE88FA" w14:textId="77777777" w:rsidTr="00916122">
        <w:trPr>
          <w:trHeight w:val="20"/>
        </w:trPr>
        <w:tc>
          <w:tcPr>
            <w:tcW w:w="4338" w:type="pct"/>
          </w:tcPr>
          <w:p w14:paraId="687E91ED" w14:textId="77777777" w:rsidR="00916122" w:rsidRPr="00916122" w:rsidRDefault="00916122" w:rsidP="00916122">
            <w:pPr>
              <w:rPr>
                <w:rFonts w:ascii="Verdana" w:hAnsi="Verdana"/>
                <w:sz w:val="16"/>
                <w:szCs w:val="16"/>
              </w:rPr>
            </w:pPr>
            <w:r w:rsidRPr="00916122">
              <w:rPr>
                <w:rFonts w:ascii="Verdana" w:hAnsi="Verdana"/>
                <w:sz w:val="16"/>
                <w:szCs w:val="16"/>
              </w:rPr>
              <w:t>Identify the following related to body systems a. medical terms b. abbreviations</w:t>
            </w:r>
          </w:p>
        </w:tc>
        <w:tc>
          <w:tcPr>
            <w:tcW w:w="662" w:type="pct"/>
          </w:tcPr>
          <w:p w14:paraId="5AB11E91" w14:textId="77777777" w:rsidR="00916122" w:rsidRPr="00916122" w:rsidRDefault="00916122" w:rsidP="00916122">
            <w:pPr>
              <w:rPr>
                <w:rFonts w:ascii="Verdana" w:hAnsi="Verdana"/>
                <w:sz w:val="16"/>
                <w:szCs w:val="16"/>
              </w:rPr>
            </w:pPr>
            <w:r w:rsidRPr="00916122">
              <w:rPr>
                <w:rFonts w:ascii="Verdana" w:hAnsi="Verdana"/>
                <w:sz w:val="16"/>
                <w:szCs w:val="16"/>
              </w:rPr>
              <w:t>V.C.8.a/b</w:t>
            </w:r>
          </w:p>
        </w:tc>
      </w:tr>
      <w:tr w:rsidR="00916122" w:rsidRPr="00916122" w14:paraId="04E13777" w14:textId="77777777" w:rsidTr="00916122">
        <w:trPr>
          <w:trHeight w:val="20"/>
        </w:trPr>
        <w:tc>
          <w:tcPr>
            <w:tcW w:w="4338" w:type="pct"/>
          </w:tcPr>
          <w:p w14:paraId="7509B2AA" w14:textId="77777777" w:rsidR="00916122" w:rsidRPr="00916122" w:rsidRDefault="00916122" w:rsidP="00916122">
            <w:pPr>
              <w:rPr>
                <w:rFonts w:ascii="Verdana" w:hAnsi="Verdana"/>
                <w:sz w:val="16"/>
                <w:szCs w:val="16"/>
              </w:rPr>
            </w:pPr>
            <w:r w:rsidRPr="00916122">
              <w:rPr>
                <w:rFonts w:ascii="Verdana" w:hAnsi="Verdana"/>
                <w:sz w:val="16"/>
                <w:szCs w:val="16"/>
              </w:rPr>
              <w:t>Recognize the purpose for routine maintenance of equipment</w:t>
            </w:r>
          </w:p>
        </w:tc>
        <w:tc>
          <w:tcPr>
            <w:tcW w:w="662" w:type="pct"/>
          </w:tcPr>
          <w:p w14:paraId="1018076A" w14:textId="77777777" w:rsidR="00916122" w:rsidRPr="00916122" w:rsidRDefault="00916122" w:rsidP="00916122">
            <w:pPr>
              <w:rPr>
                <w:rFonts w:ascii="Verdana" w:hAnsi="Verdana"/>
                <w:sz w:val="16"/>
                <w:szCs w:val="16"/>
              </w:rPr>
            </w:pPr>
            <w:r w:rsidRPr="00916122">
              <w:rPr>
                <w:rFonts w:ascii="Verdana" w:hAnsi="Verdana"/>
                <w:sz w:val="16"/>
                <w:szCs w:val="16"/>
              </w:rPr>
              <w:t>VI.C.3</w:t>
            </w:r>
          </w:p>
        </w:tc>
      </w:tr>
      <w:tr w:rsidR="00916122" w:rsidRPr="00916122" w14:paraId="2D79BD5A" w14:textId="77777777" w:rsidTr="00916122">
        <w:trPr>
          <w:trHeight w:val="20"/>
        </w:trPr>
        <w:tc>
          <w:tcPr>
            <w:tcW w:w="4338" w:type="pct"/>
          </w:tcPr>
          <w:p w14:paraId="4F198E6C" w14:textId="77777777" w:rsidR="00916122" w:rsidRPr="00916122" w:rsidRDefault="00916122" w:rsidP="00916122">
            <w:pPr>
              <w:rPr>
                <w:rFonts w:ascii="Verdana" w:hAnsi="Verdana"/>
                <w:sz w:val="16"/>
                <w:szCs w:val="16"/>
              </w:rPr>
            </w:pPr>
            <w:r w:rsidRPr="00916122">
              <w:rPr>
                <w:rFonts w:ascii="Verdana" w:hAnsi="Verdana"/>
                <w:sz w:val="16"/>
                <w:szCs w:val="16"/>
              </w:rPr>
              <w:t>Identify scope of practice and standards of care for medical assistants</w:t>
            </w:r>
          </w:p>
        </w:tc>
        <w:tc>
          <w:tcPr>
            <w:tcW w:w="662" w:type="pct"/>
          </w:tcPr>
          <w:p w14:paraId="227995EF" w14:textId="77777777" w:rsidR="00916122" w:rsidRPr="00916122" w:rsidRDefault="00916122" w:rsidP="00916122">
            <w:pPr>
              <w:rPr>
                <w:rFonts w:ascii="Verdana" w:hAnsi="Verdana"/>
                <w:sz w:val="16"/>
                <w:szCs w:val="16"/>
              </w:rPr>
            </w:pPr>
            <w:r w:rsidRPr="00916122">
              <w:rPr>
                <w:rFonts w:ascii="Verdana" w:hAnsi="Verdana"/>
                <w:sz w:val="16"/>
                <w:szCs w:val="16"/>
              </w:rPr>
              <w:t>X.C.1</w:t>
            </w:r>
          </w:p>
        </w:tc>
      </w:tr>
      <w:tr w:rsidR="00916122" w:rsidRPr="00916122" w14:paraId="3FD92F31" w14:textId="77777777" w:rsidTr="00916122">
        <w:trPr>
          <w:trHeight w:val="20"/>
        </w:trPr>
        <w:tc>
          <w:tcPr>
            <w:tcW w:w="4338" w:type="pct"/>
          </w:tcPr>
          <w:p w14:paraId="32620322" w14:textId="77777777" w:rsidR="00916122" w:rsidRPr="00916122" w:rsidRDefault="00916122" w:rsidP="00916122">
            <w:pPr>
              <w:rPr>
                <w:rFonts w:ascii="Verdana" w:hAnsi="Verdana"/>
                <w:sz w:val="16"/>
                <w:szCs w:val="16"/>
              </w:rPr>
            </w:pPr>
            <w:r w:rsidRPr="00916122">
              <w:rPr>
                <w:rFonts w:ascii="Verdana" w:hAnsi="Verdana"/>
                <w:sz w:val="16"/>
                <w:szCs w:val="16"/>
              </w:rPr>
              <w:t>Identify the provider role in terms of standard of care</w:t>
            </w:r>
          </w:p>
        </w:tc>
        <w:tc>
          <w:tcPr>
            <w:tcW w:w="662" w:type="pct"/>
          </w:tcPr>
          <w:p w14:paraId="751EF63B" w14:textId="77777777" w:rsidR="00916122" w:rsidRPr="00916122" w:rsidRDefault="00916122" w:rsidP="00916122">
            <w:pPr>
              <w:rPr>
                <w:rFonts w:ascii="Verdana" w:hAnsi="Verdana"/>
                <w:sz w:val="16"/>
                <w:szCs w:val="16"/>
              </w:rPr>
            </w:pPr>
            <w:r w:rsidRPr="00916122">
              <w:rPr>
                <w:rFonts w:ascii="Verdana" w:hAnsi="Verdana"/>
                <w:sz w:val="16"/>
                <w:szCs w:val="16"/>
              </w:rPr>
              <w:t>X.C.2</w:t>
            </w:r>
          </w:p>
        </w:tc>
      </w:tr>
      <w:tr w:rsidR="00916122" w:rsidRPr="00916122" w14:paraId="68FE544F" w14:textId="77777777" w:rsidTr="00916122">
        <w:trPr>
          <w:trHeight w:val="20"/>
        </w:trPr>
        <w:tc>
          <w:tcPr>
            <w:tcW w:w="4338" w:type="pct"/>
          </w:tcPr>
          <w:p w14:paraId="57F564FF" w14:textId="6613D28B" w:rsidR="00916122" w:rsidRPr="00916122" w:rsidRDefault="00916122" w:rsidP="00916122">
            <w:pPr>
              <w:rPr>
                <w:rFonts w:ascii="Verdana" w:hAnsi="Verdana"/>
                <w:sz w:val="16"/>
                <w:szCs w:val="16"/>
              </w:rPr>
            </w:pPr>
            <w:r w:rsidRPr="00916122">
              <w:rPr>
                <w:rFonts w:ascii="Verdana" w:hAnsi="Verdana"/>
                <w:sz w:val="16"/>
                <w:szCs w:val="16"/>
              </w:rPr>
              <w:t>Identify professional behaviors of a medical assistant</w:t>
            </w:r>
          </w:p>
        </w:tc>
        <w:tc>
          <w:tcPr>
            <w:tcW w:w="662" w:type="pct"/>
          </w:tcPr>
          <w:p w14:paraId="7C306E24" w14:textId="77777777" w:rsidR="00916122" w:rsidRPr="00916122" w:rsidRDefault="00916122" w:rsidP="00916122">
            <w:pPr>
              <w:rPr>
                <w:rFonts w:ascii="Verdana" w:hAnsi="Verdana"/>
                <w:sz w:val="16"/>
                <w:szCs w:val="16"/>
              </w:rPr>
            </w:pPr>
            <w:r w:rsidRPr="00916122">
              <w:rPr>
                <w:rFonts w:ascii="Verdana" w:hAnsi="Verdana"/>
                <w:sz w:val="16"/>
                <w:szCs w:val="16"/>
              </w:rPr>
              <w:t>XI.C.4</w:t>
            </w:r>
          </w:p>
        </w:tc>
      </w:tr>
      <w:tr w:rsidR="00916122" w:rsidRPr="00916122" w14:paraId="60A0F514" w14:textId="77777777" w:rsidTr="00916122">
        <w:trPr>
          <w:trHeight w:val="20"/>
        </w:trPr>
        <w:tc>
          <w:tcPr>
            <w:tcW w:w="4338" w:type="pct"/>
          </w:tcPr>
          <w:p w14:paraId="7FF55700" w14:textId="77777777" w:rsidR="00916122" w:rsidRPr="00916122" w:rsidRDefault="00916122" w:rsidP="00916122">
            <w:pPr>
              <w:rPr>
                <w:rFonts w:ascii="Verdana" w:hAnsi="Verdana"/>
                <w:sz w:val="16"/>
                <w:szCs w:val="16"/>
              </w:rPr>
            </w:pPr>
            <w:r w:rsidRPr="00916122">
              <w:rPr>
                <w:rFonts w:ascii="Verdana" w:hAnsi="Verdana"/>
                <w:sz w:val="16"/>
                <w:szCs w:val="16"/>
              </w:rPr>
              <w:t>Identify processes for disposal of a. biohazardous waste</w:t>
            </w:r>
          </w:p>
        </w:tc>
        <w:tc>
          <w:tcPr>
            <w:tcW w:w="662" w:type="pct"/>
          </w:tcPr>
          <w:p w14:paraId="0217A852" w14:textId="77777777" w:rsidR="00916122" w:rsidRPr="00916122" w:rsidRDefault="00916122" w:rsidP="00916122">
            <w:pPr>
              <w:rPr>
                <w:rFonts w:ascii="Verdana" w:hAnsi="Verdana"/>
                <w:sz w:val="16"/>
                <w:szCs w:val="16"/>
              </w:rPr>
            </w:pPr>
            <w:r w:rsidRPr="00916122">
              <w:rPr>
                <w:rFonts w:ascii="Verdana" w:hAnsi="Verdana"/>
                <w:sz w:val="16"/>
                <w:szCs w:val="16"/>
              </w:rPr>
              <w:t>XII.C.</w:t>
            </w:r>
            <w:proofErr w:type="gramStart"/>
            <w:r w:rsidRPr="00916122">
              <w:rPr>
                <w:rFonts w:ascii="Verdana" w:hAnsi="Verdana"/>
                <w:sz w:val="16"/>
                <w:szCs w:val="16"/>
              </w:rPr>
              <w:t>6.a</w:t>
            </w:r>
            <w:proofErr w:type="gramEnd"/>
          </w:p>
        </w:tc>
      </w:tr>
    </w:tbl>
    <w:p w14:paraId="714DC731" w14:textId="77777777" w:rsidR="00AB1DD0" w:rsidRDefault="00AB1DD0" w:rsidP="00233C0A">
      <w:pPr>
        <w:rPr>
          <w:rFonts w:ascii="Verdana" w:hAnsi="Verdana"/>
          <w:sz w:val="18"/>
          <w:szCs w:val="18"/>
        </w:rPr>
      </w:pPr>
    </w:p>
    <w:p w14:paraId="31AE8E48" w14:textId="77777777" w:rsidR="006462E0" w:rsidRDefault="006462E0" w:rsidP="00233C0A">
      <w:pPr>
        <w:rPr>
          <w:rFonts w:ascii="Verdana" w:hAnsi="Verdana"/>
          <w:sz w:val="18"/>
          <w:szCs w:val="18"/>
        </w:rPr>
      </w:pPr>
    </w:p>
    <w:p w14:paraId="5B6FB69B" w14:textId="77777777" w:rsidR="008D222D" w:rsidRPr="0088780A" w:rsidRDefault="008D222D" w:rsidP="00233C0A">
      <w:pPr>
        <w:rPr>
          <w:rFonts w:ascii="Verdana" w:hAnsi="Verdana"/>
          <w:sz w:val="18"/>
          <w:szCs w:val="18"/>
        </w:rPr>
      </w:pPr>
    </w:p>
    <w:p w14:paraId="31AE8E4C" w14:textId="5875BB6C" w:rsidR="006462E0" w:rsidRDefault="00D91EA6" w:rsidP="00916122">
      <w:pPr>
        <w:rPr>
          <w:rFonts w:ascii="Verdana" w:hAnsi="Verdana"/>
          <w:b/>
          <w:bCs/>
          <w:sz w:val="18"/>
          <w:szCs w:val="18"/>
        </w:rPr>
      </w:pPr>
      <w:r w:rsidRPr="0088780A">
        <w:rPr>
          <w:rFonts w:ascii="Verdana" w:hAnsi="Verdana"/>
          <w:b/>
          <w:bCs/>
          <w:sz w:val="18"/>
          <w:szCs w:val="18"/>
        </w:rPr>
        <w:t xml:space="preserve">PROGRAM OUTCOMES </w:t>
      </w:r>
    </w:p>
    <w:p w14:paraId="2A5F2C55" w14:textId="77777777" w:rsidR="00916122" w:rsidRDefault="00916122" w:rsidP="00916122">
      <w:pPr>
        <w:rPr>
          <w:rFonts w:ascii="Verdana" w:hAnsi="Verdana"/>
          <w:b/>
          <w:bCs/>
          <w:sz w:val="18"/>
          <w:szCs w:val="18"/>
        </w:rPr>
      </w:pPr>
    </w:p>
    <w:p w14:paraId="3E381FB9" w14:textId="77777777" w:rsidR="00916122" w:rsidRPr="00916122" w:rsidRDefault="00916122" w:rsidP="00916122">
      <w:pPr>
        <w:numPr>
          <w:ilvl w:val="0"/>
          <w:numId w:val="2"/>
        </w:numPr>
        <w:ind w:left="720"/>
        <w:rPr>
          <w:rFonts w:ascii="Verdana" w:hAnsi="Verdana"/>
          <w:sz w:val="18"/>
          <w:szCs w:val="18"/>
        </w:rPr>
      </w:pPr>
      <w:r w:rsidRPr="00916122">
        <w:rPr>
          <w:rFonts w:ascii="Verdana" w:hAnsi="Verdana"/>
          <w:sz w:val="18"/>
          <w:szCs w:val="18"/>
        </w:rPr>
        <w:t>The graduate will be able to prepare the patient for examination and assist provider with patient instruction in follow-up care, as well as provide education in health maintenance and disease prevention</w:t>
      </w:r>
    </w:p>
    <w:p w14:paraId="0A25E0B1" w14:textId="77777777" w:rsidR="00916122" w:rsidRPr="00916122" w:rsidRDefault="00916122" w:rsidP="00916122">
      <w:pPr>
        <w:numPr>
          <w:ilvl w:val="0"/>
          <w:numId w:val="2"/>
        </w:numPr>
        <w:ind w:left="720"/>
        <w:rPr>
          <w:rFonts w:ascii="Verdana" w:hAnsi="Verdana"/>
          <w:sz w:val="18"/>
          <w:szCs w:val="18"/>
        </w:rPr>
      </w:pPr>
      <w:r w:rsidRPr="00916122">
        <w:rPr>
          <w:rFonts w:ascii="Verdana" w:hAnsi="Verdana"/>
          <w:sz w:val="18"/>
          <w:szCs w:val="18"/>
        </w:rPr>
        <w:t>The graduate will be able to evaluate and demonstrate mutually OSHA and CLIA Standards by</w:t>
      </w:r>
    </w:p>
    <w:p w14:paraId="6A2989AA" w14:textId="79B2780D" w:rsidR="00916122" w:rsidRPr="00916122" w:rsidRDefault="00916122" w:rsidP="00916122">
      <w:pPr>
        <w:ind w:left="720"/>
        <w:rPr>
          <w:rFonts w:ascii="Verdana" w:hAnsi="Verdana"/>
          <w:sz w:val="18"/>
          <w:szCs w:val="18"/>
        </w:rPr>
      </w:pPr>
      <w:r w:rsidRPr="00916122">
        <w:rPr>
          <w:rFonts w:ascii="Verdana" w:hAnsi="Verdana"/>
          <w:sz w:val="18"/>
          <w:szCs w:val="18"/>
        </w:rPr>
        <w:t xml:space="preserve">performing infection control techniques in compliance with the Standard Precautions and guidelines </w:t>
      </w:r>
      <w:r>
        <w:rPr>
          <w:rFonts w:ascii="Verdana" w:hAnsi="Verdana"/>
          <w:sz w:val="18"/>
          <w:szCs w:val="18"/>
        </w:rPr>
        <w:t>s</w:t>
      </w:r>
      <w:r w:rsidRPr="00916122">
        <w:rPr>
          <w:rFonts w:ascii="Verdana" w:hAnsi="Verdana"/>
          <w:sz w:val="18"/>
          <w:szCs w:val="18"/>
        </w:rPr>
        <w:t xml:space="preserve">et forth by </w:t>
      </w:r>
      <w:r w:rsidRPr="00916122">
        <w:rPr>
          <w:rFonts w:ascii="Verdana" w:hAnsi="Verdana"/>
          <w:sz w:val="18"/>
          <w:szCs w:val="18"/>
        </w:rPr>
        <w:lastRenderedPageBreak/>
        <w:t>the OSHA and CDC and 2) performing various waived testing in compliance set forth by CLIA</w:t>
      </w:r>
    </w:p>
    <w:p w14:paraId="569334C5" w14:textId="77777777" w:rsidR="00916122" w:rsidRPr="00916122" w:rsidRDefault="00916122" w:rsidP="00916122">
      <w:pPr>
        <w:numPr>
          <w:ilvl w:val="0"/>
          <w:numId w:val="2"/>
        </w:numPr>
        <w:ind w:left="720"/>
        <w:rPr>
          <w:rFonts w:ascii="Verdana" w:hAnsi="Verdana"/>
          <w:sz w:val="18"/>
          <w:szCs w:val="18"/>
        </w:rPr>
      </w:pPr>
      <w:r w:rsidRPr="00916122">
        <w:rPr>
          <w:rFonts w:ascii="Verdana" w:hAnsi="Verdana"/>
          <w:sz w:val="18"/>
          <w:szCs w:val="18"/>
        </w:rPr>
        <w:t>The graduate will be able to demonstrate successful completion of all clinical and administrative competencies</w:t>
      </w:r>
    </w:p>
    <w:p w14:paraId="685C46A0" w14:textId="77777777" w:rsidR="00916122" w:rsidRDefault="00916122" w:rsidP="00916122">
      <w:pPr>
        <w:numPr>
          <w:ilvl w:val="0"/>
          <w:numId w:val="2"/>
        </w:numPr>
        <w:ind w:left="720"/>
        <w:rPr>
          <w:rFonts w:ascii="Verdana" w:hAnsi="Verdana"/>
          <w:sz w:val="18"/>
          <w:szCs w:val="18"/>
        </w:rPr>
      </w:pPr>
      <w:r w:rsidRPr="00916122">
        <w:rPr>
          <w:rFonts w:ascii="Verdana" w:hAnsi="Verdana"/>
          <w:sz w:val="18"/>
          <w:szCs w:val="18"/>
        </w:rPr>
        <w:t>The graduate will conduct themselves in a professional manner to meet work force demands</w:t>
      </w:r>
    </w:p>
    <w:p w14:paraId="35EF7BAA" w14:textId="77777777" w:rsidR="00EE4B45" w:rsidRDefault="00EE4B45" w:rsidP="00EE4B45">
      <w:pPr>
        <w:ind w:firstLine="360"/>
        <w:rPr>
          <w:rFonts w:ascii="Arial" w:hAnsi="Arial" w:cs="Arial"/>
          <w:b/>
          <w:sz w:val="20"/>
          <w:szCs w:val="20"/>
        </w:rPr>
      </w:pPr>
    </w:p>
    <w:p w14:paraId="19DEA0B5" w14:textId="3F67F855" w:rsidR="00EE4B45" w:rsidRDefault="00EE4B45" w:rsidP="00EE4B45">
      <w:pPr>
        <w:rPr>
          <w:rFonts w:ascii="Arial" w:hAnsi="Arial" w:cs="Arial"/>
          <w:b/>
          <w:sz w:val="20"/>
          <w:szCs w:val="20"/>
        </w:rPr>
      </w:pPr>
      <w:r>
        <w:rPr>
          <w:rFonts w:ascii="Arial" w:hAnsi="Arial" w:cs="Arial"/>
          <w:b/>
          <w:sz w:val="20"/>
          <w:szCs w:val="20"/>
        </w:rPr>
        <w:t>PROGRAM GOALS and MINIMUM EXPECTATIONS</w:t>
      </w:r>
      <w:r>
        <w:rPr>
          <w:rFonts w:ascii="Arial" w:hAnsi="Arial" w:cs="Arial"/>
          <w:b/>
          <w:sz w:val="20"/>
          <w:szCs w:val="20"/>
        </w:rPr>
        <w:br/>
      </w:r>
    </w:p>
    <w:p w14:paraId="0CC803CB" w14:textId="77777777" w:rsidR="00EE4B45" w:rsidRPr="00EE4B45" w:rsidRDefault="00EE4B45" w:rsidP="00EE4B45">
      <w:pPr>
        <w:pStyle w:val="ListParagraph"/>
        <w:widowControl/>
        <w:numPr>
          <w:ilvl w:val="0"/>
          <w:numId w:val="4"/>
        </w:numPr>
        <w:tabs>
          <w:tab w:val="left" w:pos="2250"/>
        </w:tabs>
        <w:autoSpaceDE/>
        <w:autoSpaceDN/>
        <w:contextualSpacing/>
        <w:rPr>
          <w:rFonts w:ascii="Arial" w:hAnsi="Arial" w:cs="Arial"/>
          <w:bCs/>
          <w:sz w:val="20"/>
          <w:szCs w:val="20"/>
        </w:rPr>
      </w:pPr>
      <w:r w:rsidRPr="00EE4B45">
        <w:rPr>
          <w:rFonts w:ascii="Arial" w:hAnsi="Arial" w:cs="Arial"/>
          <w:bCs/>
          <w:sz w:val="20"/>
          <w:szCs w:val="20"/>
        </w:rPr>
        <w:t>“To prepare medical assistants who are competent in the cognitive (knowledge), psychomotor (skills), and affective (behavior) learning domains to enter the profession.” [Standard II.A]</w:t>
      </w:r>
    </w:p>
    <w:p w14:paraId="1D5ECFAE" w14:textId="77777777" w:rsidR="00EE4B45" w:rsidRDefault="00EE4B45" w:rsidP="00EE4B45">
      <w:pPr>
        <w:rPr>
          <w:rFonts w:ascii="Verdana" w:hAnsi="Verdana"/>
          <w:sz w:val="18"/>
          <w:szCs w:val="18"/>
        </w:rPr>
      </w:pPr>
    </w:p>
    <w:p w14:paraId="191ECEDA" w14:textId="77777777" w:rsidR="00916122" w:rsidRPr="00916122" w:rsidRDefault="00916122" w:rsidP="00916122">
      <w:pPr>
        <w:ind w:left="1314"/>
        <w:rPr>
          <w:rFonts w:ascii="Verdana" w:hAnsi="Verdana"/>
          <w:sz w:val="18"/>
          <w:szCs w:val="18"/>
        </w:rPr>
      </w:pPr>
    </w:p>
    <w:p w14:paraId="31AE8E4E" w14:textId="4EB47173" w:rsidR="006462E0" w:rsidRPr="0088780A" w:rsidRDefault="00D91EA6" w:rsidP="00233C0A">
      <w:pPr>
        <w:rPr>
          <w:rFonts w:ascii="Verdana" w:hAnsi="Verdana"/>
          <w:b/>
          <w:bCs/>
          <w:sz w:val="18"/>
          <w:szCs w:val="18"/>
        </w:rPr>
      </w:pPr>
      <w:r w:rsidRPr="0088780A">
        <w:rPr>
          <w:rFonts w:ascii="Verdana" w:hAnsi="Verdana"/>
          <w:b/>
          <w:bCs/>
          <w:sz w:val="18"/>
          <w:szCs w:val="18"/>
        </w:rPr>
        <w:t xml:space="preserve">OUTCOMES BASED ASSESSMENT OF STUDENT LEARNING </w:t>
      </w:r>
    </w:p>
    <w:p w14:paraId="5945EA67" w14:textId="77777777" w:rsidR="0067368A" w:rsidRPr="0088780A"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88780A">
        <w:rPr>
          <w:rFonts w:ascii="Verdana" w:hAnsi="Verdana"/>
          <w:sz w:val="18"/>
          <w:szCs w:val="18"/>
        </w:rPr>
        <w:t>For this course, students are expected to demonstrate the skills associated with the Institutional Learning Goals (ILG) identified below:</w:t>
      </w:r>
    </w:p>
    <w:p w14:paraId="3E77D700" w14:textId="77777777" w:rsidR="00916122" w:rsidRPr="0088780A" w:rsidRDefault="00916122" w:rsidP="00233C0A">
      <w:pPr>
        <w:rPr>
          <w:rFonts w:ascii="Verdana" w:hAnsi="Verdana"/>
          <w:sz w:val="18"/>
          <w:szCs w:val="18"/>
        </w:rPr>
      </w:pPr>
    </w:p>
    <w:p w14:paraId="582FEB50" w14:textId="66D5359A" w:rsidR="00A3608A" w:rsidRDefault="00916122" w:rsidP="00A3608A">
      <w:pPr>
        <w:ind w:firstLine="720"/>
        <w:rPr>
          <w:rFonts w:ascii="Verdana" w:hAnsi="Verdana"/>
          <w:sz w:val="18"/>
          <w:szCs w:val="18"/>
        </w:rPr>
      </w:pPr>
      <w:r>
        <w:rPr>
          <w:rFonts w:ascii="Verdana" w:hAnsi="Verdana"/>
          <w:sz w:val="18"/>
          <w:szCs w:val="18"/>
        </w:rPr>
        <w:t>ILG #1 Critical Thinking</w:t>
      </w:r>
    </w:p>
    <w:p w14:paraId="7DD95C15" w14:textId="5142B144" w:rsidR="00916122" w:rsidRDefault="00916122" w:rsidP="00A3608A">
      <w:pPr>
        <w:ind w:firstLine="720"/>
        <w:rPr>
          <w:rFonts w:ascii="Verdana" w:hAnsi="Verdana"/>
          <w:sz w:val="18"/>
          <w:szCs w:val="18"/>
        </w:rPr>
      </w:pPr>
      <w:r>
        <w:rPr>
          <w:rFonts w:ascii="Verdana" w:hAnsi="Verdana"/>
          <w:sz w:val="18"/>
          <w:szCs w:val="18"/>
        </w:rPr>
        <w:t>ILG #</w:t>
      </w:r>
      <w:r w:rsidR="00EE4B45">
        <w:rPr>
          <w:rFonts w:ascii="Verdana" w:hAnsi="Verdana"/>
          <w:sz w:val="18"/>
          <w:szCs w:val="18"/>
        </w:rPr>
        <w:t>7 Cultural and Social Awareness</w:t>
      </w:r>
    </w:p>
    <w:p w14:paraId="7714A085" w14:textId="0D857C50" w:rsidR="00EE4B45" w:rsidRDefault="00EE4B45" w:rsidP="00A3608A">
      <w:pPr>
        <w:ind w:firstLine="720"/>
        <w:rPr>
          <w:rFonts w:ascii="Verdana" w:hAnsi="Verdana"/>
          <w:sz w:val="18"/>
          <w:szCs w:val="18"/>
        </w:rPr>
      </w:pPr>
      <w:r>
        <w:rPr>
          <w:rFonts w:ascii="Verdana" w:hAnsi="Verdana"/>
          <w:sz w:val="18"/>
          <w:szCs w:val="18"/>
        </w:rPr>
        <w:t>ILG #8 Professional and Life Skills</w:t>
      </w:r>
    </w:p>
    <w:p w14:paraId="169D6BC3" w14:textId="77777777" w:rsidR="00EE4B45" w:rsidRPr="0088780A" w:rsidRDefault="00EE4B45" w:rsidP="00A3608A">
      <w:pPr>
        <w:ind w:firstLine="720"/>
        <w:rPr>
          <w:rFonts w:ascii="Verdana" w:hAnsi="Verdana"/>
          <w:sz w:val="18"/>
          <w:szCs w:val="18"/>
        </w:rPr>
      </w:pPr>
    </w:p>
    <w:p w14:paraId="31AE8E51" w14:textId="77777777" w:rsidR="006462E0" w:rsidRPr="0088780A" w:rsidRDefault="00D91EA6" w:rsidP="00233C0A">
      <w:pPr>
        <w:rPr>
          <w:rFonts w:ascii="Verdana" w:hAnsi="Verdana"/>
          <w:sz w:val="18"/>
          <w:szCs w:val="18"/>
        </w:rPr>
      </w:pPr>
      <w:r w:rsidRPr="0088780A">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88780A"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88780A">
        <w:rPr>
          <w:rFonts w:ascii="Verdana" w:hAnsi="Verdana"/>
          <w:b/>
          <w:bCs/>
          <w:sz w:val="18"/>
          <w:szCs w:val="18"/>
        </w:rPr>
        <w:t>COURSE MATERIALS REQUIRED</w:t>
      </w:r>
    </w:p>
    <w:p w14:paraId="4E374D6A" w14:textId="77777777" w:rsidR="00EE4B45" w:rsidRDefault="00EE4B45" w:rsidP="00233C0A">
      <w:pPr>
        <w:rPr>
          <w:rFonts w:ascii="Verdana" w:hAnsi="Verdana"/>
          <w:b/>
          <w:bCs/>
          <w:sz w:val="18"/>
          <w:szCs w:val="18"/>
        </w:rPr>
      </w:pPr>
    </w:p>
    <w:p w14:paraId="673E59F2" w14:textId="13B43264" w:rsidR="00EE4B45" w:rsidRDefault="00EE4B45" w:rsidP="00EE4B45">
      <w:pPr>
        <w:pStyle w:val="ListParagraph"/>
        <w:numPr>
          <w:ilvl w:val="0"/>
          <w:numId w:val="4"/>
        </w:numPr>
        <w:rPr>
          <w:rFonts w:ascii="Verdana" w:hAnsi="Verdana"/>
          <w:sz w:val="18"/>
          <w:szCs w:val="18"/>
        </w:rPr>
      </w:pPr>
      <w:r w:rsidRPr="00EE4B45">
        <w:rPr>
          <w:rFonts w:ascii="Verdana" w:hAnsi="Verdana"/>
          <w:sz w:val="18"/>
          <w:szCs w:val="18"/>
        </w:rPr>
        <w:t xml:space="preserve">Paper and </w:t>
      </w:r>
      <w:r>
        <w:rPr>
          <w:rFonts w:ascii="Verdana" w:hAnsi="Verdana"/>
          <w:sz w:val="18"/>
          <w:szCs w:val="18"/>
        </w:rPr>
        <w:t>pen/pencil to take notes with (no electronic devices)</w:t>
      </w:r>
    </w:p>
    <w:p w14:paraId="1672CAB0" w14:textId="39007D0B" w:rsidR="00EE4B45" w:rsidRDefault="00EE4B45" w:rsidP="00EE4B45">
      <w:pPr>
        <w:pStyle w:val="ListParagraph"/>
        <w:numPr>
          <w:ilvl w:val="0"/>
          <w:numId w:val="4"/>
        </w:numPr>
        <w:rPr>
          <w:rFonts w:ascii="Verdana" w:hAnsi="Verdana"/>
          <w:sz w:val="18"/>
          <w:szCs w:val="18"/>
        </w:rPr>
      </w:pPr>
      <w:r>
        <w:rPr>
          <w:rFonts w:ascii="Verdana" w:hAnsi="Verdana"/>
          <w:sz w:val="18"/>
          <w:szCs w:val="18"/>
        </w:rPr>
        <w:t>Index cards for flash cards (optional)</w:t>
      </w:r>
    </w:p>
    <w:p w14:paraId="31AE8E55" w14:textId="0C980FCE" w:rsidR="006462E0" w:rsidRDefault="008D222D" w:rsidP="00233C0A">
      <w:pPr>
        <w:pStyle w:val="ListParagraph"/>
        <w:numPr>
          <w:ilvl w:val="0"/>
          <w:numId w:val="4"/>
        </w:numPr>
        <w:rPr>
          <w:rFonts w:ascii="Verdana" w:hAnsi="Verdana"/>
          <w:sz w:val="18"/>
          <w:szCs w:val="18"/>
        </w:rPr>
      </w:pPr>
      <w:r w:rsidRPr="008D222D">
        <w:rPr>
          <w:rFonts w:ascii="Verdana" w:hAnsi="Verdana"/>
          <w:sz w:val="18"/>
          <w:szCs w:val="18"/>
        </w:rPr>
        <w:t>Access to the internet and a computer to take exams and quizzes via Respondus Monitor</w:t>
      </w:r>
    </w:p>
    <w:p w14:paraId="490F9FBC" w14:textId="77777777" w:rsidR="008D222D" w:rsidRPr="008D222D" w:rsidRDefault="008D222D" w:rsidP="008D222D">
      <w:pPr>
        <w:pStyle w:val="ListParagraph"/>
        <w:ind w:left="720" w:firstLine="0"/>
        <w:rPr>
          <w:rFonts w:ascii="Verdana" w:hAnsi="Verdana"/>
          <w:sz w:val="18"/>
          <w:szCs w:val="18"/>
        </w:rPr>
      </w:pPr>
    </w:p>
    <w:p w14:paraId="31AE8E57" w14:textId="77777777" w:rsidR="006462E0" w:rsidRDefault="00D91EA6" w:rsidP="00233C0A">
      <w:pPr>
        <w:rPr>
          <w:rFonts w:ascii="Verdana" w:hAnsi="Verdana"/>
          <w:b/>
          <w:bCs/>
          <w:sz w:val="18"/>
          <w:szCs w:val="18"/>
        </w:rPr>
      </w:pPr>
      <w:r w:rsidRPr="0088780A">
        <w:rPr>
          <w:rFonts w:ascii="Verdana" w:hAnsi="Verdana"/>
          <w:b/>
          <w:bCs/>
          <w:sz w:val="18"/>
          <w:szCs w:val="18"/>
        </w:rPr>
        <w:t>TEXTBOOK(S), MANUALS, REFERENCES, AND OTHER READINGS</w:t>
      </w:r>
    </w:p>
    <w:p w14:paraId="77AE2322" w14:textId="77777777" w:rsidR="00EE4B45" w:rsidRDefault="00EE4B45" w:rsidP="00233C0A">
      <w:pPr>
        <w:rPr>
          <w:rFonts w:ascii="Verdana" w:hAnsi="Verdana"/>
          <w:b/>
          <w:bCs/>
          <w:sz w:val="18"/>
          <w:szCs w:val="18"/>
        </w:rPr>
      </w:pPr>
    </w:p>
    <w:p w14:paraId="021F179F" w14:textId="77777777" w:rsidR="00EE4B45" w:rsidRPr="009C5B9B" w:rsidRDefault="00EE4B45" w:rsidP="00EE4B45">
      <w:pPr>
        <w:pStyle w:val="NoSpacing"/>
        <w:rPr>
          <w:rFonts w:ascii="Verdana" w:hAnsi="Verdana" w:cs="Arial"/>
          <w:sz w:val="16"/>
          <w:szCs w:val="16"/>
        </w:rPr>
      </w:pPr>
      <w:bookmarkStart w:id="0" w:name="_Hlk203636471"/>
      <w:r w:rsidRPr="009C5B9B">
        <w:rPr>
          <w:rFonts w:ascii="Verdana" w:hAnsi="Verdana" w:cs="Arial"/>
          <w:sz w:val="16"/>
          <w:szCs w:val="16"/>
        </w:rPr>
        <w:t>Text: Today’s Medical Assistant Clinical and Administrative Procedures, 5</w:t>
      </w:r>
      <w:r w:rsidRPr="009C5B9B">
        <w:rPr>
          <w:rFonts w:ascii="Verdana" w:hAnsi="Verdana" w:cs="Arial"/>
          <w:sz w:val="16"/>
          <w:szCs w:val="16"/>
          <w:vertAlign w:val="superscript"/>
        </w:rPr>
        <w:t>th</w:t>
      </w:r>
      <w:r w:rsidRPr="009C5B9B">
        <w:rPr>
          <w:rFonts w:ascii="Verdana" w:hAnsi="Verdana" w:cs="Arial"/>
          <w:sz w:val="16"/>
          <w:szCs w:val="16"/>
        </w:rPr>
        <w:t xml:space="preserve"> Edition</w:t>
      </w:r>
    </w:p>
    <w:p w14:paraId="7DD9E5D5" w14:textId="77777777" w:rsidR="00EE4B45" w:rsidRPr="009C5B9B" w:rsidRDefault="00EE4B45" w:rsidP="00EE4B45">
      <w:pPr>
        <w:rPr>
          <w:rFonts w:ascii="Verdana" w:hAnsi="Verdana" w:cs="Arial"/>
          <w:sz w:val="16"/>
          <w:szCs w:val="16"/>
        </w:rPr>
      </w:pPr>
      <w:r w:rsidRPr="009C5B9B">
        <w:rPr>
          <w:rFonts w:ascii="Verdana" w:hAnsi="Verdana" w:cs="Arial"/>
          <w:sz w:val="16"/>
          <w:szCs w:val="16"/>
        </w:rPr>
        <w:t xml:space="preserve">       Elsevier ISBN-13:  978-0-443-12177-7</w:t>
      </w:r>
    </w:p>
    <w:p w14:paraId="2B5309A1" w14:textId="77777777" w:rsidR="00EE4B45" w:rsidRPr="009C5B9B" w:rsidRDefault="00EE4B45" w:rsidP="00EE4B45">
      <w:pPr>
        <w:pStyle w:val="NoSpacing"/>
        <w:rPr>
          <w:rFonts w:ascii="Verdana" w:hAnsi="Verdana" w:cs="Arial"/>
          <w:sz w:val="16"/>
          <w:szCs w:val="16"/>
        </w:rPr>
      </w:pPr>
      <w:r w:rsidRPr="009C5B9B">
        <w:rPr>
          <w:rFonts w:ascii="Verdana" w:hAnsi="Verdana" w:cs="Arial"/>
          <w:sz w:val="16"/>
          <w:szCs w:val="16"/>
        </w:rPr>
        <w:t>Text: Today’s Medical Assistant Clinical and Administrative Procedures, Study Guide, 5</w:t>
      </w:r>
      <w:r w:rsidRPr="009C5B9B">
        <w:rPr>
          <w:rFonts w:ascii="Verdana" w:hAnsi="Verdana" w:cs="Arial"/>
          <w:sz w:val="16"/>
          <w:szCs w:val="16"/>
          <w:vertAlign w:val="superscript"/>
        </w:rPr>
        <w:t>th</w:t>
      </w:r>
      <w:r w:rsidRPr="009C5B9B">
        <w:rPr>
          <w:rFonts w:ascii="Verdana" w:hAnsi="Verdana" w:cs="Arial"/>
          <w:sz w:val="16"/>
          <w:szCs w:val="16"/>
        </w:rPr>
        <w:t xml:space="preserve"> Edition</w:t>
      </w:r>
    </w:p>
    <w:p w14:paraId="457C04D5" w14:textId="12A2B173" w:rsidR="00EE4B45" w:rsidRPr="00EE4B45" w:rsidRDefault="00EE4B45" w:rsidP="00EE4B45">
      <w:pPr>
        <w:rPr>
          <w:rFonts w:ascii="Verdana" w:hAnsi="Verdana" w:cs="Arial"/>
          <w:sz w:val="16"/>
          <w:szCs w:val="16"/>
        </w:rPr>
      </w:pPr>
      <w:r w:rsidRPr="009C5B9B">
        <w:rPr>
          <w:rFonts w:ascii="Verdana" w:hAnsi="Verdana" w:cs="Arial"/>
          <w:sz w:val="16"/>
          <w:szCs w:val="16"/>
        </w:rPr>
        <w:t xml:space="preserve">       Elsevier ISBN-13:  978-0-443-12081-7</w:t>
      </w:r>
      <w:bookmarkEnd w:id="0"/>
    </w:p>
    <w:p w14:paraId="37157CEF" w14:textId="77777777" w:rsidR="00A3608A" w:rsidRPr="0088780A"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88780A">
        <w:rPr>
          <w:rFonts w:ascii="Verdana" w:hAnsi="Verdana"/>
          <w:b/>
          <w:bCs/>
          <w:sz w:val="18"/>
          <w:szCs w:val="18"/>
        </w:rPr>
        <w:t>GENERAL INSTRUCTIONAL METHODS</w:t>
      </w:r>
    </w:p>
    <w:p w14:paraId="33E93916" w14:textId="77777777" w:rsidR="00EE4B45" w:rsidRDefault="00EE4B45" w:rsidP="00233C0A">
      <w:pPr>
        <w:rPr>
          <w:rFonts w:ascii="Verdana" w:hAnsi="Verdana"/>
          <w:b/>
          <w:bCs/>
          <w:sz w:val="18"/>
          <w:szCs w:val="18"/>
        </w:rPr>
      </w:pPr>
    </w:p>
    <w:p w14:paraId="4C9B7BFC" w14:textId="36E4E187" w:rsidR="00EE4B45" w:rsidRPr="00EE4B45" w:rsidRDefault="00EE4B45" w:rsidP="00EE4B45">
      <w:pPr>
        <w:pStyle w:val="ListParagraph"/>
        <w:numPr>
          <w:ilvl w:val="0"/>
          <w:numId w:val="6"/>
        </w:numPr>
        <w:rPr>
          <w:rFonts w:ascii="Verdana" w:hAnsi="Verdana"/>
          <w:b/>
          <w:bCs/>
          <w:sz w:val="18"/>
          <w:szCs w:val="18"/>
        </w:rPr>
      </w:pPr>
      <w:r>
        <w:rPr>
          <w:rFonts w:ascii="Verdana" w:hAnsi="Verdana"/>
          <w:sz w:val="18"/>
          <w:szCs w:val="18"/>
        </w:rPr>
        <w:t>Lecture</w:t>
      </w:r>
    </w:p>
    <w:p w14:paraId="5255B8C3" w14:textId="29C581D6" w:rsidR="00EE4B45" w:rsidRPr="00EE4B45" w:rsidRDefault="00EE4B45" w:rsidP="00EE4B45">
      <w:pPr>
        <w:pStyle w:val="ListParagraph"/>
        <w:numPr>
          <w:ilvl w:val="0"/>
          <w:numId w:val="6"/>
        </w:numPr>
        <w:rPr>
          <w:rFonts w:ascii="Verdana" w:hAnsi="Verdana"/>
          <w:b/>
          <w:bCs/>
          <w:sz w:val="18"/>
          <w:szCs w:val="18"/>
        </w:rPr>
      </w:pPr>
      <w:r>
        <w:rPr>
          <w:rFonts w:ascii="Verdana" w:hAnsi="Verdana"/>
          <w:sz w:val="18"/>
          <w:szCs w:val="18"/>
        </w:rPr>
        <w:t>Assigned readings</w:t>
      </w:r>
    </w:p>
    <w:p w14:paraId="7E754704" w14:textId="3F83A34E" w:rsidR="00EE4B45" w:rsidRPr="00EE4B45" w:rsidRDefault="00EE4B45" w:rsidP="00EE4B45">
      <w:pPr>
        <w:pStyle w:val="ListParagraph"/>
        <w:numPr>
          <w:ilvl w:val="0"/>
          <w:numId w:val="6"/>
        </w:numPr>
        <w:rPr>
          <w:rFonts w:ascii="Verdana" w:hAnsi="Verdana"/>
          <w:b/>
          <w:bCs/>
          <w:sz w:val="18"/>
          <w:szCs w:val="18"/>
        </w:rPr>
      </w:pPr>
      <w:r>
        <w:rPr>
          <w:rFonts w:ascii="Verdana" w:hAnsi="Verdana"/>
          <w:sz w:val="18"/>
          <w:szCs w:val="18"/>
        </w:rPr>
        <w:t>Videos</w:t>
      </w:r>
    </w:p>
    <w:p w14:paraId="43456058" w14:textId="1EC6995A" w:rsidR="00EE4B45" w:rsidRPr="00EE4B45" w:rsidRDefault="00EE4B45" w:rsidP="00EE4B45">
      <w:pPr>
        <w:pStyle w:val="ListParagraph"/>
        <w:numPr>
          <w:ilvl w:val="0"/>
          <w:numId w:val="6"/>
        </w:numPr>
        <w:rPr>
          <w:rFonts w:ascii="Verdana" w:hAnsi="Verdana"/>
          <w:b/>
          <w:bCs/>
          <w:sz w:val="18"/>
          <w:szCs w:val="18"/>
        </w:rPr>
      </w:pPr>
      <w:r>
        <w:rPr>
          <w:rFonts w:ascii="Verdana" w:hAnsi="Verdana"/>
          <w:sz w:val="18"/>
          <w:szCs w:val="18"/>
        </w:rPr>
        <w:t>In-class discussions</w:t>
      </w:r>
    </w:p>
    <w:p w14:paraId="31AE8E5A" w14:textId="77777777" w:rsidR="006462E0" w:rsidRPr="0088780A" w:rsidRDefault="006462E0" w:rsidP="00233C0A">
      <w:pPr>
        <w:rPr>
          <w:rFonts w:ascii="Verdana" w:hAnsi="Verdana"/>
          <w:sz w:val="18"/>
          <w:szCs w:val="18"/>
        </w:rPr>
      </w:pPr>
    </w:p>
    <w:p w14:paraId="066F96F7" w14:textId="77777777" w:rsidR="00EE4B45" w:rsidRDefault="00EE4B45" w:rsidP="00233C0A">
      <w:pPr>
        <w:rPr>
          <w:rFonts w:ascii="Verdana" w:hAnsi="Verdana"/>
          <w:b/>
          <w:bCs/>
          <w:sz w:val="18"/>
          <w:szCs w:val="18"/>
        </w:rPr>
      </w:pPr>
    </w:p>
    <w:p w14:paraId="38B42C64" w14:textId="77777777" w:rsidR="00EE4B45" w:rsidRDefault="00EE4B45" w:rsidP="00233C0A">
      <w:pPr>
        <w:rPr>
          <w:rFonts w:ascii="Verdana" w:hAnsi="Verdana"/>
          <w:b/>
          <w:bCs/>
          <w:sz w:val="18"/>
          <w:szCs w:val="18"/>
        </w:rPr>
      </w:pPr>
    </w:p>
    <w:p w14:paraId="70AAC98A" w14:textId="77777777" w:rsidR="00EE4B45" w:rsidRDefault="00EE4B45" w:rsidP="00233C0A">
      <w:pPr>
        <w:rPr>
          <w:rFonts w:ascii="Verdana" w:hAnsi="Verdana"/>
          <w:b/>
          <w:bCs/>
          <w:sz w:val="18"/>
          <w:szCs w:val="18"/>
        </w:rPr>
      </w:pPr>
    </w:p>
    <w:p w14:paraId="77E0906B" w14:textId="77777777" w:rsidR="00EE4B45" w:rsidRDefault="00EE4B45" w:rsidP="00233C0A">
      <w:pPr>
        <w:rPr>
          <w:rFonts w:ascii="Verdana" w:hAnsi="Verdana"/>
          <w:b/>
          <w:bCs/>
          <w:sz w:val="18"/>
          <w:szCs w:val="18"/>
        </w:rPr>
      </w:pPr>
    </w:p>
    <w:p w14:paraId="1E64D623" w14:textId="77777777" w:rsidR="00EE4B45" w:rsidRDefault="00EE4B45" w:rsidP="00233C0A">
      <w:pPr>
        <w:rPr>
          <w:rFonts w:ascii="Verdana" w:hAnsi="Verdana"/>
          <w:b/>
          <w:bCs/>
          <w:sz w:val="18"/>
          <w:szCs w:val="18"/>
        </w:rPr>
      </w:pPr>
    </w:p>
    <w:p w14:paraId="14898FA6" w14:textId="77777777" w:rsidR="00EE4B45" w:rsidRDefault="00EE4B45" w:rsidP="00233C0A">
      <w:pPr>
        <w:rPr>
          <w:rFonts w:ascii="Verdana" w:hAnsi="Verdana"/>
          <w:b/>
          <w:bCs/>
          <w:sz w:val="18"/>
          <w:szCs w:val="18"/>
        </w:rPr>
      </w:pPr>
    </w:p>
    <w:p w14:paraId="6A34C3F7" w14:textId="77777777" w:rsidR="00EE4B45" w:rsidRDefault="00EE4B45" w:rsidP="00233C0A">
      <w:pPr>
        <w:rPr>
          <w:rFonts w:ascii="Verdana" w:hAnsi="Verdana"/>
          <w:b/>
          <w:bCs/>
          <w:sz w:val="18"/>
          <w:szCs w:val="18"/>
        </w:rPr>
      </w:pPr>
    </w:p>
    <w:p w14:paraId="31AE8E5D" w14:textId="054ECDC0" w:rsidR="006462E0" w:rsidRDefault="00D91EA6" w:rsidP="00233C0A">
      <w:pPr>
        <w:rPr>
          <w:rFonts w:ascii="Verdana" w:hAnsi="Verdana"/>
          <w:b/>
          <w:bCs/>
          <w:sz w:val="18"/>
          <w:szCs w:val="18"/>
        </w:rPr>
      </w:pPr>
      <w:r w:rsidRPr="0088780A">
        <w:rPr>
          <w:rFonts w:ascii="Verdana" w:hAnsi="Verdana"/>
          <w:b/>
          <w:bCs/>
          <w:sz w:val="18"/>
          <w:szCs w:val="18"/>
        </w:rPr>
        <w:t>STANDARDS AND METHODS FOR EVALUATION</w:t>
      </w:r>
    </w:p>
    <w:p w14:paraId="5518E885" w14:textId="77777777" w:rsidR="00EE4B45" w:rsidRDefault="00EE4B45" w:rsidP="00233C0A">
      <w:pPr>
        <w:rPr>
          <w:rFonts w:ascii="Verdana" w:hAnsi="Verdana"/>
          <w:b/>
          <w:bCs/>
          <w:sz w:val="18"/>
          <w:szCs w:val="18"/>
        </w:rPr>
      </w:pPr>
    </w:p>
    <w:p w14:paraId="3136DEA8" w14:textId="77777777" w:rsidR="00EE4B45" w:rsidRDefault="00EE4B45" w:rsidP="00EE4B45">
      <w:pPr>
        <w:rPr>
          <w:rFonts w:ascii="Verdana" w:hAnsi="Verdana"/>
          <w:sz w:val="18"/>
          <w:szCs w:val="18"/>
        </w:rPr>
      </w:pPr>
      <w:r w:rsidRPr="00EE4B45">
        <w:rPr>
          <w:rFonts w:ascii="Verdana" w:hAnsi="Verdana"/>
          <w:sz w:val="18"/>
          <w:szCs w:val="18"/>
        </w:rPr>
        <w:t>Each grading component must be completed to pass this course. Success in this course will be determined by completion of all the following:</w:t>
      </w:r>
    </w:p>
    <w:p w14:paraId="21DD450C" w14:textId="77777777" w:rsidR="00EE4B45" w:rsidRPr="00EE4B45" w:rsidRDefault="00EE4B45" w:rsidP="00EE4B45">
      <w:pPr>
        <w:rPr>
          <w:rFonts w:ascii="Verdana" w:hAnsi="Verdana"/>
          <w:sz w:val="18"/>
          <w:szCs w:val="18"/>
        </w:rPr>
      </w:pPr>
    </w:p>
    <w:p w14:paraId="2108A71A" w14:textId="18A0CE5D" w:rsidR="00EE4B45" w:rsidRPr="00EE4B45" w:rsidRDefault="008D222D" w:rsidP="00EE4B45">
      <w:pPr>
        <w:numPr>
          <w:ilvl w:val="1"/>
          <w:numId w:val="8"/>
        </w:numPr>
        <w:rPr>
          <w:rFonts w:ascii="Verdana" w:hAnsi="Verdana"/>
          <w:sz w:val="18"/>
          <w:szCs w:val="18"/>
        </w:rPr>
      </w:pPr>
      <w:r>
        <w:rPr>
          <w:rFonts w:ascii="Verdana" w:hAnsi="Verdana"/>
          <w:sz w:val="18"/>
          <w:szCs w:val="18"/>
        </w:rPr>
        <w:t>Professionalism/Attendance</w:t>
      </w:r>
      <w:r w:rsidR="00EE4B45" w:rsidRPr="00EE4B45">
        <w:rPr>
          <w:rFonts w:ascii="Verdana" w:hAnsi="Verdana"/>
          <w:sz w:val="18"/>
          <w:szCs w:val="18"/>
        </w:rPr>
        <w:t>: 10%</w:t>
      </w:r>
    </w:p>
    <w:p w14:paraId="63FF62A4" w14:textId="0B053730" w:rsidR="00EE4B45" w:rsidRPr="00EE4B45" w:rsidRDefault="00EE4B45" w:rsidP="00EE4B45">
      <w:pPr>
        <w:numPr>
          <w:ilvl w:val="1"/>
          <w:numId w:val="8"/>
        </w:numPr>
        <w:rPr>
          <w:rFonts w:ascii="Verdana" w:hAnsi="Verdana"/>
          <w:sz w:val="18"/>
          <w:szCs w:val="18"/>
        </w:rPr>
      </w:pPr>
      <w:r w:rsidRPr="00EE4B45">
        <w:rPr>
          <w:rFonts w:ascii="Verdana" w:hAnsi="Verdana"/>
          <w:sz w:val="18"/>
          <w:szCs w:val="18"/>
        </w:rPr>
        <w:t>Final</w:t>
      </w:r>
      <w:r w:rsidR="008D222D">
        <w:rPr>
          <w:rFonts w:ascii="Verdana" w:hAnsi="Verdana"/>
          <w:sz w:val="18"/>
          <w:szCs w:val="18"/>
        </w:rPr>
        <w:t xml:space="preserve"> Exam</w:t>
      </w:r>
      <w:r w:rsidRPr="00EE4B45">
        <w:rPr>
          <w:rFonts w:ascii="Verdana" w:hAnsi="Verdana"/>
          <w:sz w:val="18"/>
          <w:szCs w:val="18"/>
        </w:rPr>
        <w:t>: 20%</w:t>
      </w:r>
    </w:p>
    <w:p w14:paraId="57781162" w14:textId="37515E10" w:rsidR="00EE4B45" w:rsidRPr="00EE4B45" w:rsidRDefault="008D222D" w:rsidP="00EE4B45">
      <w:pPr>
        <w:numPr>
          <w:ilvl w:val="1"/>
          <w:numId w:val="8"/>
        </w:numPr>
        <w:rPr>
          <w:rFonts w:ascii="Verdana" w:hAnsi="Verdana"/>
          <w:sz w:val="18"/>
          <w:szCs w:val="18"/>
        </w:rPr>
      </w:pPr>
      <w:r>
        <w:rPr>
          <w:rFonts w:ascii="Verdana" w:hAnsi="Verdana"/>
          <w:sz w:val="18"/>
          <w:szCs w:val="18"/>
        </w:rPr>
        <w:t>Tests</w:t>
      </w:r>
      <w:r w:rsidR="00EE4B45" w:rsidRPr="00EE4B45">
        <w:rPr>
          <w:rFonts w:ascii="Verdana" w:hAnsi="Verdana"/>
          <w:sz w:val="18"/>
          <w:szCs w:val="18"/>
        </w:rPr>
        <w:t>: 40%</w:t>
      </w:r>
    </w:p>
    <w:p w14:paraId="343FB458" w14:textId="5B5C8665" w:rsidR="00EE4B45" w:rsidRPr="00EE4B45" w:rsidRDefault="008D222D" w:rsidP="00EE4B45">
      <w:pPr>
        <w:numPr>
          <w:ilvl w:val="1"/>
          <w:numId w:val="8"/>
        </w:numPr>
        <w:rPr>
          <w:rFonts w:ascii="Verdana" w:hAnsi="Verdana"/>
          <w:sz w:val="18"/>
          <w:szCs w:val="18"/>
        </w:rPr>
      </w:pPr>
      <w:r>
        <w:rPr>
          <w:rFonts w:ascii="Verdana" w:hAnsi="Verdana"/>
          <w:sz w:val="18"/>
          <w:szCs w:val="18"/>
        </w:rPr>
        <w:t>Assignments</w:t>
      </w:r>
      <w:r w:rsidR="00EE4B45" w:rsidRPr="00EE4B45">
        <w:rPr>
          <w:rFonts w:ascii="Verdana" w:hAnsi="Verdana"/>
          <w:sz w:val="18"/>
          <w:szCs w:val="18"/>
        </w:rPr>
        <w:t>: 20%</w:t>
      </w:r>
    </w:p>
    <w:p w14:paraId="0AF66259" w14:textId="77777777" w:rsidR="00EE4B45" w:rsidRPr="00EE4B45" w:rsidRDefault="00EE4B45" w:rsidP="00EE4B45">
      <w:pPr>
        <w:numPr>
          <w:ilvl w:val="1"/>
          <w:numId w:val="8"/>
        </w:numPr>
        <w:rPr>
          <w:rFonts w:ascii="Verdana" w:hAnsi="Verdana"/>
          <w:sz w:val="18"/>
          <w:szCs w:val="18"/>
        </w:rPr>
      </w:pPr>
      <w:r w:rsidRPr="00EE4B45">
        <w:rPr>
          <w:rFonts w:ascii="Verdana" w:hAnsi="Verdana"/>
          <w:sz w:val="18"/>
          <w:szCs w:val="18"/>
        </w:rPr>
        <w:t>Quizzes: 10%</w:t>
      </w:r>
    </w:p>
    <w:p w14:paraId="4962AB14" w14:textId="77777777" w:rsidR="00EE4B45" w:rsidRDefault="00EE4B45" w:rsidP="00EE4B45">
      <w:pPr>
        <w:rPr>
          <w:rFonts w:ascii="Verdana" w:hAnsi="Verdana"/>
          <w:b/>
          <w:bCs/>
          <w:sz w:val="18"/>
          <w:szCs w:val="18"/>
        </w:rPr>
      </w:pPr>
    </w:p>
    <w:p w14:paraId="568683B8" w14:textId="3B5F12D8" w:rsidR="00EE4B45" w:rsidRPr="00EE4B45" w:rsidRDefault="00EE4B45" w:rsidP="00EE4B45">
      <w:pPr>
        <w:rPr>
          <w:rFonts w:ascii="Verdana" w:hAnsi="Verdana"/>
          <w:b/>
          <w:bCs/>
          <w:sz w:val="18"/>
          <w:szCs w:val="18"/>
        </w:rPr>
      </w:pPr>
      <w:r w:rsidRPr="00EE4B45">
        <w:rPr>
          <w:rFonts w:ascii="Verdana" w:hAnsi="Verdana"/>
          <w:b/>
          <w:bCs/>
          <w:sz w:val="18"/>
          <w:szCs w:val="18"/>
        </w:rPr>
        <w:t>GRADING SCALE</w:t>
      </w:r>
    </w:p>
    <w:p w14:paraId="0178075C" w14:textId="77777777" w:rsidR="00EE4B45" w:rsidRPr="00EE4B45" w:rsidRDefault="00EE4B45" w:rsidP="00EE4B45">
      <w:pPr>
        <w:rPr>
          <w:rFonts w:ascii="Verdana" w:hAnsi="Verdana"/>
          <w:b/>
          <w:bCs/>
          <w:sz w:val="18"/>
          <w:szCs w:val="18"/>
        </w:rPr>
      </w:pPr>
    </w:p>
    <w:p w14:paraId="74BEFBE8" w14:textId="77777777" w:rsidR="00EE4B45" w:rsidRPr="00EE4B45" w:rsidRDefault="00EE4B45" w:rsidP="00EE4B45">
      <w:pPr>
        <w:ind w:left="720"/>
        <w:rPr>
          <w:rFonts w:ascii="Verdana" w:hAnsi="Verdana"/>
          <w:sz w:val="18"/>
          <w:szCs w:val="18"/>
        </w:rPr>
      </w:pPr>
      <w:r w:rsidRPr="00EE4B45">
        <w:rPr>
          <w:rFonts w:ascii="Verdana" w:hAnsi="Verdana"/>
          <w:sz w:val="18"/>
          <w:szCs w:val="18"/>
        </w:rPr>
        <w:t>A = 93 - 100</w:t>
      </w:r>
    </w:p>
    <w:p w14:paraId="5DD2E8EB" w14:textId="77777777" w:rsidR="00EE4B45" w:rsidRPr="00EE4B45" w:rsidRDefault="00EE4B45" w:rsidP="00EE4B45">
      <w:pPr>
        <w:ind w:left="720"/>
        <w:rPr>
          <w:rFonts w:ascii="Verdana" w:hAnsi="Verdana"/>
          <w:sz w:val="18"/>
          <w:szCs w:val="18"/>
        </w:rPr>
      </w:pPr>
      <w:r w:rsidRPr="00EE4B45">
        <w:rPr>
          <w:rFonts w:ascii="Verdana" w:hAnsi="Verdana"/>
          <w:sz w:val="18"/>
          <w:szCs w:val="18"/>
        </w:rPr>
        <w:lastRenderedPageBreak/>
        <w:t>B = 83 – 92</w:t>
      </w:r>
    </w:p>
    <w:p w14:paraId="7F3E6B7D" w14:textId="77777777" w:rsidR="00EE4B45" w:rsidRPr="00EE4B45" w:rsidRDefault="00EE4B45" w:rsidP="00EE4B45">
      <w:pPr>
        <w:ind w:left="720"/>
        <w:rPr>
          <w:rFonts w:ascii="Verdana" w:hAnsi="Verdana"/>
          <w:sz w:val="18"/>
          <w:szCs w:val="18"/>
        </w:rPr>
      </w:pPr>
      <w:r w:rsidRPr="00EE4B45">
        <w:rPr>
          <w:rFonts w:ascii="Verdana" w:hAnsi="Verdana"/>
          <w:sz w:val="18"/>
          <w:szCs w:val="18"/>
        </w:rPr>
        <w:t>C = 75 – 82</w:t>
      </w:r>
      <w:r w:rsidRPr="00EE4B45">
        <w:rPr>
          <w:rFonts w:ascii="Verdana" w:hAnsi="Verdana"/>
          <w:sz w:val="18"/>
          <w:szCs w:val="18"/>
        </w:rPr>
        <w:tab/>
      </w:r>
      <w:r w:rsidRPr="00EE4B45">
        <w:rPr>
          <w:rFonts w:ascii="Verdana" w:hAnsi="Verdana"/>
          <w:color w:val="7030A0"/>
          <w:sz w:val="18"/>
          <w:szCs w:val="18"/>
          <w:u w:val="single"/>
        </w:rPr>
        <w:t>Students must earn a 75% to pass this course</w:t>
      </w:r>
    </w:p>
    <w:p w14:paraId="18AE9EBC" w14:textId="77777777" w:rsidR="00EE4B45" w:rsidRPr="00EE4B45" w:rsidRDefault="00EE4B45" w:rsidP="00EE4B45">
      <w:pPr>
        <w:ind w:left="720"/>
        <w:rPr>
          <w:rFonts w:ascii="Verdana" w:hAnsi="Verdana"/>
          <w:sz w:val="18"/>
          <w:szCs w:val="18"/>
        </w:rPr>
      </w:pPr>
      <w:r w:rsidRPr="00EE4B45">
        <w:rPr>
          <w:rFonts w:ascii="Verdana" w:hAnsi="Verdana"/>
          <w:sz w:val="18"/>
          <w:szCs w:val="18"/>
        </w:rPr>
        <w:t>D = 70 - 74</w:t>
      </w:r>
    </w:p>
    <w:p w14:paraId="7E0C63BE" w14:textId="77777777" w:rsidR="00EE4B45" w:rsidRPr="00EE4B45" w:rsidRDefault="00EE4B45" w:rsidP="00EE4B45">
      <w:pPr>
        <w:ind w:left="720"/>
        <w:rPr>
          <w:rFonts w:ascii="Verdana" w:hAnsi="Verdana"/>
          <w:sz w:val="18"/>
          <w:szCs w:val="18"/>
        </w:rPr>
      </w:pPr>
      <w:r w:rsidRPr="00EE4B45">
        <w:rPr>
          <w:rFonts w:ascii="Verdana" w:hAnsi="Verdana"/>
          <w:sz w:val="18"/>
          <w:szCs w:val="18"/>
        </w:rPr>
        <w:t>E = Below 70</w:t>
      </w:r>
    </w:p>
    <w:p w14:paraId="3C5B5ADF" w14:textId="77777777" w:rsidR="00EE4B45" w:rsidRPr="00EE4B45" w:rsidRDefault="00EE4B45" w:rsidP="00EE4B45">
      <w:pPr>
        <w:ind w:left="720"/>
        <w:rPr>
          <w:rFonts w:ascii="Verdana" w:hAnsi="Verdana"/>
          <w:b/>
          <w:bCs/>
          <w:sz w:val="18"/>
          <w:szCs w:val="18"/>
        </w:rPr>
      </w:pPr>
    </w:p>
    <w:p w14:paraId="31AE8E63" w14:textId="77777777" w:rsidR="006462E0" w:rsidRPr="0088780A"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88780A">
        <w:rPr>
          <w:rFonts w:ascii="Verdana" w:hAnsi="Verdana"/>
          <w:b/>
          <w:bCs/>
          <w:sz w:val="18"/>
          <w:szCs w:val="18"/>
        </w:rPr>
        <w:t>SPECIAL COURSE REQUIREMENTS</w:t>
      </w:r>
    </w:p>
    <w:p w14:paraId="6E481694" w14:textId="77777777" w:rsidR="00EE4B45" w:rsidRDefault="00EE4B45" w:rsidP="00233C0A">
      <w:pPr>
        <w:rPr>
          <w:rFonts w:ascii="Verdana" w:hAnsi="Verdana"/>
          <w:b/>
          <w:bCs/>
          <w:sz w:val="18"/>
          <w:szCs w:val="18"/>
        </w:rPr>
      </w:pPr>
    </w:p>
    <w:p w14:paraId="58864849" w14:textId="77777777" w:rsidR="00EE4B45" w:rsidRPr="00EE4B45" w:rsidRDefault="00EE4B45" w:rsidP="00EE4B45">
      <w:pPr>
        <w:rPr>
          <w:rFonts w:ascii="Verdana" w:hAnsi="Verdana"/>
          <w:b/>
          <w:bCs/>
          <w:sz w:val="18"/>
          <w:szCs w:val="18"/>
        </w:rPr>
      </w:pPr>
      <w:r w:rsidRPr="00EE4B45">
        <w:rPr>
          <w:rFonts w:ascii="Verdana" w:hAnsi="Verdana"/>
          <w:b/>
          <w:bCs/>
          <w:sz w:val="18"/>
          <w:szCs w:val="18"/>
        </w:rPr>
        <w:t>STUDENT CODE OF CONDUCT</w:t>
      </w:r>
    </w:p>
    <w:p w14:paraId="328FF761" w14:textId="77777777" w:rsidR="00EE4B45" w:rsidRPr="00EE4B45" w:rsidRDefault="00EE4B45" w:rsidP="00EE4B45">
      <w:pPr>
        <w:rPr>
          <w:rFonts w:ascii="Verdana" w:hAnsi="Verdana"/>
          <w:b/>
          <w:bCs/>
          <w:sz w:val="18"/>
          <w:szCs w:val="18"/>
        </w:rPr>
      </w:pPr>
    </w:p>
    <w:p w14:paraId="49D979C8" w14:textId="13219E9F" w:rsidR="00EE4B45" w:rsidRPr="00EE4B45" w:rsidRDefault="00EE4B45" w:rsidP="00EE4B45">
      <w:pPr>
        <w:rPr>
          <w:rFonts w:ascii="Verdana" w:hAnsi="Verdana"/>
          <w:sz w:val="18"/>
          <w:szCs w:val="18"/>
        </w:rPr>
      </w:pPr>
      <w:r w:rsidRPr="00EE4B45">
        <w:rPr>
          <w:rFonts w:ascii="Verdana" w:hAnsi="Verdana"/>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w:t>
      </w:r>
      <w:r>
        <w:rPr>
          <w:rFonts w:ascii="Verdana" w:hAnsi="Verdana"/>
          <w:sz w:val="18"/>
          <w:szCs w:val="18"/>
        </w:rPr>
        <w:t xml:space="preserve"> </w:t>
      </w:r>
      <w:r w:rsidRPr="00EE4B45">
        <w:rPr>
          <w:rFonts w:ascii="Verdana" w:hAnsi="Verdana"/>
          <w:sz w:val="18"/>
          <w:szCs w:val="18"/>
        </w:rPr>
        <w:t>7-10.</w:t>
      </w:r>
    </w:p>
    <w:p w14:paraId="3721D4FC" w14:textId="77777777" w:rsidR="00EE4B45" w:rsidRPr="00EE4B45" w:rsidRDefault="00EE4B45" w:rsidP="00EE4B45">
      <w:pPr>
        <w:rPr>
          <w:rFonts w:ascii="Verdana" w:hAnsi="Verdana"/>
          <w:b/>
          <w:bCs/>
          <w:sz w:val="18"/>
          <w:szCs w:val="18"/>
        </w:rPr>
      </w:pPr>
    </w:p>
    <w:p w14:paraId="27F48D88" w14:textId="77777777" w:rsidR="00EE4B45" w:rsidRPr="00EE4B45" w:rsidRDefault="00EE4B45" w:rsidP="00EE4B45">
      <w:pPr>
        <w:rPr>
          <w:rFonts w:ascii="Verdana" w:hAnsi="Verdana"/>
          <w:b/>
          <w:bCs/>
          <w:sz w:val="18"/>
          <w:szCs w:val="18"/>
        </w:rPr>
      </w:pPr>
      <w:bookmarkStart w:id="1" w:name="COURSE_CONDUCT"/>
      <w:bookmarkEnd w:id="1"/>
      <w:r w:rsidRPr="00EE4B45">
        <w:rPr>
          <w:rFonts w:ascii="Verdana" w:hAnsi="Verdana"/>
          <w:b/>
          <w:bCs/>
          <w:sz w:val="18"/>
          <w:szCs w:val="18"/>
        </w:rPr>
        <w:t>COURSE CONDUCT</w:t>
      </w:r>
    </w:p>
    <w:p w14:paraId="6BE666E8" w14:textId="77777777" w:rsidR="00EE4B45" w:rsidRPr="00EE4B45" w:rsidRDefault="00EE4B45" w:rsidP="00EE4B45">
      <w:pPr>
        <w:rPr>
          <w:rFonts w:ascii="Verdana" w:hAnsi="Verdana"/>
          <w:b/>
          <w:bCs/>
          <w:sz w:val="18"/>
          <w:szCs w:val="18"/>
        </w:rPr>
      </w:pPr>
    </w:p>
    <w:p w14:paraId="0106BD95"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Students will adhere to all regulations of our Student Handbook.</w:t>
      </w:r>
    </w:p>
    <w:p w14:paraId="7AA3B4CC"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The use of laptops, tablets, or other electronic devices during lecture will not be permitted in class.</w:t>
      </w:r>
    </w:p>
    <w:p w14:paraId="755BF4BD"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Any behavior that disrupts or hinders the ability of the instructor to teach, or the student’s ability to learn is subject to Columbus State Community College policies.</w:t>
      </w:r>
    </w:p>
    <w:p w14:paraId="63C8DAFD" w14:textId="77777777" w:rsidR="00EE4B45" w:rsidRDefault="00EE4B45" w:rsidP="00EE4B45">
      <w:pPr>
        <w:numPr>
          <w:ilvl w:val="0"/>
          <w:numId w:val="11"/>
        </w:numPr>
        <w:ind w:left="1080"/>
        <w:rPr>
          <w:rFonts w:ascii="Verdana" w:hAnsi="Verdana"/>
          <w:sz w:val="18"/>
          <w:szCs w:val="18"/>
        </w:rPr>
      </w:pPr>
      <w:r w:rsidRPr="00EE4B45">
        <w:rPr>
          <w:rFonts w:ascii="Verdana" w:hAnsi="Verdana"/>
          <w:sz w:val="18"/>
          <w:szCs w:val="18"/>
        </w:rPr>
        <w:t>Students who engaged in disruptive behavior will be asked to leave the classroom and given an “absence for the day”. Examples of disruptive behaviors include but are not restricted to:</w:t>
      </w:r>
    </w:p>
    <w:p w14:paraId="588035CB" w14:textId="77777777" w:rsidR="00EE4B45" w:rsidRPr="00EE4B45" w:rsidRDefault="00EE4B45" w:rsidP="00EE4B45">
      <w:pPr>
        <w:ind w:left="1080"/>
        <w:rPr>
          <w:rFonts w:ascii="Verdana" w:hAnsi="Verdana"/>
          <w:sz w:val="18"/>
          <w:szCs w:val="18"/>
        </w:rPr>
      </w:pPr>
    </w:p>
    <w:p w14:paraId="2B85FE25"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Disrespect directed to the instructor(s) of the class</w:t>
      </w:r>
    </w:p>
    <w:p w14:paraId="4E7389F0"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Disregard of a directive from instructor</w:t>
      </w:r>
    </w:p>
    <w:p w14:paraId="417F9461"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Excessive talking during lectures and lab</w:t>
      </w:r>
    </w:p>
    <w:p w14:paraId="566C1F0F"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Any other behaviors that disrupt the flow of the lecture or lab</w:t>
      </w:r>
    </w:p>
    <w:p w14:paraId="0CF069C7"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Any behaviors that disrupt other classes in the vicinity of the classroom</w:t>
      </w:r>
    </w:p>
    <w:p w14:paraId="7E16BD46"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Students may not sleep during lecture or lab</w:t>
      </w:r>
    </w:p>
    <w:p w14:paraId="4968194B"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Derogatory remarks about anyone associated with CSCC placed on Facebook or other social media</w:t>
      </w:r>
    </w:p>
    <w:p w14:paraId="399F3D9E" w14:textId="77777777" w:rsidR="00EE4B45" w:rsidRPr="00EE4B45" w:rsidRDefault="00EE4B45" w:rsidP="00EE4B45">
      <w:pPr>
        <w:rPr>
          <w:rFonts w:ascii="Verdana" w:hAnsi="Verdana"/>
          <w:sz w:val="18"/>
          <w:szCs w:val="18"/>
        </w:rPr>
      </w:pPr>
    </w:p>
    <w:p w14:paraId="2D0BBB67"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Quizzes cannot be made up. The lowest quiz score of the semester will be dropped at the end. Abbreviation quizzes will consist of the ten (10) new abbreviations as well as five (5) additional abbreviations taught previously. This is to ensure students are retaining the information past the quiz date.</w:t>
      </w:r>
    </w:p>
    <w:p w14:paraId="36213290" w14:textId="77777777" w:rsidR="00EE4B45" w:rsidRPr="00EE4B45" w:rsidRDefault="00EE4B45" w:rsidP="00EE4B45">
      <w:pPr>
        <w:ind w:left="-439"/>
        <w:rPr>
          <w:rFonts w:ascii="Verdana" w:hAnsi="Verdana"/>
          <w:sz w:val="18"/>
          <w:szCs w:val="18"/>
        </w:rPr>
      </w:pPr>
    </w:p>
    <w:p w14:paraId="329D977A"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 xml:space="preserve">Exams can be made up within three (3) business days of a </w:t>
      </w:r>
      <w:proofErr w:type="spellStart"/>
      <w:r w:rsidRPr="00EE4B45">
        <w:rPr>
          <w:rFonts w:ascii="Verdana" w:hAnsi="Verdana"/>
          <w:sz w:val="18"/>
          <w:szCs w:val="18"/>
        </w:rPr>
        <w:t>students</w:t>
      </w:r>
      <w:proofErr w:type="spellEnd"/>
      <w:r w:rsidRPr="00EE4B45">
        <w:rPr>
          <w:rFonts w:ascii="Verdana" w:hAnsi="Verdana"/>
          <w:sz w:val="18"/>
          <w:szCs w:val="18"/>
        </w:rPr>
        <w:t xml:space="preserve"> return to class from an </w:t>
      </w:r>
      <w:r w:rsidRPr="00EE4B45">
        <w:rPr>
          <w:rFonts w:ascii="Verdana" w:hAnsi="Verdana"/>
          <w:sz w:val="18"/>
          <w:szCs w:val="18"/>
          <w:u w:val="single"/>
        </w:rPr>
        <w:t>excused absence</w:t>
      </w:r>
      <w:r w:rsidRPr="00EE4B45">
        <w:rPr>
          <w:rFonts w:ascii="Verdana" w:hAnsi="Verdana"/>
          <w:sz w:val="18"/>
          <w:szCs w:val="18"/>
        </w:rPr>
        <w:t>. It is the student’s responsibility to schedule their make-up exam with their instructor.</w:t>
      </w:r>
    </w:p>
    <w:p w14:paraId="62C90300"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Students must be present for finals.</w:t>
      </w:r>
    </w:p>
    <w:p w14:paraId="5485157A" w14:textId="77777777" w:rsidR="00EE4B45" w:rsidRPr="00EE4B45" w:rsidRDefault="00EE4B45" w:rsidP="00EE4B45">
      <w:pPr>
        <w:rPr>
          <w:rFonts w:ascii="Verdana" w:hAnsi="Verdana"/>
          <w:sz w:val="18"/>
          <w:szCs w:val="18"/>
        </w:rPr>
      </w:pPr>
    </w:p>
    <w:p w14:paraId="1095DA8A"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Criteria for excused absences:</w:t>
      </w:r>
    </w:p>
    <w:p w14:paraId="5FEDA537"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a written medical excuse with physician’s address stamp</w:t>
      </w:r>
    </w:p>
    <w:p w14:paraId="3AE81AF4"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the excuse may be written on embossed letterhead</w:t>
      </w:r>
    </w:p>
    <w:p w14:paraId="755ED2A9"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subpoena from a court</w:t>
      </w:r>
    </w:p>
    <w:p w14:paraId="51C49D4C"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Program Coordinator has the right to approve special circumstances</w:t>
      </w:r>
    </w:p>
    <w:p w14:paraId="7ED348D8" w14:textId="77777777" w:rsidR="00EE4B45" w:rsidRPr="00EE4B45" w:rsidRDefault="00EE4B45" w:rsidP="00EE4B45">
      <w:pPr>
        <w:numPr>
          <w:ilvl w:val="1"/>
          <w:numId w:val="11"/>
        </w:numPr>
        <w:ind w:left="1800"/>
        <w:rPr>
          <w:rFonts w:ascii="Verdana" w:hAnsi="Verdana"/>
          <w:sz w:val="18"/>
          <w:szCs w:val="18"/>
        </w:rPr>
      </w:pPr>
      <w:r w:rsidRPr="00EE4B45">
        <w:rPr>
          <w:rFonts w:ascii="Verdana" w:hAnsi="Verdana"/>
          <w:sz w:val="18"/>
          <w:szCs w:val="18"/>
        </w:rPr>
        <w:t>GXMO testing (no points will be deducted as instructor has requested students to take the GXMO test, student must provide verification)</w:t>
      </w:r>
    </w:p>
    <w:p w14:paraId="0A9E7750" w14:textId="77777777" w:rsidR="00EE4B45" w:rsidRPr="00EE4B45" w:rsidRDefault="00EE4B45" w:rsidP="00EE4B45">
      <w:pPr>
        <w:rPr>
          <w:rFonts w:ascii="Verdana" w:hAnsi="Verdana"/>
          <w:sz w:val="18"/>
          <w:szCs w:val="18"/>
        </w:rPr>
      </w:pPr>
    </w:p>
    <w:p w14:paraId="7C5400D1"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his or her own reference based on their patterns during the program.</w:t>
      </w:r>
    </w:p>
    <w:p w14:paraId="3DB03A14" w14:textId="77777777" w:rsidR="00EE4B45" w:rsidRPr="00EE4B45" w:rsidRDefault="00EE4B45" w:rsidP="00EE4B45">
      <w:pPr>
        <w:rPr>
          <w:rFonts w:ascii="Verdana" w:hAnsi="Verdana"/>
          <w:sz w:val="18"/>
          <w:szCs w:val="18"/>
        </w:rPr>
      </w:pPr>
    </w:p>
    <w:p w14:paraId="2CB0D753"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Homework is accepted only on the day it is due. Students having an excused absence may turn homework in on the day they return to school. It is not the instructor’s responsibility to remind the students to turn in homework.</w:t>
      </w:r>
    </w:p>
    <w:p w14:paraId="17415EA0" w14:textId="77777777" w:rsidR="00EE4B45" w:rsidRPr="00EE4B45" w:rsidRDefault="00EE4B45" w:rsidP="00EE4B45">
      <w:pPr>
        <w:rPr>
          <w:rFonts w:ascii="Verdana" w:hAnsi="Verdana"/>
          <w:sz w:val="18"/>
          <w:szCs w:val="18"/>
        </w:rPr>
      </w:pPr>
    </w:p>
    <w:p w14:paraId="41D7E0F0"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Students may make an appointment to view their test once the grade has been posted.</w:t>
      </w:r>
    </w:p>
    <w:p w14:paraId="11DD359A" w14:textId="77777777" w:rsidR="00EE4B45" w:rsidRPr="00EE4B45" w:rsidRDefault="00EE4B45" w:rsidP="00EE4B45">
      <w:pPr>
        <w:rPr>
          <w:rFonts w:ascii="Verdana" w:hAnsi="Verdana"/>
          <w:sz w:val="18"/>
          <w:szCs w:val="18"/>
        </w:rPr>
      </w:pPr>
    </w:p>
    <w:p w14:paraId="6E5E0353"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t>All quizzes, tests, and final exam are property of the department, and they must be returned after review.</w:t>
      </w:r>
    </w:p>
    <w:p w14:paraId="27B271B4" w14:textId="77777777" w:rsidR="00EE4B45" w:rsidRPr="00EE4B45" w:rsidRDefault="00EE4B45" w:rsidP="00EE4B45">
      <w:pPr>
        <w:rPr>
          <w:rFonts w:ascii="Verdana" w:hAnsi="Verdana"/>
          <w:sz w:val="18"/>
          <w:szCs w:val="18"/>
        </w:rPr>
      </w:pPr>
    </w:p>
    <w:p w14:paraId="03C0C542" w14:textId="77777777" w:rsidR="00EE4B45" w:rsidRPr="00EE4B45" w:rsidRDefault="00EE4B45" w:rsidP="00EE4B45">
      <w:pPr>
        <w:numPr>
          <w:ilvl w:val="0"/>
          <w:numId w:val="11"/>
        </w:numPr>
        <w:ind w:left="1080"/>
        <w:rPr>
          <w:rFonts w:ascii="Verdana" w:hAnsi="Verdana"/>
          <w:sz w:val="18"/>
          <w:szCs w:val="18"/>
        </w:rPr>
      </w:pPr>
      <w:r w:rsidRPr="00EE4B45">
        <w:rPr>
          <w:rFonts w:ascii="Verdana" w:hAnsi="Verdana"/>
          <w:sz w:val="18"/>
          <w:szCs w:val="18"/>
        </w:rPr>
        <w:lastRenderedPageBreak/>
        <w:t xml:space="preserve">Cell phones and electronic devices: Any cell phone or electronic device interruption will not be tolerated, it this type of interruption occurs during a class, the student may be asked to leave and not return that day, resulting in an unexcused absence for the session. </w:t>
      </w:r>
      <w:r w:rsidRPr="00EE4B45">
        <w:rPr>
          <w:rFonts w:ascii="Verdana" w:hAnsi="Verdana"/>
          <w:sz w:val="18"/>
          <w:szCs w:val="18"/>
          <w:u w:val="single"/>
        </w:rPr>
        <w:t>Cell</w:t>
      </w:r>
      <w:r w:rsidRPr="00EE4B45">
        <w:rPr>
          <w:rFonts w:ascii="Verdana" w:hAnsi="Verdana"/>
          <w:sz w:val="18"/>
          <w:szCs w:val="18"/>
        </w:rPr>
        <w:t xml:space="preserve"> </w:t>
      </w:r>
      <w:r w:rsidRPr="00EE4B45">
        <w:rPr>
          <w:rFonts w:ascii="Verdana" w:hAnsi="Verdana"/>
          <w:sz w:val="18"/>
          <w:szCs w:val="18"/>
          <w:u w:val="single"/>
        </w:rPr>
        <w:t>phones and electronic devices must be turned off, not on vibrate</w:t>
      </w:r>
      <w:r w:rsidRPr="00EE4B45">
        <w:rPr>
          <w:rFonts w:ascii="Verdana" w:hAnsi="Verdana"/>
          <w:sz w:val="18"/>
          <w:szCs w:val="18"/>
        </w:rPr>
        <w:t>! Refer to Student Handbook page 32. This includes mobile devices, laptops, tablets, and wearable devices.</w:t>
      </w:r>
    </w:p>
    <w:p w14:paraId="155C37AA" w14:textId="77777777" w:rsidR="00EE4B45" w:rsidRPr="00EE4B45" w:rsidRDefault="00EE4B45" w:rsidP="00EE4B45">
      <w:pPr>
        <w:rPr>
          <w:rFonts w:ascii="Verdana" w:hAnsi="Verdana"/>
          <w:b/>
          <w:bCs/>
          <w:sz w:val="18"/>
          <w:szCs w:val="18"/>
        </w:rPr>
      </w:pPr>
    </w:p>
    <w:p w14:paraId="0DD04190" w14:textId="77777777" w:rsidR="00EE4B45" w:rsidRPr="00EE4B45" w:rsidRDefault="00EE4B45" w:rsidP="00EE4B45">
      <w:pPr>
        <w:rPr>
          <w:rFonts w:ascii="Verdana" w:hAnsi="Verdana"/>
          <w:b/>
          <w:bCs/>
          <w:sz w:val="18"/>
          <w:szCs w:val="18"/>
        </w:rPr>
      </w:pPr>
      <w:bookmarkStart w:id="2" w:name="ADDITIONAL_GROUNDS_FOR_DISMISSAL"/>
      <w:bookmarkEnd w:id="2"/>
      <w:r w:rsidRPr="00EE4B45">
        <w:rPr>
          <w:rFonts w:ascii="Verdana" w:hAnsi="Verdana"/>
          <w:b/>
          <w:bCs/>
          <w:sz w:val="18"/>
          <w:szCs w:val="18"/>
        </w:rPr>
        <w:t>ADDITIONAL GROUNDS FOR DISMISSAL</w:t>
      </w:r>
    </w:p>
    <w:p w14:paraId="096FEBC3" w14:textId="77777777" w:rsidR="00EE4B45" w:rsidRPr="00EE4B45" w:rsidRDefault="00EE4B45" w:rsidP="00EE4B45">
      <w:pPr>
        <w:rPr>
          <w:rFonts w:ascii="Verdana" w:hAnsi="Verdana"/>
          <w:b/>
          <w:bCs/>
          <w:sz w:val="18"/>
          <w:szCs w:val="18"/>
        </w:rPr>
      </w:pPr>
    </w:p>
    <w:p w14:paraId="25B43F07" w14:textId="77777777" w:rsidR="00EE4B45" w:rsidRPr="00EE4B45" w:rsidRDefault="00EE4B45" w:rsidP="00EE4B45">
      <w:pPr>
        <w:numPr>
          <w:ilvl w:val="0"/>
          <w:numId w:val="11"/>
        </w:numPr>
        <w:rPr>
          <w:rFonts w:ascii="Verdana" w:hAnsi="Verdana"/>
          <w:sz w:val="18"/>
          <w:szCs w:val="18"/>
        </w:rPr>
      </w:pPr>
      <w:r w:rsidRPr="00EE4B45">
        <w:rPr>
          <w:rFonts w:ascii="Verdana" w:hAnsi="Verdana"/>
          <w:sz w:val="18"/>
          <w:szCs w:val="18"/>
        </w:rPr>
        <w:t>Plagiarism</w:t>
      </w:r>
    </w:p>
    <w:p w14:paraId="0EE2C94F" w14:textId="77777777" w:rsidR="00EE4B45" w:rsidRPr="00EE4B45" w:rsidRDefault="00EE4B45" w:rsidP="00EE4B45">
      <w:pPr>
        <w:numPr>
          <w:ilvl w:val="0"/>
          <w:numId w:val="11"/>
        </w:numPr>
        <w:rPr>
          <w:rFonts w:ascii="Verdana" w:hAnsi="Verdana"/>
          <w:sz w:val="18"/>
          <w:szCs w:val="18"/>
        </w:rPr>
      </w:pPr>
      <w:r w:rsidRPr="00EE4B45">
        <w:rPr>
          <w:rFonts w:ascii="Verdana" w:hAnsi="Verdana"/>
          <w:sz w:val="18"/>
          <w:szCs w:val="18"/>
        </w:rPr>
        <w:t>Falsification of any required documentation</w:t>
      </w:r>
    </w:p>
    <w:p w14:paraId="2D51A667" w14:textId="77777777" w:rsidR="00EE4B45" w:rsidRPr="00EE4B45" w:rsidRDefault="00EE4B45" w:rsidP="00EE4B45">
      <w:pPr>
        <w:numPr>
          <w:ilvl w:val="0"/>
          <w:numId w:val="11"/>
        </w:numPr>
        <w:rPr>
          <w:rFonts w:ascii="Verdana" w:hAnsi="Verdana"/>
          <w:sz w:val="18"/>
          <w:szCs w:val="18"/>
        </w:rPr>
      </w:pPr>
      <w:r w:rsidRPr="00EE4B45">
        <w:rPr>
          <w:rFonts w:ascii="Verdana" w:hAnsi="Verdana"/>
          <w:sz w:val="18"/>
          <w:szCs w:val="18"/>
        </w:rPr>
        <w:t>Dishonesty of any form or fashion</w:t>
      </w:r>
    </w:p>
    <w:p w14:paraId="30699AEE" w14:textId="77777777" w:rsidR="00EE4B45" w:rsidRDefault="00EE4B45" w:rsidP="00EE4B45">
      <w:pPr>
        <w:numPr>
          <w:ilvl w:val="0"/>
          <w:numId w:val="11"/>
        </w:numPr>
        <w:rPr>
          <w:rFonts w:ascii="Verdana" w:hAnsi="Verdana"/>
          <w:sz w:val="18"/>
          <w:szCs w:val="18"/>
        </w:rPr>
      </w:pPr>
      <w:r w:rsidRPr="00EE4B45">
        <w:rPr>
          <w:rFonts w:ascii="Verdana" w:hAnsi="Verdana"/>
          <w:sz w:val="18"/>
          <w:szCs w:val="18"/>
        </w:rPr>
        <w:t>Collaborating with others on any assignments</w:t>
      </w:r>
    </w:p>
    <w:p w14:paraId="5E578E3B" w14:textId="77777777" w:rsidR="00EE4B45" w:rsidRPr="00EE4B45" w:rsidRDefault="00EE4B45" w:rsidP="00EE4B45">
      <w:pPr>
        <w:pStyle w:val="ListParagraph"/>
        <w:numPr>
          <w:ilvl w:val="0"/>
          <w:numId w:val="11"/>
        </w:numPr>
        <w:rPr>
          <w:rFonts w:ascii="Verdana" w:hAnsi="Verdana"/>
          <w:sz w:val="18"/>
          <w:szCs w:val="18"/>
        </w:rPr>
      </w:pPr>
      <w:r w:rsidRPr="00EE4B45">
        <w:rPr>
          <w:rFonts w:ascii="Verdana" w:hAnsi="Verdana"/>
          <w:sz w:val="18"/>
          <w:szCs w:val="18"/>
        </w:rPr>
        <w:t>Absences that exceed 20% of the scheduled course meetings</w:t>
      </w:r>
    </w:p>
    <w:p w14:paraId="0D204E57" w14:textId="77777777" w:rsidR="00EE4B45" w:rsidRPr="00EE4B45" w:rsidRDefault="00EE4B45" w:rsidP="00EE4B45">
      <w:pPr>
        <w:numPr>
          <w:ilvl w:val="0"/>
          <w:numId w:val="11"/>
        </w:numPr>
        <w:rPr>
          <w:rFonts w:ascii="Verdana" w:hAnsi="Verdana"/>
          <w:sz w:val="18"/>
          <w:szCs w:val="18"/>
        </w:rPr>
      </w:pPr>
      <w:r w:rsidRPr="00EE4B45">
        <w:rPr>
          <w:rFonts w:ascii="Verdana" w:hAnsi="Verdana"/>
          <w:sz w:val="18"/>
          <w:szCs w:val="18"/>
        </w:rPr>
        <w:t>Final grade below a “C” in any MAT course</w:t>
      </w:r>
    </w:p>
    <w:p w14:paraId="2B6A19D4" w14:textId="18BDEDCF" w:rsidR="00EE4B45" w:rsidRDefault="00EE4B45" w:rsidP="00EE4B45">
      <w:pPr>
        <w:numPr>
          <w:ilvl w:val="0"/>
          <w:numId w:val="11"/>
        </w:numPr>
        <w:rPr>
          <w:rFonts w:ascii="Verdana" w:hAnsi="Verdana"/>
          <w:sz w:val="18"/>
          <w:szCs w:val="18"/>
        </w:rPr>
      </w:pPr>
      <w:r w:rsidRPr="00EE4B45">
        <w:rPr>
          <w:rFonts w:ascii="Verdana" w:hAnsi="Verdana"/>
          <w:sz w:val="18"/>
          <w:szCs w:val="18"/>
        </w:rPr>
        <w:t>Unprofessional and unethical behavior</w:t>
      </w:r>
    </w:p>
    <w:p w14:paraId="179BCA9F" w14:textId="77777777" w:rsidR="00EE4B45" w:rsidRPr="00EE4B45" w:rsidRDefault="00EE4B45" w:rsidP="00EE4B45">
      <w:pPr>
        <w:ind w:left="1519"/>
        <w:rPr>
          <w:rFonts w:ascii="Verdana" w:hAnsi="Verdana"/>
          <w:sz w:val="18"/>
          <w:szCs w:val="18"/>
        </w:rPr>
      </w:pPr>
    </w:p>
    <w:p w14:paraId="26A04386" w14:textId="77777777" w:rsidR="00EE4B45" w:rsidRDefault="00EE4B45" w:rsidP="00EE4B45">
      <w:pPr>
        <w:rPr>
          <w:rFonts w:ascii="Verdana" w:hAnsi="Verdana"/>
          <w:b/>
          <w:bCs/>
          <w:sz w:val="18"/>
          <w:szCs w:val="18"/>
        </w:rPr>
      </w:pPr>
      <w:r w:rsidRPr="00EE4B45">
        <w:rPr>
          <w:rFonts w:ascii="Verdana" w:hAnsi="Verdana"/>
          <w:b/>
          <w:bCs/>
          <w:sz w:val="18"/>
          <w:szCs w:val="18"/>
        </w:rPr>
        <w:t>LOCKDOWN BROWSER (PROCTORING) REQUIREMENT</w:t>
      </w:r>
    </w:p>
    <w:p w14:paraId="2B0BAA77" w14:textId="77777777" w:rsidR="00EE4B45" w:rsidRPr="00EE4B45" w:rsidRDefault="00EE4B45" w:rsidP="00EE4B45">
      <w:pPr>
        <w:rPr>
          <w:rFonts w:ascii="Verdana" w:hAnsi="Verdana"/>
          <w:b/>
          <w:bCs/>
          <w:sz w:val="18"/>
          <w:szCs w:val="18"/>
        </w:rPr>
      </w:pPr>
    </w:p>
    <w:p w14:paraId="6D4B3542" w14:textId="77777777" w:rsidR="00EE4B45" w:rsidRPr="00EE4B45" w:rsidRDefault="00EE4B45" w:rsidP="00EE4B45">
      <w:pPr>
        <w:rPr>
          <w:rFonts w:ascii="Verdana" w:hAnsi="Verdana"/>
          <w:sz w:val="18"/>
          <w:szCs w:val="18"/>
        </w:rPr>
      </w:pPr>
      <w:r w:rsidRPr="00EE4B45">
        <w:rPr>
          <w:rFonts w:ascii="Verdana" w:hAnsi="Verdana"/>
          <w:sz w:val="18"/>
          <w:szCs w:val="18"/>
        </w:rPr>
        <w:t xml:space="preserve">This course requires the use of </w:t>
      </w:r>
      <w:proofErr w:type="spellStart"/>
      <w:r w:rsidRPr="00EE4B45">
        <w:rPr>
          <w:rFonts w:ascii="Verdana" w:hAnsi="Verdana"/>
          <w:sz w:val="18"/>
          <w:szCs w:val="18"/>
        </w:rPr>
        <w:t>LockDown</w:t>
      </w:r>
      <w:proofErr w:type="spellEnd"/>
      <w:r w:rsidRPr="00EE4B45">
        <w:rPr>
          <w:rFonts w:ascii="Verdana" w:hAnsi="Verdana"/>
          <w:sz w:val="18"/>
          <w:szCs w:val="18"/>
        </w:rPr>
        <w:t xml:space="preserve"> Browser for the graded quizzes, tests, and the final exam.</w:t>
      </w:r>
    </w:p>
    <w:p w14:paraId="79470D0C" w14:textId="77777777" w:rsidR="00EE4B45" w:rsidRPr="00EE4B45" w:rsidRDefault="00EE4B45" w:rsidP="00EE4B45">
      <w:pPr>
        <w:numPr>
          <w:ilvl w:val="0"/>
          <w:numId w:val="10"/>
        </w:numPr>
        <w:rPr>
          <w:rFonts w:ascii="Verdana" w:hAnsi="Verdana"/>
          <w:sz w:val="18"/>
          <w:szCs w:val="18"/>
        </w:rPr>
      </w:pPr>
      <w:r w:rsidRPr="00EE4B45">
        <w:rPr>
          <w:rFonts w:ascii="Verdana" w:hAnsi="Verdana"/>
          <w:sz w:val="18"/>
          <w:szCs w:val="18"/>
        </w:rPr>
        <w:t>Each student must have the Lockdown Browser installed onto the computer which will be used to take graded course quizzes, tests, and the final exam.</w:t>
      </w:r>
    </w:p>
    <w:p w14:paraId="35CC911A" w14:textId="77777777" w:rsidR="00EE4B45" w:rsidRPr="00EE4B45" w:rsidRDefault="00EE4B45" w:rsidP="00EE4B45">
      <w:pPr>
        <w:rPr>
          <w:rFonts w:ascii="Verdana" w:hAnsi="Verdana"/>
          <w:sz w:val="18"/>
          <w:szCs w:val="18"/>
        </w:rPr>
      </w:pPr>
    </w:p>
    <w:p w14:paraId="03E76326" w14:textId="77777777" w:rsidR="00EE4B45" w:rsidRPr="00EE4B45" w:rsidRDefault="00EE4B45" w:rsidP="00EE4B45">
      <w:pPr>
        <w:pStyle w:val="ListParagraph"/>
        <w:numPr>
          <w:ilvl w:val="0"/>
          <w:numId w:val="12"/>
        </w:numPr>
        <w:rPr>
          <w:rFonts w:ascii="Verdana" w:hAnsi="Verdana"/>
          <w:sz w:val="18"/>
          <w:szCs w:val="18"/>
        </w:rPr>
      </w:pPr>
      <w:r w:rsidRPr="00EE4B45">
        <w:rPr>
          <w:rFonts w:ascii="Verdana" w:hAnsi="Verdana"/>
          <w:sz w:val="18"/>
          <w:szCs w:val="18"/>
        </w:rPr>
        <w:t xml:space="preserve">Download instructions will be provided to students in Blackboard during Week 1 of the course. The Respondus Lockdown browser download link is: </w:t>
      </w:r>
      <w:hyperlink r:id="rId11">
        <w:r w:rsidRPr="00EE4B45">
          <w:rPr>
            <w:rStyle w:val="Hyperlink"/>
            <w:rFonts w:ascii="Verdana" w:hAnsi="Verdana"/>
            <w:sz w:val="18"/>
            <w:szCs w:val="18"/>
          </w:rPr>
          <w:t>https://download.respondus.com/lockdown/download.php?id=943712365</w:t>
        </w:r>
      </w:hyperlink>
    </w:p>
    <w:p w14:paraId="405B1A67" w14:textId="77777777" w:rsidR="00EE4B45" w:rsidRPr="00EE4B45" w:rsidRDefault="00EE4B45" w:rsidP="00EE4B45">
      <w:pPr>
        <w:pStyle w:val="ListParagraph"/>
        <w:ind w:left="700" w:firstLine="0"/>
        <w:rPr>
          <w:rFonts w:ascii="Verdana" w:hAnsi="Verdana"/>
          <w:sz w:val="18"/>
          <w:szCs w:val="18"/>
        </w:rPr>
      </w:pPr>
    </w:p>
    <w:p w14:paraId="5ED34DF8" w14:textId="77777777" w:rsidR="00EE4B45" w:rsidRDefault="00EE4B45" w:rsidP="00EE4B45">
      <w:pPr>
        <w:pStyle w:val="ListParagraph"/>
        <w:numPr>
          <w:ilvl w:val="0"/>
          <w:numId w:val="12"/>
        </w:numPr>
        <w:rPr>
          <w:rFonts w:ascii="Verdana" w:hAnsi="Verdana"/>
          <w:sz w:val="18"/>
          <w:szCs w:val="18"/>
        </w:rPr>
      </w:pPr>
      <w:r w:rsidRPr="00EE4B45">
        <w:rPr>
          <w:rFonts w:ascii="Verdana" w:hAnsi="Verdana"/>
          <w:sz w:val="18"/>
          <w:szCs w:val="18"/>
        </w:rPr>
        <w:t xml:space="preserve">A practice quiz will also be provided in Week 1 to ensure that the computer is compatible with the </w:t>
      </w:r>
      <w:proofErr w:type="spellStart"/>
      <w:r w:rsidRPr="00EE4B45">
        <w:rPr>
          <w:rFonts w:ascii="Verdana" w:hAnsi="Verdana"/>
          <w:sz w:val="18"/>
          <w:szCs w:val="18"/>
        </w:rPr>
        <w:t>LockDown</w:t>
      </w:r>
      <w:proofErr w:type="spellEnd"/>
      <w:r w:rsidRPr="00EE4B45">
        <w:rPr>
          <w:rFonts w:ascii="Verdana" w:hAnsi="Verdana"/>
          <w:sz w:val="18"/>
          <w:szCs w:val="18"/>
        </w:rPr>
        <w:t xml:space="preserve"> Browser software. If your computer is not compatible with the software, you will be required to use an alternative proctoring method as defined by the course instructor. Please inform your instructor during Week 1 of the course if your computer is incompatible.</w:t>
      </w:r>
    </w:p>
    <w:p w14:paraId="59C7661D" w14:textId="77777777" w:rsidR="00A0556C" w:rsidRPr="00A0556C" w:rsidRDefault="00A0556C" w:rsidP="00A0556C">
      <w:pPr>
        <w:pStyle w:val="ListParagraph"/>
        <w:rPr>
          <w:rFonts w:ascii="Verdana" w:hAnsi="Verdana"/>
          <w:sz w:val="18"/>
          <w:szCs w:val="18"/>
        </w:rPr>
      </w:pPr>
    </w:p>
    <w:p w14:paraId="6B630087" w14:textId="77777777" w:rsidR="00EE4B45" w:rsidRDefault="00EE4B45" w:rsidP="00A0556C">
      <w:pPr>
        <w:pStyle w:val="ListParagraph"/>
        <w:numPr>
          <w:ilvl w:val="0"/>
          <w:numId w:val="12"/>
        </w:numPr>
        <w:rPr>
          <w:rFonts w:ascii="Verdana" w:hAnsi="Verdana"/>
          <w:sz w:val="18"/>
          <w:szCs w:val="18"/>
        </w:rPr>
      </w:pPr>
      <w:r w:rsidRPr="00A0556C">
        <w:rPr>
          <w:rFonts w:ascii="Verdana" w:hAnsi="Verdana"/>
          <w:sz w:val="18"/>
          <w:szCs w:val="18"/>
        </w:rPr>
        <w:t xml:space="preserve">Students will NOT be able to access graded quizzes or the final exam with a standard web browser. If this is tried, an error message will indicate that the test requires the use of </w:t>
      </w:r>
      <w:proofErr w:type="spellStart"/>
      <w:r w:rsidRPr="00A0556C">
        <w:rPr>
          <w:rFonts w:ascii="Verdana" w:hAnsi="Verdana"/>
          <w:sz w:val="18"/>
          <w:szCs w:val="18"/>
        </w:rPr>
        <w:t>LockDown</w:t>
      </w:r>
      <w:proofErr w:type="spellEnd"/>
      <w:r w:rsidRPr="00A0556C">
        <w:rPr>
          <w:rFonts w:ascii="Verdana" w:hAnsi="Verdana"/>
          <w:sz w:val="18"/>
          <w:szCs w:val="18"/>
        </w:rPr>
        <w:t xml:space="preserve"> Browser. Simply start </w:t>
      </w:r>
      <w:proofErr w:type="spellStart"/>
      <w:r w:rsidRPr="00A0556C">
        <w:rPr>
          <w:rFonts w:ascii="Verdana" w:hAnsi="Verdana"/>
          <w:sz w:val="18"/>
          <w:szCs w:val="18"/>
        </w:rPr>
        <w:t>LockDown</w:t>
      </w:r>
      <w:proofErr w:type="spellEnd"/>
      <w:r w:rsidRPr="00A0556C">
        <w:rPr>
          <w:rFonts w:ascii="Verdana" w:hAnsi="Verdana"/>
          <w:sz w:val="18"/>
          <w:szCs w:val="18"/>
        </w:rPr>
        <w:t xml:space="preserve"> Browser and navigate back to the exam to continue.</w:t>
      </w:r>
    </w:p>
    <w:p w14:paraId="1BF98724" w14:textId="77777777" w:rsidR="00A0556C" w:rsidRPr="00A0556C" w:rsidRDefault="00A0556C" w:rsidP="00A0556C">
      <w:pPr>
        <w:rPr>
          <w:rFonts w:ascii="Verdana" w:hAnsi="Verdana"/>
          <w:sz w:val="18"/>
          <w:szCs w:val="18"/>
        </w:rPr>
      </w:pPr>
    </w:p>
    <w:p w14:paraId="5018284A" w14:textId="77777777" w:rsidR="00EE4B45" w:rsidRDefault="00EE4B45" w:rsidP="00A0556C">
      <w:pPr>
        <w:pStyle w:val="ListParagraph"/>
        <w:numPr>
          <w:ilvl w:val="0"/>
          <w:numId w:val="12"/>
        </w:numPr>
        <w:rPr>
          <w:rFonts w:ascii="Verdana" w:hAnsi="Verdana"/>
          <w:sz w:val="18"/>
          <w:szCs w:val="18"/>
        </w:rPr>
      </w:pPr>
      <w:r w:rsidRPr="00A0556C">
        <w:rPr>
          <w:rFonts w:ascii="Verdana" w:hAnsi="Verdana"/>
          <w:sz w:val="18"/>
          <w:szCs w:val="18"/>
        </w:rPr>
        <w:t xml:space="preserve">Each student may be asked to show a photo ID upon beginning a proctored quiz using the </w:t>
      </w:r>
      <w:proofErr w:type="spellStart"/>
      <w:r w:rsidRPr="00A0556C">
        <w:rPr>
          <w:rFonts w:ascii="Verdana" w:hAnsi="Verdana"/>
          <w:sz w:val="18"/>
          <w:szCs w:val="18"/>
        </w:rPr>
        <w:t>LockDown</w:t>
      </w:r>
      <w:proofErr w:type="spellEnd"/>
      <w:r w:rsidRPr="00A0556C">
        <w:rPr>
          <w:rFonts w:ascii="Verdana" w:hAnsi="Verdana"/>
          <w:sz w:val="18"/>
          <w:szCs w:val="18"/>
        </w:rPr>
        <w:t xml:space="preserve"> Browser. Then the student will use their computer’s camera to show that their workspace is free of any materials and other devices. Failure to show the workspace is free of any materials and that phones and other devices are off and removed from the workspace </w:t>
      </w:r>
      <w:r w:rsidRPr="00A0556C">
        <w:rPr>
          <w:rFonts w:ascii="Verdana" w:hAnsi="Verdana"/>
          <w:sz w:val="18"/>
          <w:szCs w:val="18"/>
          <w:u w:val="single"/>
        </w:rPr>
        <w:t>will result a score of zero</w:t>
      </w:r>
      <w:r w:rsidRPr="00A0556C">
        <w:rPr>
          <w:rFonts w:ascii="Verdana" w:hAnsi="Verdana"/>
          <w:sz w:val="18"/>
          <w:szCs w:val="18"/>
        </w:rPr>
        <w:t xml:space="preserve"> being entered for the quiz and or test score.</w:t>
      </w:r>
    </w:p>
    <w:p w14:paraId="719535B8" w14:textId="77777777" w:rsidR="00A0556C" w:rsidRPr="00A0556C" w:rsidRDefault="00A0556C" w:rsidP="00A0556C">
      <w:pPr>
        <w:rPr>
          <w:rFonts w:ascii="Verdana" w:hAnsi="Verdana"/>
          <w:sz w:val="18"/>
          <w:szCs w:val="18"/>
        </w:rPr>
      </w:pPr>
    </w:p>
    <w:p w14:paraId="49CE726D" w14:textId="77777777" w:rsidR="00EE4B45" w:rsidRPr="00A0556C" w:rsidRDefault="00EE4B45" w:rsidP="00A0556C">
      <w:pPr>
        <w:pStyle w:val="ListParagraph"/>
        <w:numPr>
          <w:ilvl w:val="0"/>
          <w:numId w:val="12"/>
        </w:numPr>
        <w:rPr>
          <w:rFonts w:ascii="Verdana" w:hAnsi="Verdana"/>
          <w:b/>
          <w:bCs/>
          <w:sz w:val="18"/>
          <w:szCs w:val="18"/>
        </w:rPr>
      </w:pPr>
      <w:r w:rsidRPr="00A0556C">
        <w:rPr>
          <w:rFonts w:ascii="Verdana" w:hAnsi="Verdana"/>
          <w:sz w:val="18"/>
          <w:szCs w:val="18"/>
        </w:rPr>
        <w:t>The final exam will require Lockdown Browser. The student must take the final exam during the exam window. Regardless of when the student begins the final exam, it will automatically submit once the window is closed</w:t>
      </w:r>
      <w:r w:rsidRPr="00A0556C">
        <w:rPr>
          <w:rFonts w:ascii="Verdana" w:hAnsi="Verdana"/>
          <w:b/>
          <w:bCs/>
          <w:sz w:val="18"/>
          <w:szCs w:val="18"/>
        </w:rPr>
        <w:t>.</w:t>
      </w:r>
    </w:p>
    <w:p w14:paraId="1008ADBF" w14:textId="77777777" w:rsidR="00EE4B45" w:rsidRPr="00EE4B45" w:rsidRDefault="00EE4B45" w:rsidP="00EE4B45">
      <w:pPr>
        <w:rPr>
          <w:rFonts w:ascii="Verdana" w:hAnsi="Verdana"/>
          <w:b/>
          <w:bCs/>
          <w:sz w:val="18"/>
          <w:szCs w:val="18"/>
        </w:rPr>
      </w:pPr>
    </w:p>
    <w:p w14:paraId="37FE2C50" w14:textId="77777777" w:rsidR="00EE4B45" w:rsidRDefault="00EE4B45" w:rsidP="00EE4B45">
      <w:pPr>
        <w:rPr>
          <w:rFonts w:ascii="Verdana" w:hAnsi="Verdana"/>
          <w:b/>
          <w:bCs/>
          <w:sz w:val="18"/>
          <w:szCs w:val="18"/>
        </w:rPr>
      </w:pPr>
      <w:r w:rsidRPr="00EE4B45">
        <w:rPr>
          <w:rFonts w:ascii="Verdana" w:hAnsi="Verdana"/>
          <w:b/>
          <w:bCs/>
          <w:sz w:val="18"/>
          <w:szCs w:val="18"/>
        </w:rPr>
        <w:t>ACADEMIC INTEGRITY</w:t>
      </w:r>
    </w:p>
    <w:p w14:paraId="27C2D078" w14:textId="77777777" w:rsidR="00A0556C" w:rsidRPr="00EE4B45" w:rsidRDefault="00A0556C" w:rsidP="00EE4B45">
      <w:pPr>
        <w:rPr>
          <w:rFonts w:ascii="Verdana" w:hAnsi="Verdana"/>
          <w:b/>
          <w:bCs/>
          <w:sz w:val="18"/>
          <w:szCs w:val="18"/>
        </w:rPr>
      </w:pPr>
    </w:p>
    <w:p w14:paraId="2CF6CE2F" w14:textId="77777777" w:rsidR="00EE4B45" w:rsidRPr="00EE4B45" w:rsidRDefault="00EE4B45" w:rsidP="00EE4B45">
      <w:pPr>
        <w:rPr>
          <w:rFonts w:ascii="Verdana" w:hAnsi="Verdana"/>
          <w:b/>
          <w:bCs/>
          <w:sz w:val="18"/>
          <w:szCs w:val="18"/>
        </w:rPr>
      </w:pPr>
      <w:r w:rsidRPr="00EE4B45">
        <w:rPr>
          <w:rFonts w:ascii="Verdana" w:hAnsi="Verdana"/>
          <w:b/>
          <w:bCs/>
          <w:sz w:val="18"/>
          <w:szCs w:val="18"/>
        </w:rPr>
        <w:t>Academic Integrity is important.</w:t>
      </w:r>
    </w:p>
    <w:p w14:paraId="1350A1BE" w14:textId="77777777" w:rsidR="00EE4B45" w:rsidRPr="00EE4B45" w:rsidRDefault="00EE4B45" w:rsidP="00EE4B45">
      <w:pPr>
        <w:rPr>
          <w:rFonts w:ascii="Verdana" w:hAnsi="Verdana"/>
          <w:b/>
          <w:bCs/>
          <w:sz w:val="18"/>
          <w:szCs w:val="18"/>
        </w:rPr>
      </w:pPr>
    </w:p>
    <w:p w14:paraId="1759A023" w14:textId="77777777" w:rsidR="00EE4B45" w:rsidRDefault="00EE4B45" w:rsidP="00EE4B45">
      <w:pPr>
        <w:rPr>
          <w:rFonts w:ascii="Verdana" w:hAnsi="Verdana"/>
          <w:sz w:val="18"/>
          <w:szCs w:val="18"/>
        </w:rPr>
      </w:pPr>
      <w:r w:rsidRPr="00EE4B45">
        <w:rPr>
          <w:rFonts w:ascii="Verdana" w:hAnsi="Verdana"/>
          <w:sz w:val="18"/>
          <w:szCs w:val="18"/>
        </w:rPr>
        <w:t>Students are expected to follow instructions for all work done in this course. If you have any questions about the instructions, contact your instructor for clarification.</w:t>
      </w:r>
    </w:p>
    <w:p w14:paraId="43FB6A6E" w14:textId="77777777" w:rsidR="00A0556C" w:rsidRPr="00EE4B45" w:rsidRDefault="00A0556C" w:rsidP="00EE4B45">
      <w:pPr>
        <w:rPr>
          <w:rFonts w:ascii="Verdana" w:hAnsi="Verdana"/>
          <w:sz w:val="18"/>
          <w:szCs w:val="18"/>
        </w:rPr>
      </w:pPr>
    </w:p>
    <w:p w14:paraId="64611556" w14:textId="77777777" w:rsidR="00EE4B45" w:rsidRPr="00EE4B45" w:rsidRDefault="00EE4B45" w:rsidP="00EE4B45">
      <w:pPr>
        <w:rPr>
          <w:rFonts w:ascii="Verdana" w:hAnsi="Verdana"/>
          <w:sz w:val="18"/>
          <w:szCs w:val="18"/>
        </w:rPr>
      </w:pPr>
      <w:r w:rsidRPr="00EE4B45">
        <w:rPr>
          <w:rFonts w:ascii="Verdana" w:hAnsi="Verdana"/>
          <w:sz w:val="18"/>
          <w:szCs w:val="18"/>
        </w:rPr>
        <w:t xml:space="preserve">All quizzes and tests are to be completed without the use of any resources. When using Respondus Monitor for quizzes, you must complete a proper environmental scan to show that your workspace is free of any materials and devices including your phone and electronic wearable devices (smartwatches). Please view this video for instructions on how to complete an environmental scan. </w:t>
      </w:r>
      <w:hyperlink r:id="rId12">
        <w:r w:rsidRPr="00EE4B45">
          <w:rPr>
            <w:rStyle w:val="Hyperlink"/>
            <w:rFonts w:ascii="Verdana" w:hAnsi="Verdana"/>
            <w:sz w:val="18"/>
            <w:szCs w:val="18"/>
          </w:rPr>
          <w:t>http://www.kaltura.com/tiny/0djcp</w:t>
        </w:r>
      </w:hyperlink>
    </w:p>
    <w:p w14:paraId="7B7C6E0A" w14:textId="77777777" w:rsidR="00EE4B45" w:rsidRPr="00EE4B45" w:rsidRDefault="00EE4B45" w:rsidP="00EE4B45">
      <w:pPr>
        <w:rPr>
          <w:rFonts w:ascii="Verdana" w:hAnsi="Verdana"/>
          <w:sz w:val="18"/>
          <w:szCs w:val="18"/>
        </w:rPr>
      </w:pPr>
    </w:p>
    <w:p w14:paraId="6F9661C0" w14:textId="77777777" w:rsidR="00EE4B45" w:rsidRDefault="00EE4B45" w:rsidP="00EE4B45">
      <w:pPr>
        <w:rPr>
          <w:rFonts w:ascii="Verdana" w:hAnsi="Verdana"/>
          <w:sz w:val="18"/>
          <w:szCs w:val="18"/>
        </w:rPr>
      </w:pPr>
      <w:r w:rsidRPr="00EE4B45">
        <w:rPr>
          <w:rFonts w:ascii="Verdana" w:hAnsi="Verdana"/>
          <w:sz w:val="18"/>
          <w:szCs w:val="18"/>
        </w:rPr>
        <w:t>If you have privacy concerns, technical issues or are unable to secure a controlled testing environment, you are encouraged to contact your instructor to inquire about alternative testing options for in person proctored quizzing.</w:t>
      </w:r>
    </w:p>
    <w:p w14:paraId="6039C640" w14:textId="77777777" w:rsidR="00A0556C" w:rsidRPr="00EE4B45" w:rsidRDefault="00A0556C" w:rsidP="00EE4B45">
      <w:pPr>
        <w:rPr>
          <w:rFonts w:ascii="Verdana" w:hAnsi="Verdana"/>
          <w:sz w:val="18"/>
          <w:szCs w:val="18"/>
        </w:rPr>
      </w:pPr>
    </w:p>
    <w:p w14:paraId="2EEC1526" w14:textId="77777777" w:rsidR="00EE4B45" w:rsidRPr="00EE4B45" w:rsidRDefault="00EE4B45" w:rsidP="00EE4B45">
      <w:pPr>
        <w:rPr>
          <w:rFonts w:ascii="Verdana" w:hAnsi="Verdana"/>
          <w:b/>
          <w:bCs/>
          <w:sz w:val="18"/>
          <w:szCs w:val="18"/>
        </w:rPr>
      </w:pPr>
      <w:r w:rsidRPr="00EE4B45">
        <w:rPr>
          <w:rFonts w:ascii="Verdana" w:hAnsi="Verdana"/>
          <w:sz w:val="18"/>
          <w:szCs w:val="18"/>
        </w:rPr>
        <w:t xml:space="preserve">Students should take their quizzes, tests, and final exam at a table or desk free of clutter, papers, etc. The student should not speak above a whisper if they are auditory and need to read the questions out loud to answer them. Any sign that the student is reading the questions to a device or other person during the quiz, test, or final exam will immediately result in a report being sent to </w:t>
      </w:r>
      <w:proofErr w:type="spellStart"/>
      <w:r w:rsidRPr="00EE4B45">
        <w:rPr>
          <w:rFonts w:ascii="Verdana" w:hAnsi="Verdana"/>
          <w:sz w:val="18"/>
          <w:szCs w:val="18"/>
        </w:rPr>
        <w:t>Maxient</w:t>
      </w:r>
      <w:proofErr w:type="spellEnd"/>
      <w:r w:rsidRPr="00EE4B45">
        <w:rPr>
          <w:rFonts w:ascii="Verdana" w:hAnsi="Verdana"/>
          <w:sz w:val="18"/>
          <w:szCs w:val="18"/>
        </w:rPr>
        <w:t>/CSCC Conduct for investigation</w:t>
      </w:r>
      <w:r w:rsidRPr="00EE4B45">
        <w:rPr>
          <w:rFonts w:ascii="Verdana" w:hAnsi="Verdana"/>
          <w:b/>
          <w:bCs/>
          <w:sz w:val="18"/>
          <w:szCs w:val="18"/>
        </w:rPr>
        <w:t>.</w:t>
      </w:r>
    </w:p>
    <w:p w14:paraId="31F40C47" w14:textId="77777777" w:rsidR="00EE4B45" w:rsidRPr="00EE4B45" w:rsidRDefault="00EE4B45" w:rsidP="00EE4B45">
      <w:pPr>
        <w:rPr>
          <w:rFonts w:ascii="Verdana" w:hAnsi="Verdana"/>
          <w:b/>
          <w:bCs/>
          <w:sz w:val="18"/>
          <w:szCs w:val="18"/>
        </w:rPr>
      </w:pPr>
    </w:p>
    <w:p w14:paraId="31AE8E6B" w14:textId="77777777" w:rsidR="006462E0" w:rsidRDefault="00D91EA6" w:rsidP="00233C0A">
      <w:pPr>
        <w:rPr>
          <w:rFonts w:ascii="Verdana" w:hAnsi="Verdana"/>
          <w:b/>
          <w:bCs/>
          <w:sz w:val="18"/>
          <w:szCs w:val="18"/>
        </w:rPr>
      </w:pPr>
      <w:r w:rsidRPr="0088780A">
        <w:rPr>
          <w:rFonts w:ascii="Verdana" w:hAnsi="Verdana"/>
          <w:b/>
          <w:bCs/>
          <w:sz w:val="18"/>
          <w:szCs w:val="18"/>
        </w:rPr>
        <w:t>ATTENDANCE POLICY</w:t>
      </w:r>
    </w:p>
    <w:p w14:paraId="714A4080" w14:textId="77777777" w:rsidR="00A0556C" w:rsidRDefault="00A0556C" w:rsidP="00233C0A">
      <w:pPr>
        <w:rPr>
          <w:rFonts w:ascii="Verdana" w:hAnsi="Verdana"/>
          <w:b/>
          <w:bCs/>
          <w:sz w:val="18"/>
          <w:szCs w:val="18"/>
        </w:rPr>
      </w:pPr>
    </w:p>
    <w:p w14:paraId="76BA2030" w14:textId="1C5D8F59" w:rsidR="00A0556C" w:rsidRPr="00A0556C" w:rsidRDefault="00A0556C" w:rsidP="00A0556C">
      <w:pPr>
        <w:rPr>
          <w:rFonts w:ascii="Verdana" w:hAnsi="Verdana"/>
          <w:sz w:val="18"/>
          <w:szCs w:val="18"/>
        </w:rPr>
      </w:pPr>
      <w:r w:rsidRPr="00A0556C">
        <w:rPr>
          <w:rFonts w:ascii="Verdana" w:hAnsi="Verdana"/>
          <w:sz w:val="18"/>
          <w:szCs w:val="18"/>
        </w:rPr>
        <w:t xml:space="preserve">Attendance is expected for each class session. Excessive absenteeism in lecture will not be excused; absenteeism beyond 20% </w:t>
      </w:r>
      <w:r>
        <w:rPr>
          <w:rFonts w:ascii="Verdana" w:hAnsi="Verdana"/>
          <w:sz w:val="18"/>
          <w:szCs w:val="18"/>
        </w:rPr>
        <w:t>can</w:t>
      </w:r>
      <w:r w:rsidRPr="00A0556C">
        <w:rPr>
          <w:rFonts w:ascii="Verdana" w:hAnsi="Verdana"/>
          <w:sz w:val="18"/>
          <w:szCs w:val="18"/>
        </w:rPr>
        <w:t xml:space="preserve"> result in failure of the course resulting in failure of the program.</w:t>
      </w:r>
    </w:p>
    <w:p w14:paraId="5D71C9B2" w14:textId="77777777" w:rsidR="00A0556C" w:rsidRPr="00A0556C" w:rsidRDefault="00A0556C" w:rsidP="00A0556C">
      <w:pPr>
        <w:rPr>
          <w:rFonts w:ascii="Verdana" w:hAnsi="Verdana"/>
          <w:sz w:val="18"/>
          <w:szCs w:val="18"/>
        </w:rPr>
      </w:pPr>
    </w:p>
    <w:p w14:paraId="7153A008" w14:textId="459C2EF3" w:rsidR="00A0556C" w:rsidRDefault="00A0556C" w:rsidP="00A0556C">
      <w:pPr>
        <w:rPr>
          <w:rFonts w:ascii="Verdana" w:hAnsi="Verdana"/>
          <w:sz w:val="18"/>
          <w:szCs w:val="18"/>
        </w:rPr>
      </w:pPr>
      <w:r w:rsidRPr="00A0556C">
        <w:rPr>
          <w:rFonts w:ascii="Verdana" w:hAnsi="Verdana"/>
          <w:sz w:val="18"/>
          <w:szCs w:val="18"/>
        </w:rPr>
        <w:t>Tardiness will not be excused. It is disruptive to the learning process and disrespectful to both the instructor and other students. Students who are late</w:t>
      </w:r>
      <w:r w:rsidR="009829FD">
        <w:rPr>
          <w:rFonts w:ascii="Verdana" w:hAnsi="Verdana"/>
          <w:sz w:val="18"/>
          <w:szCs w:val="18"/>
        </w:rPr>
        <w:t>r than ten minutes</w:t>
      </w:r>
      <w:r w:rsidRPr="00A0556C">
        <w:rPr>
          <w:rFonts w:ascii="Verdana" w:hAnsi="Verdana"/>
          <w:sz w:val="18"/>
          <w:szCs w:val="18"/>
        </w:rPr>
        <w:t xml:space="preserve"> will be counted absent.</w:t>
      </w:r>
    </w:p>
    <w:p w14:paraId="73294F1A" w14:textId="77777777" w:rsidR="00A0556C" w:rsidRPr="00A0556C" w:rsidRDefault="00A0556C" w:rsidP="00A0556C">
      <w:pPr>
        <w:rPr>
          <w:rFonts w:ascii="Verdana" w:hAnsi="Verdana"/>
          <w:sz w:val="18"/>
          <w:szCs w:val="18"/>
        </w:rPr>
      </w:pPr>
    </w:p>
    <w:p w14:paraId="302F421A" w14:textId="13C1ED75" w:rsidR="00A0556C" w:rsidRPr="00A0556C" w:rsidRDefault="00A0556C" w:rsidP="00A0556C">
      <w:pPr>
        <w:rPr>
          <w:rFonts w:ascii="Verdana" w:hAnsi="Verdana"/>
          <w:sz w:val="18"/>
          <w:szCs w:val="18"/>
        </w:rPr>
      </w:pPr>
      <w:r w:rsidRPr="00A0556C">
        <w:rPr>
          <w:rFonts w:ascii="Verdana" w:hAnsi="Verdana"/>
          <w:sz w:val="18"/>
          <w:szCs w:val="18"/>
        </w:rPr>
        <w:t>Any student accessing their mobile device, including wearable devices, during lecture will be counted absent for the day. If a student’s device is not on silent or off and put away</w:t>
      </w:r>
      <w:r w:rsidR="009829FD">
        <w:rPr>
          <w:rFonts w:ascii="Verdana" w:hAnsi="Verdana"/>
          <w:sz w:val="18"/>
          <w:szCs w:val="18"/>
        </w:rPr>
        <w:t>,</w:t>
      </w:r>
      <w:r w:rsidRPr="00A0556C">
        <w:rPr>
          <w:rFonts w:ascii="Verdana" w:hAnsi="Verdana"/>
          <w:sz w:val="18"/>
          <w:szCs w:val="18"/>
        </w:rPr>
        <w:t xml:space="preserve"> and its ringing disrupts the class, the student will be absent for the day.</w:t>
      </w:r>
    </w:p>
    <w:p w14:paraId="2007A834" w14:textId="77777777" w:rsidR="00A0556C" w:rsidRPr="00A0556C" w:rsidRDefault="00A0556C" w:rsidP="00A0556C">
      <w:pPr>
        <w:rPr>
          <w:rFonts w:ascii="Verdana" w:hAnsi="Verdana"/>
          <w:sz w:val="18"/>
          <w:szCs w:val="18"/>
        </w:rPr>
      </w:pPr>
    </w:p>
    <w:p w14:paraId="60CC94AD" w14:textId="3CA83B3D" w:rsidR="00A0556C" w:rsidRPr="00A0556C" w:rsidRDefault="00A0556C" w:rsidP="00A0556C">
      <w:pPr>
        <w:rPr>
          <w:rFonts w:ascii="Verdana" w:hAnsi="Verdana"/>
          <w:sz w:val="18"/>
          <w:szCs w:val="18"/>
        </w:rPr>
      </w:pPr>
      <w:r w:rsidRPr="00A0556C">
        <w:rPr>
          <w:rFonts w:ascii="Verdana" w:hAnsi="Verdana"/>
          <w:sz w:val="18"/>
          <w:szCs w:val="18"/>
        </w:rPr>
        <w:t xml:space="preserve">The material for this course is an integral aspect of the Medical Assisting profession and must be mastered to earn a passing grade in this course. If an absence is necessary, the student is expected to notify the instructor or Medical Assisting Coordinator (if the instructor is not available) </w:t>
      </w:r>
      <w:r w:rsidRPr="00A0556C">
        <w:rPr>
          <w:rFonts w:ascii="Verdana" w:hAnsi="Verdana"/>
          <w:sz w:val="18"/>
          <w:szCs w:val="18"/>
          <w:u w:val="single"/>
        </w:rPr>
        <w:t>before</w:t>
      </w:r>
      <w:r w:rsidRPr="00A0556C">
        <w:rPr>
          <w:rFonts w:ascii="Verdana" w:hAnsi="Verdana"/>
          <w:sz w:val="18"/>
          <w:szCs w:val="18"/>
        </w:rPr>
        <w:t xml:space="preserve"> </w:t>
      </w:r>
      <w:r w:rsidRPr="00A0556C">
        <w:rPr>
          <w:rFonts w:ascii="Verdana" w:hAnsi="Verdana"/>
          <w:sz w:val="18"/>
          <w:szCs w:val="18"/>
          <w:u w:val="single"/>
        </w:rPr>
        <w:t>scheduled class time</w:t>
      </w:r>
      <w:r w:rsidRPr="00A0556C">
        <w:rPr>
          <w:rFonts w:ascii="Verdana" w:hAnsi="Verdana"/>
          <w:sz w:val="18"/>
          <w:szCs w:val="18"/>
        </w:rPr>
        <w:t>. Having another student tell the instructor is not acceptable. If you are driving, do not try to email or otherwise message. You can speak to the instructor upon arrival</w:t>
      </w:r>
      <w:r>
        <w:rPr>
          <w:rFonts w:ascii="Verdana" w:hAnsi="Verdana"/>
          <w:sz w:val="18"/>
          <w:szCs w:val="18"/>
        </w:rPr>
        <w:t>,</w:t>
      </w:r>
      <w:r w:rsidRPr="00A0556C">
        <w:rPr>
          <w:rFonts w:ascii="Verdana" w:hAnsi="Verdana"/>
          <w:sz w:val="18"/>
          <w:szCs w:val="18"/>
        </w:rPr>
        <w:t xml:space="preserve"> if it does not disrupt class</w:t>
      </w:r>
      <w:r>
        <w:rPr>
          <w:rFonts w:ascii="Verdana" w:hAnsi="Verdana"/>
          <w:sz w:val="18"/>
          <w:szCs w:val="18"/>
        </w:rPr>
        <w:t>,</w:t>
      </w:r>
      <w:r w:rsidRPr="00A0556C">
        <w:rPr>
          <w:rFonts w:ascii="Verdana" w:hAnsi="Verdana"/>
          <w:sz w:val="18"/>
          <w:szCs w:val="18"/>
        </w:rPr>
        <w:t xml:space="preserve"> or speak to them after class.</w:t>
      </w:r>
    </w:p>
    <w:p w14:paraId="23709D1F" w14:textId="77777777" w:rsidR="00A0556C" w:rsidRPr="00A0556C" w:rsidRDefault="00A0556C" w:rsidP="00A0556C">
      <w:pPr>
        <w:rPr>
          <w:rFonts w:ascii="Verdana" w:hAnsi="Verdana"/>
          <w:sz w:val="18"/>
          <w:szCs w:val="18"/>
        </w:rPr>
      </w:pPr>
    </w:p>
    <w:p w14:paraId="324873CC" w14:textId="11BF586E" w:rsidR="00A0556C" w:rsidRDefault="00A0556C" w:rsidP="00A0556C">
      <w:pPr>
        <w:rPr>
          <w:rFonts w:ascii="Verdana" w:hAnsi="Verdana"/>
          <w:sz w:val="18"/>
          <w:szCs w:val="18"/>
        </w:rPr>
      </w:pPr>
      <w:r w:rsidRPr="00A0556C">
        <w:rPr>
          <w:rFonts w:ascii="Verdana" w:hAnsi="Verdana"/>
          <w:sz w:val="18"/>
          <w:szCs w:val="18"/>
        </w:rPr>
        <w:t xml:space="preserve">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 </w:t>
      </w:r>
    </w:p>
    <w:p w14:paraId="25B79BEC" w14:textId="77777777" w:rsidR="009829FD" w:rsidRPr="00A0556C" w:rsidRDefault="009829FD" w:rsidP="00A0556C">
      <w:pPr>
        <w:rPr>
          <w:rFonts w:ascii="Verdana" w:hAnsi="Verdana"/>
          <w:sz w:val="18"/>
          <w:szCs w:val="18"/>
        </w:rPr>
      </w:pPr>
    </w:p>
    <w:p w14:paraId="208F222B" w14:textId="77777777" w:rsidR="00A0556C" w:rsidRDefault="00A0556C" w:rsidP="00A0556C">
      <w:pPr>
        <w:rPr>
          <w:rFonts w:ascii="Verdana" w:hAnsi="Verdana"/>
          <w:b/>
          <w:bCs/>
          <w:sz w:val="18"/>
          <w:szCs w:val="18"/>
        </w:rPr>
      </w:pPr>
    </w:p>
    <w:p w14:paraId="6E38099E" w14:textId="77777777" w:rsidR="008D222D" w:rsidRPr="00A0556C" w:rsidRDefault="008D222D" w:rsidP="00A0556C">
      <w:pPr>
        <w:rPr>
          <w:rFonts w:ascii="Verdana" w:hAnsi="Verdana"/>
          <w:b/>
          <w:bCs/>
          <w:sz w:val="18"/>
          <w:szCs w:val="18"/>
        </w:rPr>
      </w:pPr>
    </w:p>
    <w:p w14:paraId="3F27D8EF" w14:textId="77777777" w:rsidR="00A0556C" w:rsidRPr="0088780A" w:rsidRDefault="00A0556C" w:rsidP="00233C0A">
      <w:pPr>
        <w:rPr>
          <w:rFonts w:ascii="Verdana" w:hAnsi="Verdana"/>
          <w:b/>
          <w:bCs/>
          <w:sz w:val="18"/>
          <w:szCs w:val="18"/>
        </w:rPr>
      </w:pPr>
    </w:p>
    <w:p w14:paraId="31AE8E6F" w14:textId="77777777" w:rsidR="006462E0" w:rsidRPr="0088780A" w:rsidRDefault="00D91EA6" w:rsidP="00233C0A">
      <w:pPr>
        <w:rPr>
          <w:rFonts w:ascii="Verdana" w:hAnsi="Verdana"/>
          <w:b/>
          <w:bCs/>
          <w:sz w:val="18"/>
          <w:szCs w:val="18"/>
        </w:rPr>
      </w:pPr>
      <w:r w:rsidRPr="0088780A">
        <w:rPr>
          <w:rFonts w:ascii="Verdana" w:hAnsi="Verdana"/>
          <w:b/>
          <w:bCs/>
          <w:sz w:val="18"/>
          <w:szCs w:val="18"/>
        </w:rPr>
        <w:t>COLLEGE SYLLABUS STATEMENTS</w:t>
      </w:r>
    </w:p>
    <w:p w14:paraId="31AE8E70" w14:textId="29B82043" w:rsidR="006462E0" w:rsidRPr="0088780A" w:rsidRDefault="00D91EA6" w:rsidP="00233C0A">
      <w:pPr>
        <w:rPr>
          <w:rFonts w:ascii="Verdana" w:hAnsi="Verdana"/>
          <w:sz w:val="18"/>
          <w:szCs w:val="18"/>
        </w:rPr>
      </w:pPr>
      <w:r w:rsidRPr="0088780A">
        <w:rPr>
          <w:rFonts w:ascii="Verdana" w:hAnsi="Verdana"/>
          <w:sz w:val="18"/>
          <w:szCs w:val="18"/>
        </w:rPr>
        <w:t xml:space="preserve">Columbus State Community College required College Syllabus Statements on College Policies and Student Support Services can be found at </w:t>
      </w:r>
      <w:hyperlink r:id="rId13">
        <w:r w:rsidRPr="0088780A">
          <w:rPr>
            <w:rStyle w:val="Hyperlink"/>
            <w:rFonts w:ascii="Verdana" w:hAnsi="Verdana"/>
            <w:sz w:val="18"/>
            <w:szCs w:val="18"/>
          </w:rPr>
          <w:t>www.cscc.edu/syllabus</w:t>
        </w:r>
      </w:hyperlink>
      <w:r w:rsidRPr="0088780A">
        <w:rPr>
          <w:rFonts w:ascii="Verdana" w:hAnsi="Verdana"/>
          <w:sz w:val="18"/>
          <w:szCs w:val="18"/>
        </w:rPr>
        <w:t xml:space="preserve"> or on the College website Quick Links “Syllabus Statements”.</w:t>
      </w:r>
    </w:p>
    <w:p w14:paraId="301C8F6B" w14:textId="77777777" w:rsidR="00104EE2" w:rsidRPr="0088780A" w:rsidRDefault="00104EE2" w:rsidP="00233C0A">
      <w:pPr>
        <w:rPr>
          <w:rFonts w:ascii="Verdana" w:hAnsi="Verdana"/>
          <w:sz w:val="18"/>
          <w:szCs w:val="18"/>
        </w:rPr>
      </w:pPr>
    </w:p>
    <w:p w14:paraId="31AE8E72" w14:textId="0FE565E8" w:rsidR="006462E0" w:rsidRDefault="00D91EA6" w:rsidP="009829FD">
      <w:pPr>
        <w:rPr>
          <w:rFonts w:ascii="Verdana" w:hAnsi="Verdana"/>
          <w:b/>
          <w:bCs/>
          <w:sz w:val="18"/>
          <w:szCs w:val="18"/>
        </w:rPr>
      </w:pPr>
      <w:r w:rsidRPr="0088780A">
        <w:rPr>
          <w:rFonts w:ascii="Verdana" w:hAnsi="Verdana"/>
          <w:b/>
          <w:bCs/>
          <w:sz w:val="18"/>
          <w:szCs w:val="18"/>
        </w:rPr>
        <w:t xml:space="preserve">WEATHER RELATED DEPARTMENT SPECIFIC POLICY </w:t>
      </w:r>
    </w:p>
    <w:p w14:paraId="778AE60C" w14:textId="77777777" w:rsidR="009829FD" w:rsidRDefault="009829FD" w:rsidP="009829FD">
      <w:pPr>
        <w:rPr>
          <w:rFonts w:ascii="Verdana" w:hAnsi="Verdana"/>
          <w:b/>
          <w:bCs/>
          <w:sz w:val="18"/>
          <w:szCs w:val="18"/>
        </w:rPr>
      </w:pPr>
    </w:p>
    <w:p w14:paraId="6B4C6C19" w14:textId="77777777" w:rsidR="009829FD" w:rsidRPr="009829FD" w:rsidRDefault="009829FD" w:rsidP="009829FD">
      <w:pPr>
        <w:rPr>
          <w:rFonts w:ascii="Verdana" w:hAnsi="Verdana"/>
          <w:sz w:val="18"/>
          <w:szCs w:val="18"/>
        </w:rPr>
      </w:pPr>
      <w:r w:rsidRPr="009829FD">
        <w:rPr>
          <w:rFonts w:ascii="Verdana" w:hAnsi="Verdana"/>
          <w:sz w:val="18"/>
          <w:szCs w:val="18"/>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DDBF5BD" w14:textId="77777777" w:rsidR="009829FD" w:rsidRPr="009829FD" w:rsidRDefault="009829FD" w:rsidP="009829FD">
      <w:pPr>
        <w:rPr>
          <w:rFonts w:ascii="Verdana" w:hAnsi="Verdana"/>
          <w:sz w:val="18"/>
          <w:szCs w:val="18"/>
        </w:rPr>
      </w:pPr>
    </w:p>
    <w:p w14:paraId="2A6F3AD7" w14:textId="77777777" w:rsidR="009829FD" w:rsidRPr="009829FD" w:rsidRDefault="009829FD" w:rsidP="009829FD">
      <w:pPr>
        <w:rPr>
          <w:rFonts w:ascii="Verdana" w:hAnsi="Verdana"/>
          <w:sz w:val="18"/>
          <w:szCs w:val="18"/>
        </w:rPr>
      </w:pPr>
      <w:r w:rsidRPr="009829FD">
        <w:rPr>
          <w:rFonts w:ascii="Verdana" w:hAnsi="Verdana"/>
          <w:sz w:val="18"/>
          <w:szCs w:val="18"/>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0831023B" w14:textId="77777777" w:rsidR="009829FD" w:rsidRPr="009829FD" w:rsidRDefault="009829FD" w:rsidP="009829FD">
      <w:pPr>
        <w:rPr>
          <w:rFonts w:ascii="Verdana" w:hAnsi="Verdana"/>
          <w:sz w:val="18"/>
          <w:szCs w:val="18"/>
        </w:rPr>
        <w:sectPr w:rsidR="009829FD" w:rsidRPr="009829FD" w:rsidSect="009829FD">
          <w:pgSz w:w="12240" w:h="15840"/>
          <w:pgMar w:top="620" w:right="720" w:bottom="1120" w:left="360" w:header="307" w:footer="894" w:gutter="0"/>
          <w:cols w:space="720"/>
        </w:sectPr>
      </w:pPr>
    </w:p>
    <w:p w14:paraId="5B2F46C8" w14:textId="77777777" w:rsidR="009829FD" w:rsidRPr="009829FD" w:rsidRDefault="009829FD" w:rsidP="009829FD">
      <w:pPr>
        <w:rPr>
          <w:rFonts w:ascii="Verdana" w:hAnsi="Verdana"/>
          <w:sz w:val="18"/>
          <w:szCs w:val="18"/>
        </w:rPr>
      </w:pPr>
      <w:r w:rsidRPr="009829FD">
        <w:rPr>
          <w:rFonts w:ascii="Verdana" w:hAnsi="Verdana"/>
          <w:sz w:val="18"/>
          <w:szCs w:val="18"/>
        </w:rPr>
        <w:lastRenderedPageBreak/>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3FBB4D15" w14:textId="77777777" w:rsidR="009829FD" w:rsidRPr="009829FD" w:rsidRDefault="009829FD" w:rsidP="009829FD">
      <w:pPr>
        <w:rPr>
          <w:rFonts w:ascii="Verdana" w:hAnsi="Verdana"/>
          <w:sz w:val="18"/>
          <w:szCs w:val="18"/>
        </w:rPr>
      </w:pPr>
    </w:p>
    <w:p w14:paraId="0F890416" w14:textId="77777777" w:rsidR="009829FD" w:rsidRPr="009829FD" w:rsidRDefault="009829FD" w:rsidP="009829FD">
      <w:pPr>
        <w:rPr>
          <w:rFonts w:ascii="Verdana" w:hAnsi="Verdana"/>
          <w:sz w:val="18"/>
          <w:szCs w:val="18"/>
        </w:rPr>
      </w:pPr>
      <w:r w:rsidRPr="009829FD">
        <w:rPr>
          <w:rFonts w:ascii="Verdana" w:hAnsi="Verdana"/>
          <w:sz w:val="18"/>
          <w:szCs w:val="18"/>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166E7139" w14:textId="77777777" w:rsidR="009829FD" w:rsidRPr="009829FD" w:rsidRDefault="009829FD" w:rsidP="009829FD">
      <w:pPr>
        <w:rPr>
          <w:rFonts w:ascii="Verdana" w:hAnsi="Verdana"/>
          <w:sz w:val="18"/>
          <w:szCs w:val="18"/>
        </w:rPr>
      </w:pPr>
    </w:p>
    <w:p w14:paraId="25FA5826" w14:textId="77777777" w:rsidR="009829FD" w:rsidRPr="009829FD" w:rsidRDefault="009829FD" w:rsidP="009829FD">
      <w:pPr>
        <w:rPr>
          <w:rFonts w:ascii="Verdana" w:hAnsi="Verdana"/>
          <w:sz w:val="18"/>
          <w:szCs w:val="18"/>
        </w:rPr>
      </w:pPr>
      <w:r w:rsidRPr="009829FD">
        <w:rPr>
          <w:rFonts w:ascii="Verdana" w:hAnsi="Verdana"/>
          <w:sz w:val="18"/>
          <w:szCs w:val="18"/>
        </w:rPr>
        <w:t xml:space="preserve">For more information please visit: </w:t>
      </w:r>
      <w:hyperlink r:id="rId14">
        <w:r w:rsidRPr="009829FD">
          <w:rPr>
            <w:rStyle w:val="Hyperlink"/>
            <w:rFonts w:ascii="Verdana" w:hAnsi="Verdana"/>
            <w:sz w:val="18"/>
            <w:szCs w:val="18"/>
          </w:rPr>
          <w:t>https://www.cscc.edu/about/severe-weather.shtml</w:t>
        </w:r>
      </w:hyperlink>
    </w:p>
    <w:p w14:paraId="22E0C10F" w14:textId="77777777" w:rsidR="009829FD" w:rsidRPr="0088780A" w:rsidRDefault="009829FD" w:rsidP="009829FD">
      <w:pPr>
        <w:rPr>
          <w:rFonts w:ascii="Verdana" w:hAnsi="Verdana"/>
          <w:sz w:val="18"/>
          <w:szCs w:val="18"/>
        </w:rPr>
      </w:pPr>
    </w:p>
    <w:p w14:paraId="31AE8E73" w14:textId="77777777" w:rsidR="006462E0" w:rsidRPr="0088780A" w:rsidRDefault="006462E0" w:rsidP="00233C0A">
      <w:pPr>
        <w:rPr>
          <w:rFonts w:ascii="Verdana" w:hAnsi="Verdana"/>
          <w:sz w:val="18"/>
          <w:szCs w:val="18"/>
        </w:rPr>
      </w:pPr>
    </w:p>
    <w:p w14:paraId="63A031C9" w14:textId="689B1B6F" w:rsidR="00971DC8" w:rsidRDefault="00D91EA6" w:rsidP="00971DC8">
      <w:pPr>
        <w:rPr>
          <w:rFonts w:ascii="Verdana" w:hAnsi="Verdana"/>
          <w:b/>
          <w:bCs/>
          <w:sz w:val="18"/>
          <w:szCs w:val="18"/>
        </w:rPr>
      </w:pPr>
      <w:r w:rsidRPr="0088780A">
        <w:rPr>
          <w:rFonts w:ascii="Verdana" w:hAnsi="Verdana"/>
          <w:b/>
          <w:bCs/>
          <w:sz w:val="18"/>
          <w:szCs w:val="18"/>
        </w:rPr>
        <w:t xml:space="preserve">UNITS OF INSTRUCTION </w:t>
      </w:r>
      <w:r w:rsidR="0051540D">
        <w:rPr>
          <w:rFonts w:ascii="Verdana" w:hAnsi="Verdana"/>
          <w:b/>
          <w:bCs/>
          <w:sz w:val="18"/>
          <w:szCs w:val="18"/>
        </w:rPr>
        <w:t>*</w:t>
      </w:r>
      <w:r w:rsidR="00971DC8">
        <w:rPr>
          <w:rFonts w:ascii="Verdana" w:hAnsi="Verdana"/>
          <w:b/>
          <w:bCs/>
          <w:sz w:val="18"/>
          <w:szCs w:val="18"/>
        </w:rPr>
        <w:tab/>
      </w:r>
    </w:p>
    <w:p w14:paraId="16BC9DFA" w14:textId="77777777" w:rsidR="00971DC8" w:rsidRDefault="00971DC8" w:rsidP="00971DC8">
      <w:pPr>
        <w:rPr>
          <w:rFonts w:ascii="Verdana" w:hAnsi="Verdana"/>
          <w:b/>
          <w:bCs/>
          <w:sz w:val="18"/>
          <w:szCs w:val="18"/>
        </w:rPr>
      </w:pPr>
    </w:p>
    <w:p w14:paraId="2F0E904C" w14:textId="35323ECE" w:rsidR="009829FD" w:rsidRPr="00971DC8" w:rsidRDefault="009829FD" w:rsidP="00971DC8">
      <w:pPr>
        <w:rPr>
          <w:rFonts w:ascii="Verdana" w:hAnsi="Verdana" w:cstheme="minorHAnsi"/>
          <w:sz w:val="18"/>
          <w:szCs w:val="18"/>
        </w:rPr>
      </w:pPr>
      <w:r w:rsidRPr="00971DC8">
        <w:rPr>
          <w:rFonts w:ascii="Verdana" w:hAnsi="Verdana" w:cstheme="minorHAnsi"/>
          <w:sz w:val="18"/>
          <w:szCs w:val="18"/>
        </w:rPr>
        <w:t>Week 1 will be the second week of the semester due to campus closure on Monday, Jan 19, 2026.</w:t>
      </w:r>
    </w:p>
    <w:p w14:paraId="31AE8EF7" w14:textId="1649FA28" w:rsidR="006462E0" w:rsidRPr="0088780A" w:rsidRDefault="00D91EA6">
      <w:pPr>
        <w:pStyle w:val="BodyText"/>
        <w:spacing w:before="278"/>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1</w:t>
      </w:r>
    </w:p>
    <w:p w14:paraId="31AE8EF8" w14:textId="02F2661E"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Review syllabus and calendar and begin CH 29</w:t>
      </w:r>
    </w:p>
    <w:p w14:paraId="31AE8EF9" w14:textId="3ED7C260"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829FD">
        <w:rPr>
          <w:rFonts w:ascii="Verdana" w:hAnsi="Verdana" w:cstheme="minorHAnsi"/>
          <w:b/>
          <w:spacing w:val="-2"/>
          <w:sz w:val="18"/>
          <w:szCs w:val="18"/>
        </w:rPr>
        <w:t xml:space="preserve">  </w:t>
      </w:r>
      <w:r w:rsidR="009829FD">
        <w:rPr>
          <w:rFonts w:ascii="Verdana" w:hAnsi="Verdana" w:cstheme="minorHAnsi"/>
          <w:bCs/>
          <w:spacing w:val="-2"/>
          <w:sz w:val="18"/>
          <w:szCs w:val="18"/>
        </w:rPr>
        <w:t xml:space="preserve">Identify the use of lab test results. Explain the purpose of lab testing. Identify the purpose of a lab request. Explain the purpose of patient preparation for a lab test. Identify the guidelines to follow when collecting a specimen for transport to an outside lab. Describe the following CLIA test categories: waived, moderate complexity, and high complexity. </w:t>
      </w:r>
    </w:p>
    <w:p w14:paraId="31AE8EFA" w14:textId="729B0CCB"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EFB" w14:textId="08EAD647"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EFC"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2</w:t>
      </w:r>
    </w:p>
    <w:p w14:paraId="31AE8EFD" w14:textId="5A51189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829FD">
        <w:rPr>
          <w:rFonts w:ascii="Verdana" w:hAnsi="Verdana" w:cstheme="minorHAnsi"/>
          <w:b/>
          <w:spacing w:val="-2"/>
          <w:sz w:val="18"/>
          <w:szCs w:val="18"/>
        </w:rPr>
        <w:t xml:space="preserve"> </w:t>
      </w:r>
      <w:r w:rsidR="00C85890" w:rsidRPr="00C85890">
        <w:rPr>
          <w:rFonts w:ascii="Verdana" w:hAnsi="Verdana" w:cstheme="minorHAnsi"/>
          <w:bCs/>
          <w:spacing w:val="-2"/>
          <w:sz w:val="18"/>
          <w:szCs w:val="18"/>
        </w:rPr>
        <w:t>CH 29 Continued</w:t>
      </w:r>
    </w:p>
    <w:p w14:paraId="31AE8EFE" w14:textId="5D386D3F" w:rsidR="006462E0" w:rsidRPr="00C85890" w:rsidRDefault="00D91EA6">
      <w:pPr>
        <w:pStyle w:val="ListParagraph"/>
        <w:numPr>
          <w:ilvl w:val="0"/>
          <w:numId w:val="1"/>
        </w:numPr>
        <w:tabs>
          <w:tab w:val="left" w:pos="348"/>
        </w:tabs>
        <w:ind w:left="348" w:hanging="128"/>
        <w:rPr>
          <w:rFonts w:ascii="Verdana" w:hAnsi="Verdana" w:cstheme="minorHAnsi"/>
          <w:bCs/>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C85890">
        <w:rPr>
          <w:rFonts w:ascii="Verdana" w:hAnsi="Verdana" w:cstheme="minorHAnsi"/>
          <w:b/>
          <w:spacing w:val="-2"/>
          <w:sz w:val="18"/>
          <w:szCs w:val="18"/>
        </w:rPr>
        <w:t xml:space="preserve"> </w:t>
      </w:r>
      <w:r w:rsidR="00C85890" w:rsidRPr="00C85890">
        <w:rPr>
          <w:rFonts w:ascii="Verdana" w:hAnsi="Verdana" w:cstheme="minorHAnsi"/>
          <w:bCs/>
          <w:spacing w:val="-2"/>
          <w:sz w:val="18"/>
          <w:szCs w:val="18"/>
        </w:rPr>
        <w:t>Same as week 1.</w:t>
      </w:r>
    </w:p>
    <w:p w14:paraId="31AE8EFF" w14:textId="75A1F54D"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sidRPr="009829FD">
        <w:rPr>
          <w:rFonts w:ascii="Verdana" w:hAnsi="Verdana" w:cstheme="minorHAnsi"/>
          <w:bCs/>
          <w:spacing w:val="-2"/>
          <w:sz w:val="18"/>
          <w:szCs w:val="18"/>
        </w:rPr>
        <w:t xml:space="preserve"> varies by instructor</w:t>
      </w:r>
    </w:p>
    <w:p w14:paraId="31AE8F00" w14:textId="509B0E0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01"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3</w:t>
      </w:r>
    </w:p>
    <w:p w14:paraId="31AE8F02" w14:textId="65A0CED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C85890">
        <w:rPr>
          <w:rFonts w:ascii="Verdana" w:hAnsi="Verdana" w:cstheme="minorHAnsi"/>
          <w:b/>
          <w:spacing w:val="-2"/>
          <w:sz w:val="18"/>
          <w:szCs w:val="18"/>
        </w:rPr>
        <w:t xml:space="preserve"> </w:t>
      </w:r>
      <w:r w:rsidR="00C85890" w:rsidRPr="00C85890">
        <w:rPr>
          <w:rFonts w:ascii="Verdana" w:hAnsi="Verdana" w:cstheme="minorHAnsi"/>
          <w:bCs/>
          <w:spacing w:val="-2"/>
          <w:sz w:val="18"/>
          <w:szCs w:val="18"/>
        </w:rPr>
        <w:t>CH 27</w:t>
      </w:r>
    </w:p>
    <w:p w14:paraId="31AE8F03" w14:textId="29F557A1" w:rsidR="006462E0" w:rsidRPr="0088780A"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C85890">
        <w:rPr>
          <w:rFonts w:ascii="Verdana" w:hAnsi="Verdana" w:cstheme="minorHAnsi"/>
          <w:b/>
          <w:spacing w:val="-2"/>
          <w:sz w:val="18"/>
          <w:szCs w:val="18"/>
        </w:rPr>
        <w:t xml:space="preserve"> </w:t>
      </w:r>
      <w:r w:rsidR="00C85890">
        <w:rPr>
          <w:rFonts w:ascii="Verdana" w:hAnsi="Verdana" w:cstheme="minorHAnsi"/>
          <w:bCs/>
          <w:spacing w:val="-2"/>
          <w:sz w:val="18"/>
          <w:szCs w:val="18"/>
        </w:rPr>
        <w:t xml:space="preserve">State the purpose of electrocardiography. Identify each of the components of the ECG cycle. State the purpose of the standardization mark. List the 12 leads that are included in an ECG. List the reasons for applying a Holter monitor. Identify the different types of cardiac dysrhythmias. Identify the different pulmonary function </w:t>
      </w:r>
      <w:r w:rsidR="00971DC8">
        <w:rPr>
          <w:rFonts w:ascii="Verdana" w:hAnsi="Verdana" w:cstheme="minorHAnsi"/>
          <w:bCs/>
          <w:spacing w:val="-2"/>
          <w:sz w:val="18"/>
          <w:szCs w:val="18"/>
        </w:rPr>
        <w:t>tests. List indications for performing spirometry testing. Explain why the body needs oxygen. Describe what occurs when the body cannot maintain an adequate blood oxygen level.</w:t>
      </w:r>
    </w:p>
    <w:p w14:paraId="31AE8F04" w14:textId="642706FD"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05" w14:textId="76D6C848"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06"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4</w:t>
      </w:r>
    </w:p>
    <w:p w14:paraId="31AE8F07" w14:textId="124ACB18"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Continue CH 27</w:t>
      </w:r>
    </w:p>
    <w:p w14:paraId="31AE8F08" w14:textId="4C8D6EC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71DC8">
        <w:rPr>
          <w:rFonts w:ascii="Verdana" w:hAnsi="Verdana" w:cstheme="minorHAnsi"/>
          <w:b/>
          <w:spacing w:val="-2"/>
          <w:sz w:val="18"/>
          <w:szCs w:val="18"/>
        </w:rPr>
        <w:t xml:space="preserve"> </w:t>
      </w:r>
      <w:r w:rsidR="00971DC8">
        <w:rPr>
          <w:rFonts w:ascii="Verdana" w:hAnsi="Verdana" w:cstheme="minorHAnsi"/>
          <w:bCs/>
          <w:spacing w:val="-2"/>
          <w:sz w:val="18"/>
          <w:szCs w:val="18"/>
        </w:rPr>
        <w:t>Same as week 3.</w:t>
      </w:r>
    </w:p>
    <w:p w14:paraId="31AE8F09" w14:textId="133CA2C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0A" w14:textId="18981F09"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783992EB" w14:textId="77777777" w:rsidR="00971DC8" w:rsidRDefault="00971DC8">
      <w:pPr>
        <w:pStyle w:val="BodyText"/>
        <w:spacing w:before="292"/>
        <w:ind w:left="220" w:firstLine="0"/>
        <w:rPr>
          <w:rFonts w:ascii="Verdana" w:hAnsi="Verdana" w:cstheme="minorHAnsi"/>
          <w:sz w:val="18"/>
          <w:szCs w:val="18"/>
        </w:rPr>
      </w:pPr>
    </w:p>
    <w:p w14:paraId="76CEAD1F" w14:textId="77777777" w:rsidR="00971DC8" w:rsidRDefault="00971DC8">
      <w:pPr>
        <w:pStyle w:val="BodyText"/>
        <w:spacing w:before="292"/>
        <w:ind w:left="220" w:firstLine="0"/>
        <w:rPr>
          <w:rFonts w:ascii="Verdana" w:hAnsi="Verdana" w:cstheme="minorHAnsi"/>
          <w:sz w:val="18"/>
          <w:szCs w:val="18"/>
        </w:rPr>
      </w:pPr>
    </w:p>
    <w:p w14:paraId="31AE8F0B" w14:textId="71D46C1B"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lastRenderedPageBreak/>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5</w:t>
      </w:r>
    </w:p>
    <w:p w14:paraId="31AE8F0C" w14:textId="53559C93"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CH 31</w:t>
      </w:r>
    </w:p>
    <w:p w14:paraId="31AE8F0D" w14:textId="3A912A4D"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71DC8">
        <w:rPr>
          <w:rFonts w:ascii="Verdana" w:hAnsi="Verdana" w:cstheme="minorHAnsi"/>
          <w:b/>
          <w:spacing w:val="-2"/>
          <w:sz w:val="18"/>
          <w:szCs w:val="18"/>
        </w:rPr>
        <w:t xml:space="preserve"> </w:t>
      </w:r>
      <w:r w:rsidR="00971DC8">
        <w:rPr>
          <w:rFonts w:ascii="Verdana" w:hAnsi="Verdana" w:cstheme="minorHAnsi"/>
          <w:bCs/>
          <w:spacing w:val="-2"/>
          <w:sz w:val="18"/>
          <w:szCs w:val="18"/>
        </w:rPr>
        <w:t xml:space="preserve">List and describe the guidelines that should be followed when performing a venipuncture. Explain how to obtain: clotted blood, serum, whole blood, and plasma. List the layers into which blood separates when an anticoagulant is added to the specimen. List the OSHA safety precautions that must be followed during venipuncture. State the additive content of each of the evacuated blood collection tubes and list the types of blood specimens that can be obtained in each. Explain when a </w:t>
      </w:r>
      <w:proofErr w:type="spellStart"/>
      <w:r w:rsidR="00971DC8">
        <w:rPr>
          <w:rFonts w:ascii="Verdana" w:hAnsi="Verdana" w:cstheme="minorHAnsi"/>
          <w:bCs/>
          <w:spacing w:val="-2"/>
          <w:sz w:val="18"/>
          <w:szCs w:val="18"/>
        </w:rPr>
        <w:t>a</w:t>
      </w:r>
      <w:proofErr w:type="spellEnd"/>
      <w:r w:rsidR="00971DC8">
        <w:rPr>
          <w:rFonts w:ascii="Verdana" w:hAnsi="Verdana" w:cstheme="minorHAnsi"/>
          <w:bCs/>
          <w:spacing w:val="-2"/>
          <w:sz w:val="18"/>
          <w:szCs w:val="18"/>
        </w:rPr>
        <w:t xml:space="preserve"> skin puncture is preferred over a venipuncture. </w:t>
      </w:r>
    </w:p>
    <w:p w14:paraId="31AE8F0E" w14:textId="43D80A23"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0F" w14:textId="5A7D48CD" w:rsidR="006462E0" w:rsidRPr="0088780A"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0"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6</w:t>
      </w:r>
    </w:p>
    <w:p w14:paraId="31AE8F12" w14:textId="7E851305" w:rsidR="006462E0" w:rsidRPr="0088780A"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Continue CH 31</w:t>
      </w:r>
    </w:p>
    <w:p w14:paraId="31AE8F13" w14:textId="470616F8"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Same as week 5.</w:t>
      </w:r>
    </w:p>
    <w:p w14:paraId="31AE8F14" w14:textId="33D0C43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5" w14:textId="2F78E9B0"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6"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7</w:t>
      </w:r>
    </w:p>
    <w:p w14:paraId="31AE8F17" w14:textId="2858C2A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CH 32</w:t>
      </w:r>
    </w:p>
    <w:p w14:paraId="31AE8F18" w14:textId="1270B62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71DC8">
        <w:rPr>
          <w:rFonts w:ascii="Verdana" w:hAnsi="Verdana" w:cstheme="minorHAnsi"/>
          <w:b/>
          <w:spacing w:val="-2"/>
          <w:sz w:val="18"/>
          <w:szCs w:val="18"/>
        </w:rPr>
        <w:t xml:space="preserve"> </w:t>
      </w:r>
      <w:r w:rsidR="00971DC8">
        <w:rPr>
          <w:rFonts w:ascii="Verdana" w:hAnsi="Verdana" w:cstheme="minorHAnsi"/>
          <w:bCs/>
          <w:spacing w:val="-2"/>
          <w:sz w:val="18"/>
          <w:szCs w:val="18"/>
        </w:rPr>
        <w:t xml:space="preserve">Identify the components of blood. Describe the functions of red blood cells. Explain the function of leukocytes. List the tests included in a complete blood count and the reference ranges. State the purpose of a platelet count. Identify why a PT/INR test is performed on patients on long-term warfarin therapy. </w:t>
      </w:r>
    </w:p>
    <w:p w14:paraId="31AE8F19" w14:textId="2C7B0277" w:rsidR="006462E0" w:rsidRPr="0088780A"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A" w14:textId="3CD9393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B" w14:textId="77777777" w:rsidR="006462E0" w:rsidRPr="0088780A" w:rsidRDefault="00D91EA6">
      <w:pPr>
        <w:pStyle w:val="BodyText"/>
        <w:spacing w:before="293"/>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8</w:t>
      </w:r>
    </w:p>
    <w:p w14:paraId="31AE8F1C" w14:textId="232D045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971DC8">
        <w:rPr>
          <w:rFonts w:ascii="Verdana" w:hAnsi="Verdana" w:cstheme="minorHAnsi"/>
          <w:b/>
          <w:spacing w:val="-2"/>
          <w:sz w:val="18"/>
          <w:szCs w:val="18"/>
        </w:rPr>
        <w:t xml:space="preserve"> </w:t>
      </w:r>
      <w:r w:rsidR="00971DC8" w:rsidRPr="00971DC8">
        <w:rPr>
          <w:rFonts w:ascii="Verdana" w:hAnsi="Verdana" w:cstheme="minorHAnsi"/>
          <w:bCs/>
          <w:spacing w:val="-2"/>
          <w:sz w:val="18"/>
          <w:szCs w:val="18"/>
        </w:rPr>
        <w:t>CH 33</w:t>
      </w:r>
    </w:p>
    <w:p w14:paraId="31AE8F1D" w14:textId="38E6AB5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971DC8">
        <w:rPr>
          <w:rFonts w:ascii="Verdana" w:hAnsi="Verdana" w:cstheme="minorHAnsi"/>
          <w:b/>
          <w:spacing w:val="-2"/>
          <w:sz w:val="18"/>
          <w:szCs w:val="18"/>
        </w:rPr>
        <w:t xml:space="preserve"> </w:t>
      </w:r>
      <w:r w:rsidR="00971DC8">
        <w:rPr>
          <w:rFonts w:ascii="Verdana" w:hAnsi="Verdana" w:cstheme="minorHAnsi"/>
          <w:bCs/>
          <w:spacing w:val="-2"/>
          <w:sz w:val="18"/>
          <w:szCs w:val="18"/>
        </w:rPr>
        <w:t xml:space="preserve"> Explain the purpose of a blood chemistry test. State the use of a comprehensive metabolic panel. Describe the purpose of the test reagent area on a test strip</w:t>
      </w:r>
      <w:r w:rsidR="0045658E">
        <w:rPr>
          <w:rFonts w:ascii="Verdana" w:hAnsi="Verdana" w:cstheme="minorHAnsi"/>
          <w:bCs/>
          <w:spacing w:val="-2"/>
          <w:sz w:val="18"/>
          <w:szCs w:val="18"/>
        </w:rPr>
        <w:t>. Explain the purpose of the calibration and control procedures. Explain the functions of glucose and insulin in the body. Explain the purpose of immunologic tests. Explain the purpose of the Rh antibody titer test and ABO and Rh blood typing.</w:t>
      </w:r>
    </w:p>
    <w:p w14:paraId="31AE8F1E" w14:textId="6FA67FCE"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1F" w14:textId="53AC0A58"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sidRPr="009829FD">
        <w:rPr>
          <w:rFonts w:ascii="Verdana" w:hAnsi="Verdana" w:cstheme="minorHAnsi"/>
          <w:bCs/>
          <w:spacing w:val="-2"/>
          <w:sz w:val="18"/>
          <w:szCs w:val="18"/>
        </w:rPr>
        <w:t xml:space="preserve"> varies by instructor</w:t>
      </w:r>
    </w:p>
    <w:p w14:paraId="31AE8F20"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10"/>
          <w:sz w:val="18"/>
          <w:szCs w:val="18"/>
        </w:rPr>
        <w:t>9</w:t>
      </w:r>
    </w:p>
    <w:p w14:paraId="31AE8F21" w14:textId="4325ECBC" w:rsidR="006462E0" w:rsidRPr="00BE2932" w:rsidRDefault="00D91EA6">
      <w:pPr>
        <w:pStyle w:val="ListParagraph"/>
        <w:numPr>
          <w:ilvl w:val="0"/>
          <w:numId w:val="1"/>
        </w:numPr>
        <w:tabs>
          <w:tab w:val="left" w:pos="348"/>
        </w:tabs>
        <w:ind w:left="348" w:hanging="128"/>
        <w:rPr>
          <w:rFonts w:ascii="Verdana" w:hAnsi="Verdana" w:cstheme="minorHAnsi"/>
          <w:b/>
          <w:color w:val="005E00"/>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45658E">
        <w:rPr>
          <w:rFonts w:ascii="Verdana" w:hAnsi="Verdana" w:cstheme="minorHAnsi"/>
          <w:b/>
          <w:spacing w:val="-2"/>
          <w:sz w:val="18"/>
          <w:szCs w:val="18"/>
        </w:rPr>
        <w:t xml:space="preserve"> </w:t>
      </w:r>
      <w:r w:rsidR="0045658E" w:rsidRPr="00BE2932">
        <w:rPr>
          <w:rFonts w:ascii="Verdana" w:hAnsi="Verdana" w:cstheme="minorHAnsi"/>
          <w:b/>
          <w:color w:val="005E00"/>
          <w:spacing w:val="-2"/>
          <w:sz w:val="18"/>
          <w:szCs w:val="18"/>
        </w:rPr>
        <w:t>SPRING BREAK – CAMPUS CLOSED ALL WEEK!!!</w:t>
      </w:r>
    </w:p>
    <w:p w14:paraId="31AE8F22" w14:textId="33B79371"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45658E">
        <w:rPr>
          <w:rFonts w:ascii="Verdana" w:hAnsi="Verdana" w:cstheme="minorHAnsi"/>
          <w:b/>
          <w:spacing w:val="-2"/>
          <w:sz w:val="18"/>
          <w:szCs w:val="18"/>
        </w:rPr>
        <w:t xml:space="preserve"> </w:t>
      </w:r>
      <w:r w:rsidR="0045658E">
        <w:rPr>
          <w:rFonts w:ascii="Verdana" w:hAnsi="Verdana" w:cstheme="minorHAnsi"/>
          <w:bCs/>
          <w:spacing w:val="-2"/>
          <w:sz w:val="18"/>
          <w:szCs w:val="18"/>
        </w:rPr>
        <w:t>N/A</w:t>
      </w:r>
    </w:p>
    <w:p w14:paraId="31AE8F23" w14:textId="2E6E9173"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45658E">
        <w:rPr>
          <w:rFonts w:ascii="Verdana" w:hAnsi="Verdana" w:cstheme="minorHAnsi"/>
          <w:bCs/>
          <w:spacing w:val="-2"/>
          <w:sz w:val="18"/>
          <w:szCs w:val="18"/>
        </w:rPr>
        <w:t>N/A</w:t>
      </w:r>
    </w:p>
    <w:p w14:paraId="31AE8F24" w14:textId="50A14406"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45658E">
        <w:rPr>
          <w:rFonts w:ascii="Verdana" w:hAnsi="Verdana" w:cstheme="minorHAnsi"/>
          <w:bCs/>
          <w:spacing w:val="-2"/>
          <w:sz w:val="18"/>
          <w:szCs w:val="18"/>
        </w:rPr>
        <w:t>N/A</w:t>
      </w:r>
    </w:p>
    <w:p w14:paraId="31AE8F25" w14:textId="77777777" w:rsidR="006462E0" w:rsidRPr="0088780A" w:rsidRDefault="006462E0">
      <w:pPr>
        <w:pStyle w:val="BodyText"/>
        <w:spacing w:before="1"/>
        <w:ind w:left="0" w:firstLine="0"/>
        <w:rPr>
          <w:rFonts w:ascii="Verdana" w:hAnsi="Verdana" w:cstheme="minorHAnsi"/>
          <w:sz w:val="18"/>
          <w:szCs w:val="18"/>
        </w:rPr>
      </w:pPr>
    </w:p>
    <w:p w14:paraId="31AE8F26" w14:textId="77777777" w:rsidR="006462E0" w:rsidRPr="0088780A" w:rsidRDefault="00D91EA6">
      <w:pPr>
        <w:pStyle w:val="BodyText"/>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10</w:t>
      </w:r>
    </w:p>
    <w:p w14:paraId="31AE8F27" w14:textId="565626FC"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45658E">
        <w:rPr>
          <w:rFonts w:ascii="Verdana" w:hAnsi="Verdana" w:cstheme="minorHAnsi"/>
          <w:b/>
          <w:spacing w:val="-2"/>
          <w:sz w:val="18"/>
          <w:szCs w:val="18"/>
        </w:rPr>
        <w:t xml:space="preserve"> </w:t>
      </w:r>
      <w:r w:rsidR="0045658E" w:rsidRPr="0045658E">
        <w:rPr>
          <w:rFonts w:ascii="Verdana" w:hAnsi="Verdana" w:cstheme="minorHAnsi"/>
          <w:bCs/>
          <w:spacing w:val="-2"/>
          <w:sz w:val="18"/>
          <w:szCs w:val="18"/>
        </w:rPr>
        <w:t>Continue CH 33</w:t>
      </w:r>
    </w:p>
    <w:p w14:paraId="31AE8F28" w14:textId="77A8C0E3" w:rsidR="006462E0" w:rsidRPr="0045658E" w:rsidRDefault="00D91EA6">
      <w:pPr>
        <w:pStyle w:val="ListParagraph"/>
        <w:numPr>
          <w:ilvl w:val="0"/>
          <w:numId w:val="1"/>
        </w:numPr>
        <w:tabs>
          <w:tab w:val="left" w:pos="348"/>
        </w:tabs>
        <w:ind w:left="348" w:hanging="128"/>
        <w:rPr>
          <w:rFonts w:ascii="Verdana" w:hAnsi="Verdana" w:cstheme="minorHAnsi"/>
          <w:bCs/>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45658E">
        <w:rPr>
          <w:rFonts w:ascii="Verdana" w:hAnsi="Verdana" w:cstheme="minorHAnsi"/>
          <w:b/>
          <w:spacing w:val="-2"/>
          <w:sz w:val="18"/>
          <w:szCs w:val="18"/>
        </w:rPr>
        <w:t xml:space="preserve"> </w:t>
      </w:r>
      <w:r w:rsidR="0045658E" w:rsidRPr="0045658E">
        <w:rPr>
          <w:rFonts w:ascii="Verdana" w:hAnsi="Verdana" w:cstheme="minorHAnsi"/>
          <w:bCs/>
          <w:spacing w:val="-2"/>
          <w:sz w:val="18"/>
          <w:szCs w:val="18"/>
        </w:rPr>
        <w:t>Same as week 8.</w:t>
      </w:r>
    </w:p>
    <w:p w14:paraId="31AE8F29" w14:textId="6AD075A2"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2A" w14:textId="0E4A9D2F"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19F7EAA4" w14:textId="77777777" w:rsidR="0045658E" w:rsidRDefault="0045658E">
      <w:pPr>
        <w:pStyle w:val="BodyText"/>
        <w:spacing w:before="292"/>
        <w:ind w:left="220" w:firstLine="0"/>
        <w:rPr>
          <w:rFonts w:ascii="Verdana" w:hAnsi="Verdana" w:cstheme="minorHAnsi"/>
          <w:sz w:val="18"/>
          <w:szCs w:val="18"/>
        </w:rPr>
      </w:pPr>
    </w:p>
    <w:p w14:paraId="283FC3E1" w14:textId="77777777" w:rsidR="0045658E" w:rsidRDefault="0045658E">
      <w:pPr>
        <w:pStyle w:val="BodyText"/>
        <w:spacing w:before="292"/>
        <w:ind w:left="220" w:firstLine="0"/>
        <w:rPr>
          <w:rFonts w:ascii="Verdana" w:hAnsi="Verdana" w:cstheme="minorHAnsi"/>
          <w:sz w:val="18"/>
          <w:szCs w:val="18"/>
        </w:rPr>
      </w:pPr>
    </w:p>
    <w:p w14:paraId="31AE8F2B" w14:textId="5DB29D0C"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lastRenderedPageBreak/>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11</w:t>
      </w:r>
    </w:p>
    <w:p w14:paraId="31AE8F2C" w14:textId="3442BEDB"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45658E">
        <w:rPr>
          <w:rFonts w:ascii="Verdana" w:hAnsi="Verdana" w:cstheme="minorHAnsi"/>
          <w:b/>
          <w:spacing w:val="-2"/>
          <w:sz w:val="18"/>
          <w:szCs w:val="18"/>
        </w:rPr>
        <w:t xml:space="preserve"> </w:t>
      </w:r>
      <w:r w:rsidR="0045658E" w:rsidRPr="0045658E">
        <w:rPr>
          <w:rFonts w:ascii="Verdana" w:hAnsi="Verdana" w:cstheme="minorHAnsi"/>
          <w:bCs/>
          <w:spacing w:val="-2"/>
          <w:sz w:val="18"/>
          <w:szCs w:val="18"/>
        </w:rPr>
        <w:t>CH 30</w:t>
      </w:r>
    </w:p>
    <w:p w14:paraId="31AE8F2D" w14:textId="53B6C4AD" w:rsidR="006462E0" w:rsidRPr="0045658E" w:rsidRDefault="00D91EA6">
      <w:pPr>
        <w:pStyle w:val="ListParagraph"/>
        <w:numPr>
          <w:ilvl w:val="0"/>
          <w:numId w:val="1"/>
        </w:numPr>
        <w:tabs>
          <w:tab w:val="left" w:pos="348"/>
        </w:tabs>
        <w:ind w:left="348" w:hanging="128"/>
        <w:rPr>
          <w:rFonts w:ascii="Verdana" w:hAnsi="Verdana" w:cstheme="minorHAnsi"/>
          <w:bCs/>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45658E">
        <w:rPr>
          <w:rFonts w:ascii="Verdana" w:hAnsi="Verdana" w:cstheme="minorHAnsi"/>
          <w:b/>
          <w:spacing w:val="-2"/>
          <w:sz w:val="18"/>
          <w:szCs w:val="18"/>
        </w:rPr>
        <w:t xml:space="preserve"> </w:t>
      </w:r>
      <w:r w:rsidR="0045658E" w:rsidRPr="0045658E">
        <w:rPr>
          <w:rFonts w:ascii="Verdana" w:hAnsi="Verdana" w:cstheme="minorHAnsi"/>
          <w:bCs/>
          <w:spacing w:val="-2"/>
          <w:sz w:val="18"/>
          <w:szCs w:val="18"/>
        </w:rPr>
        <w:t>State the function of the urinary system. Identify the structures making up the urinary system. Identify the composition of urine. Explain why first-voided morning specimen is often preferred for urinalysis. Identify the purpose of a urinalysis. Explain the basis for urine pregnancy tests.</w:t>
      </w:r>
    </w:p>
    <w:p w14:paraId="31AE8F2E" w14:textId="4FA46D8B"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2F" w14:textId="35A860D2"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30"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12</w:t>
      </w:r>
    </w:p>
    <w:p w14:paraId="31AE8F31" w14:textId="2B19F649" w:rsidR="006462E0" w:rsidRPr="0088780A"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45658E">
        <w:rPr>
          <w:rFonts w:ascii="Verdana" w:hAnsi="Verdana" w:cstheme="minorHAnsi"/>
          <w:b/>
          <w:spacing w:val="-2"/>
          <w:sz w:val="18"/>
          <w:szCs w:val="18"/>
        </w:rPr>
        <w:t xml:space="preserve"> </w:t>
      </w:r>
      <w:r w:rsidR="0045658E" w:rsidRPr="0045658E">
        <w:rPr>
          <w:rFonts w:ascii="Verdana" w:hAnsi="Verdana" w:cstheme="minorHAnsi"/>
          <w:bCs/>
          <w:spacing w:val="-2"/>
          <w:sz w:val="18"/>
          <w:szCs w:val="18"/>
        </w:rPr>
        <w:t>Continue CH 30</w:t>
      </w:r>
    </w:p>
    <w:p w14:paraId="31AE8F32" w14:textId="67B4BDD4"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45658E">
        <w:rPr>
          <w:rFonts w:ascii="Verdana" w:hAnsi="Verdana" w:cstheme="minorHAnsi"/>
          <w:b/>
          <w:spacing w:val="-2"/>
          <w:sz w:val="18"/>
          <w:szCs w:val="18"/>
        </w:rPr>
        <w:t xml:space="preserve"> </w:t>
      </w:r>
      <w:r w:rsidR="0045658E">
        <w:rPr>
          <w:rFonts w:ascii="Verdana" w:hAnsi="Verdana" w:cstheme="minorHAnsi"/>
          <w:bCs/>
          <w:spacing w:val="-2"/>
          <w:sz w:val="18"/>
          <w:szCs w:val="18"/>
        </w:rPr>
        <w:t>Same as week 11.</w:t>
      </w:r>
    </w:p>
    <w:p w14:paraId="31AE8F33" w14:textId="1CEF7EBC"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34" w14:textId="1524A37C"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35" w14:textId="77777777" w:rsidR="006462E0" w:rsidRPr="0088780A" w:rsidRDefault="00D91EA6">
      <w:pPr>
        <w:pStyle w:val="BodyText"/>
        <w:spacing w:before="292"/>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13</w:t>
      </w:r>
    </w:p>
    <w:p w14:paraId="31AE8F36" w14:textId="367BDA75"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45658E">
        <w:rPr>
          <w:rFonts w:ascii="Verdana" w:hAnsi="Verdana" w:cstheme="minorHAnsi"/>
          <w:b/>
          <w:spacing w:val="-2"/>
          <w:sz w:val="18"/>
          <w:szCs w:val="18"/>
        </w:rPr>
        <w:t xml:space="preserve"> </w:t>
      </w:r>
      <w:r w:rsidR="0045658E">
        <w:rPr>
          <w:rFonts w:ascii="Verdana" w:hAnsi="Verdana" w:cstheme="minorHAnsi"/>
          <w:bCs/>
          <w:spacing w:val="-2"/>
          <w:sz w:val="18"/>
          <w:szCs w:val="18"/>
        </w:rPr>
        <w:t>CH 34</w:t>
      </w:r>
    </w:p>
    <w:p w14:paraId="31AE8F37" w14:textId="5E3EFC50"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51540D">
        <w:rPr>
          <w:rFonts w:ascii="Verdana" w:hAnsi="Verdana" w:cstheme="minorHAnsi"/>
          <w:b/>
          <w:spacing w:val="-2"/>
          <w:sz w:val="18"/>
          <w:szCs w:val="18"/>
        </w:rPr>
        <w:t xml:space="preserve"> </w:t>
      </w:r>
      <w:r w:rsidR="0051540D">
        <w:rPr>
          <w:rFonts w:ascii="Verdana" w:hAnsi="Verdana" w:cstheme="minorHAnsi"/>
          <w:bCs/>
          <w:spacing w:val="-2"/>
          <w:sz w:val="18"/>
          <w:szCs w:val="18"/>
        </w:rPr>
        <w:t xml:space="preserve">List and describe the three classifications of bacteria based on shape. Give examples of </w:t>
      </w:r>
      <w:proofErr w:type="spellStart"/>
      <w:r w:rsidR="0051540D">
        <w:rPr>
          <w:rFonts w:ascii="Verdana" w:hAnsi="Verdana" w:cstheme="minorHAnsi"/>
          <w:bCs/>
          <w:spacing w:val="-2"/>
          <w:sz w:val="18"/>
          <w:szCs w:val="18"/>
        </w:rPr>
        <w:t>infections</w:t>
      </w:r>
      <w:proofErr w:type="spellEnd"/>
      <w:r w:rsidR="0051540D">
        <w:rPr>
          <w:rFonts w:ascii="Verdana" w:hAnsi="Verdana" w:cstheme="minorHAnsi"/>
          <w:bCs/>
          <w:spacing w:val="-2"/>
          <w:sz w:val="18"/>
          <w:szCs w:val="18"/>
        </w:rPr>
        <w:t xml:space="preserve"> diseases caused by staphylococci, streptococci, diplococci. Explain how droplet transmission spreads infectious respiratory diseases. List and describe the stages of an infectious disease. Explain the purpose of obtaining a specimen and identify body areas from which a specimen can be taken for microbiologic examination. Describe symptoms of strep throat, influenza, COVID-19. State the purpose of culturing a microbiologic specimen. </w:t>
      </w:r>
    </w:p>
    <w:p w14:paraId="31AE8F38" w14:textId="5BD919E7"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3A" w14:textId="173A4F44" w:rsidR="006462E0" w:rsidRPr="0088780A"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3B" w14:textId="77777777" w:rsidR="006462E0" w:rsidRPr="0088780A" w:rsidRDefault="006462E0">
      <w:pPr>
        <w:pStyle w:val="BodyText"/>
        <w:ind w:left="0" w:firstLine="0"/>
        <w:rPr>
          <w:rFonts w:ascii="Verdana" w:hAnsi="Verdana" w:cstheme="minorHAnsi"/>
          <w:sz w:val="18"/>
          <w:szCs w:val="18"/>
        </w:rPr>
      </w:pPr>
    </w:p>
    <w:p w14:paraId="31AE8F3C" w14:textId="77777777" w:rsidR="006462E0" w:rsidRPr="0088780A" w:rsidRDefault="00D91EA6">
      <w:pPr>
        <w:pStyle w:val="BodyText"/>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14</w:t>
      </w:r>
    </w:p>
    <w:p w14:paraId="31AE8F3D" w14:textId="3769164A" w:rsidR="006462E0" w:rsidRPr="0051540D" w:rsidRDefault="00D91EA6">
      <w:pPr>
        <w:pStyle w:val="ListParagraph"/>
        <w:numPr>
          <w:ilvl w:val="0"/>
          <w:numId w:val="1"/>
        </w:numPr>
        <w:tabs>
          <w:tab w:val="left" w:pos="348"/>
        </w:tabs>
        <w:ind w:left="348" w:hanging="128"/>
        <w:rPr>
          <w:rFonts w:ascii="Verdana" w:hAnsi="Verdana" w:cstheme="minorHAnsi"/>
          <w:bCs/>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51540D">
        <w:rPr>
          <w:rFonts w:ascii="Verdana" w:hAnsi="Verdana" w:cstheme="minorHAnsi"/>
          <w:b/>
          <w:spacing w:val="-2"/>
          <w:sz w:val="18"/>
          <w:szCs w:val="18"/>
        </w:rPr>
        <w:t xml:space="preserve"> </w:t>
      </w:r>
      <w:r w:rsidR="0051540D" w:rsidRPr="0051540D">
        <w:rPr>
          <w:rFonts w:ascii="Verdana" w:hAnsi="Verdana" w:cstheme="minorHAnsi"/>
          <w:bCs/>
          <w:spacing w:val="-2"/>
          <w:sz w:val="18"/>
          <w:szCs w:val="18"/>
        </w:rPr>
        <w:t>Continue CH 34</w:t>
      </w:r>
    </w:p>
    <w:p w14:paraId="31AE8F3E" w14:textId="5E38EE33"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51540D">
        <w:rPr>
          <w:rFonts w:ascii="Verdana" w:hAnsi="Verdana" w:cstheme="minorHAnsi"/>
          <w:b/>
          <w:spacing w:val="-2"/>
          <w:sz w:val="18"/>
          <w:szCs w:val="18"/>
        </w:rPr>
        <w:t xml:space="preserve"> </w:t>
      </w:r>
      <w:r w:rsidR="0051540D" w:rsidRPr="0051540D">
        <w:rPr>
          <w:rFonts w:ascii="Verdana" w:hAnsi="Verdana" w:cstheme="minorHAnsi"/>
          <w:bCs/>
          <w:spacing w:val="-2"/>
          <w:sz w:val="18"/>
          <w:szCs w:val="18"/>
        </w:rPr>
        <w:t>Same as week 13.</w:t>
      </w:r>
    </w:p>
    <w:p w14:paraId="31AE8F3F" w14:textId="148AF80A"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40" w14:textId="4C9E873E"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41" w14:textId="77777777" w:rsidR="006462E0" w:rsidRPr="0088780A" w:rsidRDefault="006462E0">
      <w:pPr>
        <w:pStyle w:val="BodyText"/>
        <w:spacing w:before="1"/>
        <w:ind w:left="0" w:firstLine="0"/>
        <w:rPr>
          <w:rFonts w:ascii="Verdana" w:hAnsi="Verdana" w:cstheme="minorHAnsi"/>
          <w:sz w:val="18"/>
          <w:szCs w:val="18"/>
        </w:rPr>
      </w:pPr>
    </w:p>
    <w:p w14:paraId="31AE8F42" w14:textId="77777777" w:rsidR="006462E0" w:rsidRPr="0088780A" w:rsidRDefault="00D91EA6">
      <w:pPr>
        <w:pStyle w:val="BodyText"/>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15</w:t>
      </w:r>
    </w:p>
    <w:p w14:paraId="31AE8F43" w14:textId="0EE42546" w:rsidR="006462E0" w:rsidRPr="00BE2932" w:rsidRDefault="00D91EA6">
      <w:pPr>
        <w:pStyle w:val="ListParagraph"/>
        <w:numPr>
          <w:ilvl w:val="0"/>
          <w:numId w:val="1"/>
        </w:numPr>
        <w:tabs>
          <w:tab w:val="left" w:pos="348"/>
        </w:tabs>
        <w:ind w:left="348" w:hanging="128"/>
        <w:rPr>
          <w:rFonts w:ascii="Verdana" w:hAnsi="Verdana" w:cstheme="minorHAnsi"/>
          <w:b/>
          <w:color w:val="A20000"/>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sidR="0051540D">
        <w:rPr>
          <w:rFonts w:ascii="Verdana" w:hAnsi="Verdana" w:cstheme="minorHAnsi"/>
          <w:b/>
          <w:spacing w:val="-2"/>
          <w:sz w:val="18"/>
          <w:szCs w:val="18"/>
        </w:rPr>
        <w:t xml:space="preserve"> </w:t>
      </w:r>
      <w:r w:rsidR="0051540D" w:rsidRPr="00BE2932">
        <w:rPr>
          <w:rFonts w:ascii="Verdana" w:hAnsi="Verdana" w:cstheme="minorHAnsi"/>
          <w:b/>
          <w:color w:val="A20000"/>
          <w:spacing w:val="-2"/>
          <w:sz w:val="18"/>
          <w:szCs w:val="18"/>
        </w:rPr>
        <w:t>Externship Orientation and Assignment of Externship Sites!!!</w:t>
      </w:r>
    </w:p>
    <w:p w14:paraId="31AE8F44" w14:textId="30D62DE0"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sidR="0051540D">
        <w:rPr>
          <w:rFonts w:ascii="Verdana" w:hAnsi="Verdana" w:cstheme="minorHAnsi"/>
          <w:b/>
          <w:spacing w:val="-2"/>
          <w:sz w:val="18"/>
          <w:szCs w:val="18"/>
        </w:rPr>
        <w:t xml:space="preserve"> </w:t>
      </w:r>
      <w:r w:rsidR="0051540D" w:rsidRPr="0051540D">
        <w:rPr>
          <w:rFonts w:ascii="Verdana" w:hAnsi="Verdana" w:cstheme="minorHAnsi"/>
          <w:bCs/>
          <w:spacing w:val="-2"/>
          <w:sz w:val="18"/>
          <w:szCs w:val="18"/>
        </w:rPr>
        <w:t>N/A</w:t>
      </w:r>
    </w:p>
    <w:p w14:paraId="31AE8F45" w14:textId="248FEC41" w:rsidR="006462E0" w:rsidRPr="0088780A"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31AE8F46" w14:textId="5594EAD9" w:rsidR="006462E0" w:rsidRPr="0051540D" w:rsidRDefault="00D91EA6">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sidR="009829FD">
        <w:rPr>
          <w:rFonts w:ascii="Verdana" w:hAnsi="Verdana" w:cstheme="minorHAnsi"/>
          <w:b/>
          <w:spacing w:val="-2"/>
          <w:sz w:val="18"/>
          <w:szCs w:val="18"/>
        </w:rPr>
        <w:t xml:space="preserve"> </w:t>
      </w:r>
      <w:r w:rsidR="009829FD" w:rsidRPr="009829FD">
        <w:rPr>
          <w:rFonts w:ascii="Verdana" w:hAnsi="Verdana" w:cstheme="minorHAnsi"/>
          <w:bCs/>
          <w:spacing w:val="-2"/>
          <w:sz w:val="18"/>
          <w:szCs w:val="18"/>
        </w:rPr>
        <w:t>varies by instructor</w:t>
      </w:r>
    </w:p>
    <w:p w14:paraId="0E3934D3" w14:textId="77777777" w:rsidR="0051540D" w:rsidRPr="0051540D" w:rsidRDefault="0051540D" w:rsidP="0051540D">
      <w:pPr>
        <w:pStyle w:val="ListParagraph"/>
        <w:tabs>
          <w:tab w:val="left" w:pos="348"/>
        </w:tabs>
        <w:ind w:firstLine="0"/>
        <w:rPr>
          <w:rFonts w:ascii="Verdana" w:hAnsi="Verdana" w:cstheme="minorHAnsi"/>
          <w:b/>
          <w:sz w:val="18"/>
          <w:szCs w:val="18"/>
        </w:rPr>
      </w:pPr>
    </w:p>
    <w:p w14:paraId="0F4F60F3" w14:textId="3EDF3618" w:rsidR="0051540D" w:rsidRPr="0088780A" w:rsidRDefault="0051540D" w:rsidP="0051540D">
      <w:pPr>
        <w:pStyle w:val="BodyText"/>
        <w:ind w:left="220" w:firstLine="0"/>
        <w:rPr>
          <w:rFonts w:ascii="Verdana" w:hAnsi="Verdana" w:cstheme="minorHAnsi"/>
          <w:sz w:val="18"/>
          <w:szCs w:val="18"/>
        </w:rPr>
      </w:pPr>
      <w:r w:rsidRPr="0088780A">
        <w:rPr>
          <w:rFonts w:ascii="Verdana" w:hAnsi="Verdana" w:cstheme="minorHAnsi"/>
          <w:sz w:val="18"/>
          <w:szCs w:val="18"/>
        </w:rPr>
        <w:t>Week</w:t>
      </w:r>
      <w:r w:rsidRPr="0088780A">
        <w:rPr>
          <w:rFonts w:ascii="Verdana" w:hAnsi="Verdana" w:cstheme="minorHAnsi"/>
          <w:spacing w:val="-2"/>
          <w:sz w:val="18"/>
          <w:szCs w:val="18"/>
        </w:rPr>
        <w:t xml:space="preserve"> </w:t>
      </w:r>
      <w:r w:rsidRPr="0088780A">
        <w:rPr>
          <w:rFonts w:ascii="Verdana" w:hAnsi="Verdana" w:cstheme="minorHAnsi"/>
          <w:spacing w:val="-5"/>
          <w:sz w:val="18"/>
          <w:szCs w:val="18"/>
        </w:rPr>
        <w:t>1</w:t>
      </w:r>
      <w:r>
        <w:rPr>
          <w:rFonts w:ascii="Verdana" w:hAnsi="Verdana" w:cstheme="minorHAnsi"/>
          <w:spacing w:val="-5"/>
          <w:sz w:val="18"/>
          <w:szCs w:val="18"/>
        </w:rPr>
        <w:t>6</w:t>
      </w:r>
    </w:p>
    <w:p w14:paraId="73470CD0" w14:textId="4466BF86" w:rsidR="0051540D" w:rsidRPr="0051540D" w:rsidRDefault="0051540D" w:rsidP="0051540D">
      <w:pPr>
        <w:pStyle w:val="ListParagraph"/>
        <w:numPr>
          <w:ilvl w:val="0"/>
          <w:numId w:val="1"/>
        </w:numPr>
        <w:tabs>
          <w:tab w:val="left" w:pos="348"/>
        </w:tabs>
        <w:ind w:left="348" w:hanging="128"/>
        <w:rPr>
          <w:rFonts w:ascii="Verdana" w:hAnsi="Verdana" w:cstheme="minorHAnsi"/>
          <w:b/>
          <w:color w:val="FF0000"/>
          <w:sz w:val="18"/>
          <w:szCs w:val="18"/>
        </w:rPr>
      </w:pPr>
      <w:r w:rsidRPr="0088780A">
        <w:rPr>
          <w:rFonts w:ascii="Verdana" w:hAnsi="Verdana" w:cstheme="minorHAnsi"/>
          <w:b/>
          <w:sz w:val="18"/>
          <w:szCs w:val="18"/>
        </w:rPr>
        <w:t>Unit</w:t>
      </w:r>
      <w:r w:rsidRPr="0088780A">
        <w:rPr>
          <w:rFonts w:ascii="Verdana" w:hAnsi="Verdana" w:cstheme="minorHAnsi"/>
          <w:b/>
          <w:spacing w:val="-2"/>
          <w:sz w:val="18"/>
          <w:szCs w:val="18"/>
        </w:rPr>
        <w:t xml:space="preserve"> </w:t>
      </w:r>
      <w:r w:rsidRPr="0088780A">
        <w:rPr>
          <w:rFonts w:ascii="Verdana" w:hAnsi="Verdana" w:cstheme="minorHAnsi"/>
          <w:b/>
          <w:sz w:val="18"/>
          <w:szCs w:val="18"/>
        </w:rPr>
        <w:t>of</w:t>
      </w:r>
      <w:r w:rsidRPr="0088780A">
        <w:rPr>
          <w:rFonts w:ascii="Verdana" w:hAnsi="Verdana" w:cstheme="minorHAnsi"/>
          <w:b/>
          <w:spacing w:val="-1"/>
          <w:sz w:val="18"/>
          <w:szCs w:val="18"/>
        </w:rPr>
        <w:t xml:space="preserve"> </w:t>
      </w:r>
      <w:r w:rsidRPr="0088780A">
        <w:rPr>
          <w:rFonts w:ascii="Verdana" w:hAnsi="Verdana" w:cstheme="minorHAnsi"/>
          <w:b/>
          <w:spacing w:val="-2"/>
          <w:sz w:val="18"/>
          <w:szCs w:val="18"/>
        </w:rPr>
        <w:t>Instruction:</w:t>
      </w:r>
      <w:r>
        <w:rPr>
          <w:rFonts w:ascii="Verdana" w:hAnsi="Verdana" w:cstheme="minorHAnsi"/>
          <w:b/>
          <w:spacing w:val="-2"/>
          <w:sz w:val="18"/>
          <w:szCs w:val="18"/>
        </w:rPr>
        <w:t xml:space="preserve"> </w:t>
      </w:r>
      <w:r w:rsidRPr="0051540D">
        <w:rPr>
          <w:rFonts w:ascii="Verdana" w:hAnsi="Verdana" w:cstheme="minorHAnsi"/>
          <w:b/>
          <w:color w:val="0070C0"/>
          <w:spacing w:val="-2"/>
          <w:sz w:val="18"/>
          <w:szCs w:val="18"/>
        </w:rPr>
        <w:t>Final Exam Week</w:t>
      </w:r>
    </w:p>
    <w:p w14:paraId="07C36CCB" w14:textId="235D8079" w:rsidR="0051540D" w:rsidRPr="0088780A" w:rsidRDefault="0051540D" w:rsidP="0051540D">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Learning</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Objectives/Goals:</w:t>
      </w:r>
      <w:r>
        <w:rPr>
          <w:rFonts w:ascii="Verdana" w:hAnsi="Verdana" w:cstheme="minorHAnsi"/>
          <w:b/>
          <w:spacing w:val="-2"/>
          <w:sz w:val="18"/>
          <w:szCs w:val="18"/>
        </w:rPr>
        <w:t xml:space="preserve"> </w:t>
      </w:r>
      <w:r>
        <w:rPr>
          <w:rFonts w:ascii="Verdana" w:hAnsi="Verdana" w:cstheme="minorHAnsi"/>
          <w:bCs/>
          <w:spacing w:val="-2"/>
          <w:sz w:val="18"/>
          <w:szCs w:val="18"/>
        </w:rPr>
        <w:t>All the above.</w:t>
      </w:r>
    </w:p>
    <w:p w14:paraId="6F316A81" w14:textId="77777777" w:rsidR="0051540D" w:rsidRPr="0088780A" w:rsidRDefault="0051540D" w:rsidP="0051540D">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pacing w:val="-2"/>
          <w:sz w:val="18"/>
          <w:szCs w:val="18"/>
        </w:rPr>
        <w:t>Assignment:</w:t>
      </w:r>
      <w:r>
        <w:rPr>
          <w:rFonts w:ascii="Verdana" w:hAnsi="Verdana" w:cstheme="minorHAnsi"/>
          <w:b/>
          <w:spacing w:val="-2"/>
          <w:sz w:val="18"/>
          <w:szCs w:val="18"/>
        </w:rPr>
        <w:t xml:space="preserve"> </w:t>
      </w:r>
      <w:r w:rsidRPr="009829FD">
        <w:rPr>
          <w:rFonts w:ascii="Verdana" w:hAnsi="Verdana" w:cstheme="minorHAnsi"/>
          <w:bCs/>
          <w:spacing w:val="-2"/>
          <w:sz w:val="18"/>
          <w:szCs w:val="18"/>
        </w:rPr>
        <w:t>varies by instructor</w:t>
      </w:r>
    </w:p>
    <w:p w14:paraId="55CFD0FF" w14:textId="77777777" w:rsidR="0051540D" w:rsidRPr="0051540D" w:rsidRDefault="0051540D" w:rsidP="0051540D">
      <w:pPr>
        <w:pStyle w:val="ListParagraph"/>
        <w:numPr>
          <w:ilvl w:val="0"/>
          <w:numId w:val="1"/>
        </w:numPr>
        <w:tabs>
          <w:tab w:val="left" w:pos="348"/>
        </w:tabs>
        <w:ind w:left="348" w:hanging="128"/>
        <w:rPr>
          <w:rFonts w:ascii="Verdana" w:hAnsi="Verdana" w:cstheme="minorHAnsi"/>
          <w:b/>
          <w:sz w:val="18"/>
          <w:szCs w:val="18"/>
        </w:rPr>
      </w:pPr>
      <w:r w:rsidRPr="0088780A">
        <w:rPr>
          <w:rFonts w:ascii="Verdana" w:hAnsi="Verdana" w:cstheme="minorHAnsi"/>
          <w:b/>
          <w:sz w:val="18"/>
          <w:szCs w:val="18"/>
        </w:rPr>
        <w:t>Assessment</w:t>
      </w:r>
      <w:r w:rsidRPr="0088780A">
        <w:rPr>
          <w:rFonts w:ascii="Verdana" w:hAnsi="Verdana" w:cstheme="minorHAnsi"/>
          <w:b/>
          <w:spacing w:val="-4"/>
          <w:sz w:val="18"/>
          <w:szCs w:val="18"/>
        </w:rPr>
        <w:t xml:space="preserve"> </w:t>
      </w:r>
      <w:r w:rsidRPr="0088780A">
        <w:rPr>
          <w:rFonts w:ascii="Verdana" w:hAnsi="Verdana" w:cstheme="minorHAnsi"/>
          <w:b/>
          <w:spacing w:val="-2"/>
          <w:sz w:val="18"/>
          <w:szCs w:val="18"/>
        </w:rPr>
        <w:t>Methods:</w:t>
      </w:r>
      <w:r>
        <w:rPr>
          <w:rFonts w:ascii="Verdana" w:hAnsi="Verdana" w:cstheme="minorHAnsi"/>
          <w:b/>
          <w:spacing w:val="-2"/>
          <w:sz w:val="18"/>
          <w:szCs w:val="18"/>
        </w:rPr>
        <w:t xml:space="preserve"> </w:t>
      </w:r>
      <w:r w:rsidRPr="009829FD">
        <w:rPr>
          <w:rFonts w:ascii="Verdana" w:hAnsi="Verdana" w:cstheme="minorHAnsi"/>
          <w:bCs/>
          <w:spacing w:val="-2"/>
          <w:sz w:val="18"/>
          <w:szCs w:val="18"/>
        </w:rPr>
        <w:t>varies by instructor</w:t>
      </w:r>
    </w:p>
    <w:p w14:paraId="0BA10E15" w14:textId="77777777" w:rsidR="0051540D" w:rsidRDefault="0051540D" w:rsidP="0051540D">
      <w:pPr>
        <w:tabs>
          <w:tab w:val="left" w:pos="348"/>
        </w:tabs>
        <w:rPr>
          <w:rFonts w:ascii="Verdana" w:hAnsi="Verdana" w:cstheme="minorHAnsi"/>
          <w:b/>
          <w:sz w:val="18"/>
          <w:szCs w:val="18"/>
        </w:rPr>
      </w:pPr>
    </w:p>
    <w:p w14:paraId="3AE11979" w14:textId="3B023C70" w:rsidR="0051540D" w:rsidRPr="00E0216A" w:rsidRDefault="0051540D" w:rsidP="0051540D">
      <w:pPr>
        <w:tabs>
          <w:tab w:val="left" w:pos="348"/>
        </w:tabs>
        <w:rPr>
          <w:rFonts w:ascii="Verdana" w:hAnsi="Verdana" w:cstheme="minorHAnsi"/>
          <w:bCs/>
          <w:sz w:val="18"/>
          <w:szCs w:val="18"/>
        </w:rPr>
      </w:pPr>
      <w:r w:rsidRPr="00E0216A">
        <w:rPr>
          <w:rFonts w:ascii="Verdana" w:hAnsi="Verdana" w:cstheme="minorHAnsi"/>
          <w:bCs/>
          <w:sz w:val="18"/>
          <w:szCs w:val="18"/>
        </w:rPr>
        <w:t xml:space="preserve">*The instructor reserves the right to alter the order of </w:t>
      </w:r>
      <w:r w:rsidR="00E0216A">
        <w:rPr>
          <w:rFonts w:ascii="Verdana" w:hAnsi="Verdana" w:cstheme="minorHAnsi"/>
          <w:bCs/>
          <w:sz w:val="18"/>
          <w:szCs w:val="18"/>
        </w:rPr>
        <w:t xml:space="preserve">the </w:t>
      </w:r>
      <w:r w:rsidRPr="00E0216A">
        <w:rPr>
          <w:rFonts w:ascii="Verdana" w:hAnsi="Verdana" w:cstheme="minorHAnsi"/>
          <w:bCs/>
          <w:sz w:val="18"/>
          <w:szCs w:val="18"/>
        </w:rPr>
        <w:t>units of instruction</w:t>
      </w:r>
      <w:r w:rsidR="00E0216A" w:rsidRPr="00E0216A">
        <w:rPr>
          <w:rFonts w:ascii="Verdana" w:hAnsi="Verdana" w:cstheme="minorHAnsi"/>
          <w:bCs/>
          <w:sz w:val="18"/>
          <w:szCs w:val="18"/>
        </w:rPr>
        <w:t>; however, the learning objectives/goals will not change</w:t>
      </w:r>
      <w:r w:rsidR="00E0216A">
        <w:rPr>
          <w:rFonts w:ascii="Verdana" w:hAnsi="Verdana" w:cstheme="minorHAnsi"/>
          <w:bCs/>
          <w:sz w:val="18"/>
          <w:szCs w:val="18"/>
        </w:rPr>
        <w:t xml:space="preserve"> regardless of which week they are taught</w:t>
      </w:r>
      <w:r w:rsidR="00E0216A" w:rsidRPr="00E0216A">
        <w:rPr>
          <w:rFonts w:ascii="Verdana" w:hAnsi="Verdana" w:cstheme="minorHAnsi"/>
          <w:bCs/>
          <w:sz w:val="18"/>
          <w:szCs w:val="18"/>
        </w:rPr>
        <w:t>. Please refer to the course calendar in Course Information</w:t>
      </w:r>
      <w:r w:rsidR="00E0216A">
        <w:rPr>
          <w:rFonts w:ascii="Verdana" w:hAnsi="Verdana" w:cstheme="minorHAnsi"/>
          <w:bCs/>
          <w:sz w:val="18"/>
          <w:szCs w:val="18"/>
        </w:rPr>
        <w:t xml:space="preserve"> for the most current schedule</w:t>
      </w:r>
      <w:r w:rsidR="00E0216A" w:rsidRPr="00E0216A">
        <w:rPr>
          <w:rFonts w:ascii="Verdana" w:hAnsi="Verdana" w:cstheme="minorHAnsi"/>
          <w:bCs/>
          <w:sz w:val="18"/>
          <w:szCs w:val="18"/>
        </w:rPr>
        <w:t>.</w:t>
      </w:r>
    </w:p>
    <w:p w14:paraId="1A6520F2" w14:textId="4C4FC608" w:rsidR="0051540D" w:rsidRPr="0051540D" w:rsidRDefault="0051540D" w:rsidP="0051540D">
      <w:pPr>
        <w:tabs>
          <w:tab w:val="left" w:pos="348"/>
        </w:tabs>
        <w:rPr>
          <w:rFonts w:ascii="Verdana" w:hAnsi="Verdana" w:cstheme="minorHAnsi"/>
          <w:b/>
          <w:sz w:val="18"/>
          <w:szCs w:val="18"/>
        </w:rPr>
      </w:pPr>
    </w:p>
    <w:sectPr w:rsidR="0051540D" w:rsidRPr="0051540D"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FA"/>
    <w:multiLevelType w:val="hybridMultilevel"/>
    <w:tmpl w:val="1660B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42B25"/>
    <w:multiLevelType w:val="hybridMultilevel"/>
    <w:tmpl w:val="B136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A3F93"/>
    <w:multiLevelType w:val="hybridMultilevel"/>
    <w:tmpl w:val="3A205F34"/>
    <w:lvl w:ilvl="0" w:tplc="B3E03D52">
      <w:start w:val="1"/>
      <w:numFmt w:val="decimal"/>
      <w:lvlText w:val="%1."/>
      <w:lvlJc w:val="left"/>
      <w:pPr>
        <w:ind w:left="1518" w:hanging="360"/>
      </w:pPr>
      <w:rPr>
        <w:rFonts w:ascii="Verdana" w:eastAsia="Verdana" w:hAnsi="Verdana" w:cs="Verdana" w:hint="default"/>
        <w:b w:val="0"/>
        <w:bCs w:val="0"/>
        <w:i w:val="0"/>
        <w:iCs w:val="0"/>
        <w:spacing w:val="0"/>
        <w:w w:val="100"/>
        <w:sz w:val="18"/>
        <w:szCs w:val="18"/>
        <w:lang w:val="en-US" w:eastAsia="en-US" w:bidi="ar-SA"/>
      </w:rPr>
    </w:lvl>
    <w:lvl w:ilvl="1" w:tplc="EB8E381A">
      <w:numFmt w:val="bullet"/>
      <w:lvlText w:val=""/>
      <w:lvlJc w:val="left"/>
      <w:pPr>
        <w:ind w:left="1610" w:hanging="360"/>
      </w:pPr>
      <w:rPr>
        <w:rFonts w:ascii="Symbol" w:eastAsia="Symbol" w:hAnsi="Symbol" w:cs="Symbol" w:hint="default"/>
        <w:b w:val="0"/>
        <w:bCs w:val="0"/>
        <w:i w:val="0"/>
        <w:iCs w:val="0"/>
        <w:spacing w:val="0"/>
        <w:w w:val="97"/>
        <w:sz w:val="20"/>
        <w:szCs w:val="20"/>
        <w:lang w:val="en-US" w:eastAsia="en-US" w:bidi="ar-SA"/>
      </w:rPr>
    </w:lvl>
    <w:lvl w:ilvl="2" w:tplc="AE1AD204">
      <w:numFmt w:val="bullet"/>
      <w:lvlText w:val="•"/>
      <w:lvlJc w:val="left"/>
      <w:pPr>
        <w:ind w:left="2680" w:hanging="360"/>
      </w:pPr>
      <w:rPr>
        <w:rFonts w:hint="default"/>
        <w:lang w:val="en-US" w:eastAsia="en-US" w:bidi="ar-SA"/>
      </w:rPr>
    </w:lvl>
    <w:lvl w:ilvl="3" w:tplc="70DACB5E">
      <w:numFmt w:val="bullet"/>
      <w:lvlText w:val="•"/>
      <w:lvlJc w:val="left"/>
      <w:pPr>
        <w:ind w:left="3740" w:hanging="360"/>
      </w:pPr>
      <w:rPr>
        <w:rFonts w:hint="default"/>
        <w:lang w:val="en-US" w:eastAsia="en-US" w:bidi="ar-SA"/>
      </w:rPr>
    </w:lvl>
    <w:lvl w:ilvl="4" w:tplc="80FE0124">
      <w:numFmt w:val="bullet"/>
      <w:lvlText w:val="•"/>
      <w:lvlJc w:val="left"/>
      <w:pPr>
        <w:ind w:left="4800" w:hanging="360"/>
      </w:pPr>
      <w:rPr>
        <w:rFonts w:hint="default"/>
        <w:lang w:val="en-US" w:eastAsia="en-US" w:bidi="ar-SA"/>
      </w:rPr>
    </w:lvl>
    <w:lvl w:ilvl="5" w:tplc="FD320B98">
      <w:numFmt w:val="bullet"/>
      <w:lvlText w:val="•"/>
      <w:lvlJc w:val="left"/>
      <w:pPr>
        <w:ind w:left="5860" w:hanging="360"/>
      </w:pPr>
      <w:rPr>
        <w:rFonts w:hint="default"/>
        <w:lang w:val="en-US" w:eastAsia="en-US" w:bidi="ar-SA"/>
      </w:rPr>
    </w:lvl>
    <w:lvl w:ilvl="6" w:tplc="4C40B474">
      <w:numFmt w:val="bullet"/>
      <w:lvlText w:val="•"/>
      <w:lvlJc w:val="left"/>
      <w:pPr>
        <w:ind w:left="6920" w:hanging="360"/>
      </w:pPr>
      <w:rPr>
        <w:rFonts w:hint="default"/>
        <w:lang w:val="en-US" w:eastAsia="en-US" w:bidi="ar-SA"/>
      </w:rPr>
    </w:lvl>
    <w:lvl w:ilvl="7" w:tplc="36F48546">
      <w:numFmt w:val="bullet"/>
      <w:lvlText w:val="•"/>
      <w:lvlJc w:val="left"/>
      <w:pPr>
        <w:ind w:left="7980" w:hanging="360"/>
      </w:pPr>
      <w:rPr>
        <w:rFonts w:hint="default"/>
        <w:lang w:val="en-US" w:eastAsia="en-US" w:bidi="ar-SA"/>
      </w:rPr>
    </w:lvl>
    <w:lvl w:ilvl="8" w:tplc="666E1F44">
      <w:numFmt w:val="bullet"/>
      <w:lvlText w:val="•"/>
      <w:lvlJc w:val="left"/>
      <w:pPr>
        <w:ind w:left="9040" w:hanging="360"/>
      </w:pPr>
      <w:rPr>
        <w:rFonts w:hint="default"/>
        <w:lang w:val="en-US" w:eastAsia="en-US" w:bidi="ar-SA"/>
      </w:rPr>
    </w:lvl>
  </w:abstractNum>
  <w:abstractNum w:abstractNumId="3" w15:restartNumberingAfterBreak="0">
    <w:nsid w:val="10926CE7"/>
    <w:multiLevelType w:val="hybridMultilevel"/>
    <w:tmpl w:val="358A5166"/>
    <w:lvl w:ilvl="0" w:tplc="2BB4F55E">
      <w:numFmt w:val="bullet"/>
      <w:lvlText w:val="-"/>
      <w:lvlJc w:val="left"/>
      <w:pPr>
        <w:ind w:left="349" w:hanging="130"/>
      </w:pPr>
      <w:rPr>
        <w:rFonts w:ascii="Calibri" w:eastAsia="Calibri" w:hAnsi="Calibri" w:cs="Calibri" w:hint="default"/>
        <w:b/>
        <w:bCs/>
        <w:i w:val="0"/>
        <w:iCs w:val="0"/>
        <w:color w:val="auto"/>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F540AAE"/>
    <w:multiLevelType w:val="hybridMultilevel"/>
    <w:tmpl w:val="CB7A9690"/>
    <w:lvl w:ilvl="0" w:tplc="C2060158">
      <w:numFmt w:val="bullet"/>
      <w:lvlText w:val=""/>
      <w:lvlJc w:val="left"/>
      <w:pPr>
        <w:ind w:left="1519" w:hanging="360"/>
      </w:pPr>
      <w:rPr>
        <w:rFonts w:ascii="Symbol" w:eastAsia="Symbol" w:hAnsi="Symbol" w:cs="Symbol" w:hint="default"/>
        <w:b w:val="0"/>
        <w:bCs w:val="0"/>
        <w:i w:val="0"/>
        <w:iCs w:val="0"/>
        <w:spacing w:val="0"/>
        <w:w w:val="97"/>
        <w:sz w:val="20"/>
        <w:szCs w:val="20"/>
        <w:lang w:val="en-US" w:eastAsia="en-US" w:bidi="ar-SA"/>
      </w:rPr>
    </w:lvl>
    <w:lvl w:ilvl="1" w:tplc="F1F60B58">
      <w:numFmt w:val="bullet"/>
      <w:lvlText w:val="o"/>
      <w:lvlJc w:val="left"/>
      <w:pPr>
        <w:ind w:left="2239" w:hanging="360"/>
      </w:pPr>
      <w:rPr>
        <w:rFonts w:ascii="Courier New" w:eastAsia="Courier New" w:hAnsi="Courier New" w:cs="Courier New" w:hint="default"/>
        <w:b w:val="0"/>
        <w:bCs w:val="0"/>
        <w:i w:val="0"/>
        <w:iCs w:val="0"/>
        <w:spacing w:val="0"/>
        <w:w w:val="97"/>
        <w:sz w:val="20"/>
        <w:szCs w:val="20"/>
        <w:lang w:val="en-US" w:eastAsia="en-US" w:bidi="ar-SA"/>
      </w:rPr>
    </w:lvl>
    <w:lvl w:ilvl="2" w:tplc="A1444884">
      <w:numFmt w:val="bullet"/>
      <w:lvlText w:val="•"/>
      <w:lvlJc w:val="left"/>
      <w:pPr>
        <w:ind w:left="3231" w:hanging="360"/>
      </w:pPr>
      <w:rPr>
        <w:rFonts w:hint="default"/>
        <w:lang w:val="en-US" w:eastAsia="en-US" w:bidi="ar-SA"/>
      </w:rPr>
    </w:lvl>
    <w:lvl w:ilvl="3" w:tplc="76DC6184">
      <w:numFmt w:val="bullet"/>
      <w:lvlText w:val="•"/>
      <w:lvlJc w:val="left"/>
      <w:pPr>
        <w:ind w:left="4222" w:hanging="360"/>
      </w:pPr>
      <w:rPr>
        <w:rFonts w:hint="default"/>
        <w:lang w:val="en-US" w:eastAsia="en-US" w:bidi="ar-SA"/>
      </w:rPr>
    </w:lvl>
    <w:lvl w:ilvl="4" w:tplc="8578E25C">
      <w:numFmt w:val="bullet"/>
      <w:lvlText w:val="•"/>
      <w:lvlJc w:val="left"/>
      <w:pPr>
        <w:ind w:left="5213" w:hanging="360"/>
      </w:pPr>
      <w:rPr>
        <w:rFonts w:hint="default"/>
        <w:lang w:val="en-US" w:eastAsia="en-US" w:bidi="ar-SA"/>
      </w:rPr>
    </w:lvl>
    <w:lvl w:ilvl="5" w:tplc="818094EC">
      <w:numFmt w:val="bullet"/>
      <w:lvlText w:val="•"/>
      <w:lvlJc w:val="left"/>
      <w:pPr>
        <w:ind w:left="6204" w:hanging="360"/>
      </w:pPr>
      <w:rPr>
        <w:rFonts w:hint="default"/>
        <w:lang w:val="en-US" w:eastAsia="en-US" w:bidi="ar-SA"/>
      </w:rPr>
    </w:lvl>
    <w:lvl w:ilvl="6" w:tplc="B534106E">
      <w:numFmt w:val="bullet"/>
      <w:lvlText w:val="•"/>
      <w:lvlJc w:val="left"/>
      <w:pPr>
        <w:ind w:left="7195" w:hanging="360"/>
      </w:pPr>
      <w:rPr>
        <w:rFonts w:hint="default"/>
        <w:lang w:val="en-US" w:eastAsia="en-US" w:bidi="ar-SA"/>
      </w:rPr>
    </w:lvl>
    <w:lvl w:ilvl="7" w:tplc="9D2AD7DA">
      <w:numFmt w:val="bullet"/>
      <w:lvlText w:val="•"/>
      <w:lvlJc w:val="left"/>
      <w:pPr>
        <w:ind w:left="8186" w:hanging="360"/>
      </w:pPr>
      <w:rPr>
        <w:rFonts w:hint="default"/>
        <w:lang w:val="en-US" w:eastAsia="en-US" w:bidi="ar-SA"/>
      </w:rPr>
    </w:lvl>
    <w:lvl w:ilvl="8" w:tplc="4A4EEBC2">
      <w:numFmt w:val="bullet"/>
      <w:lvlText w:val="•"/>
      <w:lvlJc w:val="left"/>
      <w:pPr>
        <w:ind w:left="9177" w:hanging="360"/>
      </w:pPr>
      <w:rPr>
        <w:rFonts w:hint="default"/>
        <w:lang w:val="en-US" w:eastAsia="en-US" w:bidi="ar-SA"/>
      </w:rPr>
    </w:lvl>
  </w:abstractNum>
  <w:abstractNum w:abstractNumId="5" w15:restartNumberingAfterBreak="0">
    <w:nsid w:val="25962D51"/>
    <w:multiLevelType w:val="hybridMultilevel"/>
    <w:tmpl w:val="4F24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8680F"/>
    <w:multiLevelType w:val="hybridMultilevel"/>
    <w:tmpl w:val="90B84756"/>
    <w:lvl w:ilvl="0" w:tplc="2EF6E43E">
      <w:numFmt w:val="bullet"/>
      <w:lvlText w:val="·"/>
      <w:lvlJc w:val="left"/>
      <w:pPr>
        <w:ind w:left="720" w:hanging="380"/>
      </w:pPr>
      <w:rPr>
        <w:rFonts w:ascii="Verdana" w:eastAsia="Verdana" w:hAnsi="Verdana" w:cs="Verdana" w:hint="default"/>
        <w:b w:val="0"/>
        <w:bCs w:val="0"/>
        <w:i w:val="0"/>
        <w:iCs w:val="0"/>
        <w:spacing w:val="0"/>
        <w:w w:val="100"/>
        <w:sz w:val="18"/>
        <w:szCs w:val="18"/>
        <w:lang w:val="en-US" w:eastAsia="en-US" w:bidi="ar-SA"/>
      </w:rPr>
    </w:lvl>
    <w:lvl w:ilvl="1" w:tplc="C9F087A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D94E083E">
      <w:numFmt w:val="bullet"/>
      <w:lvlText w:val="•"/>
      <w:lvlJc w:val="left"/>
      <w:pPr>
        <w:ind w:left="2560" w:hanging="360"/>
      </w:pPr>
      <w:rPr>
        <w:rFonts w:hint="default"/>
        <w:lang w:val="en-US" w:eastAsia="en-US" w:bidi="ar-SA"/>
      </w:rPr>
    </w:lvl>
    <w:lvl w:ilvl="3" w:tplc="6CF2F000">
      <w:numFmt w:val="bullet"/>
      <w:lvlText w:val="•"/>
      <w:lvlJc w:val="left"/>
      <w:pPr>
        <w:ind w:left="3680" w:hanging="360"/>
      </w:pPr>
      <w:rPr>
        <w:rFonts w:hint="default"/>
        <w:lang w:val="en-US" w:eastAsia="en-US" w:bidi="ar-SA"/>
      </w:rPr>
    </w:lvl>
    <w:lvl w:ilvl="4" w:tplc="F2B6EB80">
      <w:numFmt w:val="bullet"/>
      <w:lvlText w:val="•"/>
      <w:lvlJc w:val="left"/>
      <w:pPr>
        <w:ind w:left="4800" w:hanging="360"/>
      </w:pPr>
      <w:rPr>
        <w:rFonts w:hint="default"/>
        <w:lang w:val="en-US" w:eastAsia="en-US" w:bidi="ar-SA"/>
      </w:rPr>
    </w:lvl>
    <w:lvl w:ilvl="5" w:tplc="55728112">
      <w:numFmt w:val="bullet"/>
      <w:lvlText w:val="•"/>
      <w:lvlJc w:val="left"/>
      <w:pPr>
        <w:ind w:left="5920" w:hanging="360"/>
      </w:pPr>
      <w:rPr>
        <w:rFonts w:hint="default"/>
        <w:lang w:val="en-US" w:eastAsia="en-US" w:bidi="ar-SA"/>
      </w:rPr>
    </w:lvl>
    <w:lvl w:ilvl="6" w:tplc="F22AD7D2">
      <w:numFmt w:val="bullet"/>
      <w:lvlText w:val="•"/>
      <w:lvlJc w:val="left"/>
      <w:pPr>
        <w:ind w:left="7040" w:hanging="360"/>
      </w:pPr>
      <w:rPr>
        <w:rFonts w:hint="default"/>
        <w:lang w:val="en-US" w:eastAsia="en-US" w:bidi="ar-SA"/>
      </w:rPr>
    </w:lvl>
    <w:lvl w:ilvl="7" w:tplc="442E10A2">
      <w:numFmt w:val="bullet"/>
      <w:lvlText w:val="•"/>
      <w:lvlJc w:val="left"/>
      <w:pPr>
        <w:ind w:left="8160" w:hanging="360"/>
      </w:pPr>
      <w:rPr>
        <w:rFonts w:hint="default"/>
        <w:lang w:val="en-US" w:eastAsia="en-US" w:bidi="ar-SA"/>
      </w:rPr>
    </w:lvl>
    <w:lvl w:ilvl="8" w:tplc="598A7812">
      <w:numFmt w:val="bullet"/>
      <w:lvlText w:val="•"/>
      <w:lvlJc w:val="left"/>
      <w:pPr>
        <w:ind w:left="9280" w:hanging="360"/>
      </w:pPr>
      <w:rPr>
        <w:rFonts w:hint="default"/>
        <w:lang w:val="en-US" w:eastAsia="en-US" w:bidi="ar-SA"/>
      </w:rPr>
    </w:lvl>
  </w:abstractNum>
  <w:abstractNum w:abstractNumId="7" w15:restartNumberingAfterBreak="0">
    <w:nsid w:val="51673081"/>
    <w:multiLevelType w:val="hybridMultilevel"/>
    <w:tmpl w:val="F73E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33EA4"/>
    <w:multiLevelType w:val="hybridMultilevel"/>
    <w:tmpl w:val="A92C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C74E8"/>
    <w:multiLevelType w:val="hybridMultilevel"/>
    <w:tmpl w:val="90CC86C2"/>
    <w:lvl w:ilvl="0" w:tplc="3DCC4B8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F2E01180">
      <w:numFmt w:val="bullet"/>
      <w:lvlText w:val="•"/>
      <w:lvlJc w:val="left"/>
      <w:pPr>
        <w:ind w:left="1728" w:hanging="360"/>
      </w:pPr>
      <w:rPr>
        <w:rFonts w:hint="default"/>
        <w:lang w:val="en-US" w:eastAsia="en-US" w:bidi="ar-SA"/>
      </w:rPr>
    </w:lvl>
    <w:lvl w:ilvl="2" w:tplc="9D5C39A2">
      <w:numFmt w:val="bullet"/>
      <w:lvlText w:val="•"/>
      <w:lvlJc w:val="left"/>
      <w:pPr>
        <w:ind w:left="2736" w:hanging="360"/>
      </w:pPr>
      <w:rPr>
        <w:rFonts w:hint="default"/>
        <w:lang w:val="en-US" w:eastAsia="en-US" w:bidi="ar-SA"/>
      </w:rPr>
    </w:lvl>
    <w:lvl w:ilvl="3" w:tplc="75DAB6FA">
      <w:numFmt w:val="bullet"/>
      <w:lvlText w:val="•"/>
      <w:lvlJc w:val="left"/>
      <w:pPr>
        <w:ind w:left="3744" w:hanging="360"/>
      </w:pPr>
      <w:rPr>
        <w:rFonts w:hint="default"/>
        <w:lang w:val="en-US" w:eastAsia="en-US" w:bidi="ar-SA"/>
      </w:rPr>
    </w:lvl>
    <w:lvl w:ilvl="4" w:tplc="0ACC8F9E">
      <w:numFmt w:val="bullet"/>
      <w:lvlText w:val="•"/>
      <w:lvlJc w:val="left"/>
      <w:pPr>
        <w:ind w:left="4752" w:hanging="360"/>
      </w:pPr>
      <w:rPr>
        <w:rFonts w:hint="default"/>
        <w:lang w:val="en-US" w:eastAsia="en-US" w:bidi="ar-SA"/>
      </w:rPr>
    </w:lvl>
    <w:lvl w:ilvl="5" w:tplc="4C26D296">
      <w:numFmt w:val="bullet"/>
      <w:lvlText w:val="•"/>
      <w:lvlJc w:val="left"/>
      <w:pPr>
        <w:ind w:left="5760" w:hanging="360"/>
      </w:pPr>
      <w:rPr>
        <w:rFonts w:hint="default"/>
        <w:lang w:val="en-US" w:eastAsia="en-US" w:bidi="ar-SA"/>
      </w:rPr>
    </w:lvl>
    <w:lvl w:ilvl="6" w:tplc="6094792A">
      <w:numFmt w:val="bullet"/>
      <w:lvlText w:val="•"/>
      <w:lvlJc w:val="left"/>
      <w:pPr>
        <w:ind w:left="6768" w:hanging="360"/>
      </w:pPr>
      <w:rPr>
        <w:rFonts w:hint="default"/>
        <w:lang w:val="en-US" w:eastAsia="en-US" w:bidi="ar-SA"/>
      </w:rPr>
    </w:lvl>
    <w:lvl w:ilvl="7" w:tplc="D7DCAD18">
      <w:numFmt w:val="bullet"/>
      <w:lvlText w:val="•"/>
      <w:lvlJc w:val="left"/>
      <w:pPr>
        <w:ind w:left="7776" w:hanging="360"/>
      </w:pPr>
      <w:rPr>
        <w:rFonts w:hint="default"/>
        <w:lang w:val="en-US" w:eastAsia="en-US" w:bidi="ar-SA"/>
      </w:rPr>
    </w:lvl>
    <w:lvl w:ilvl="8" w:tplc="DCC2A968">
      <w:numFmt w:val="bullet"/>
      <w:lvlText w:val="•"/>
      <w:lvlJc w:val="left"/>
      <w:pPr>
        <w:ind w:left="8784" w:hanging="360"/>
      </w:pPr>
      <w:rPr>
        <w:rFonts w:hint="default"/>
        <w:lang w:val="en-US" w:eastAsia="en-US" w:bidi="ar-SA"/>
      </w:rPr>
    </w:lvl>
  </w:abstractNum>
  <w:abstractNum w:abstractNumId="10" w15:restartNumberingAfterBreak="0">
    <w:nsid w:val="73FB2951"/>
    <w:multiLevelType w:val="hybridMultilevel"/>
    <w:tmpl w:val="60F4F3E8"/>
    <w:lvl w:ilvl="0" w:tplc="04090001">
      <w:start w:val="1"/>
      <w:numFmt w:val="bullet"/>
      <w:lvlText w:val=""/>
      <w:lvlJc w:val="left"/>
      <w:pPr>
        <w:ind w:left="-594" w:hanging="360"/>
      </w:pPr>
      <w:rPr>
        <w:rFonts w:ascii="Symbol" w:hAnsi="Symbol" w:hint="default"/>
      </w:rPr>
    </w:lvl>
    <w:lvl w:ilvl="1" w:tplc="04090003">
      <w:start w:val="1"/>
      <w:numFmt w:val="bullet"/>
      <w:lvlText w:val="o"/>
      <w:lvlJc w:val="left"/>
      <w:pPr>
        <w:ind w:left="126" w:hanging="360"/>
      </w:pPr>
      <w:rPr>
        <w:rFonts w:ascii="Courier New" w:hAnsi="Courier New" w:cs="Courier New" w:hint="default"/>
      </w:rPr>
    </w:lvl>
    <w:lvl w:ilvl="2" w:tplc="04090005">
      <w:start w:val="1"/>
      <w:numFmt w:val="bullet"/>
      <w:lvlText w:val=""/>
      <w:lvlJc w:val="left"/>
      <w:pPr>
        <w:ind w:left="846" w:hanging="360"/>
      </w:pPr>
      <w:rPr>
        <w:rFonts w:ascii="Wingdings" w:hAnsi="Wingdings" w:hint="default"/>
      </w:rPr>
    </w:lvl>
    <w:lvl w:ilvl="3" w:tplc="04090001" w:tentative="1">
      <w:start w:val="1"/>
      <w:numFmt w:val="bullet"/>
      <w:lvlText w:val=""/>
      <w:lvlJc w:val="left"/>
      <w:pPr>
        <w:ind w:left="1566" w:hanging="360"/>
      </w:pPr>
      <w:rPr>
        <w:rFonts w:ascii="Symbol" w:hAnsi="Symbol" w:hint="default"/>
      </w:rPr>
    </w:lvl>
    <w:lvl w:ilvl="4" w:tplc="04090003" w:tentative="1">
      <w:start w:val="1"/>
      <w:numFmt w:val="bullet"/>
      <w:lvlText w:val="o"/>
      <w:lvlJc w:val="left"/>
      <w:pPr>
        <w:ind w:left="2286" w:hanging="360"/>
      </w:pPr>
      <w:rPr>
        <w:rFonts w:ascii="Courier New" w:hAnsi="Courier New" w:cs="Courier New" w:hint="default"/>
      </w:rPr>
    </w:lvl>
    <w:lvl w:ilvl="5" w:tplc="04090005" w:tentative="1">
      <w:start w:val="1"/>
      <w:numFmt w:val="bullet"/>
      <w:lvlText w:val=""/>
      <w:lvlJc w:val="left"/>
      <w:pPr>
        <w:ind w:left="3006" w:hanging="360"/>
      </w:pPr>
      <w:rPr>
        <w:rFonts w:ascii="Wingdings" w:hAnsi="Wingdings" w:hint="default"/>
      </w:rPr>
    </w:lvl>
    <w:lvl w:ilvl="6" w:tplc="04090001" w:tentative="1">
      <w:start w:val="1"/>
      <w:numFmt w:val="bullet"/>
      <w:lvlText w:val=""/>
      <w:lvlJc w:val="left"/>
      <w:pPr>
        <w:ind w:left="3726" w:hanging="360"/>
      </w:pPr>
      <w:rPr>
        <w:rFonts w:ascii="Symbol" w:hAnsi="Symbol" w:hint="default"/>
      </w:rPr>
    </w:lvl>
    <w:lvl w:ilvl="7" w:tplc="04090003" w:tentative="1">
      <w:start w:val="1"/>
      <w:numFmt w:val="bullet"/>
      <w:lvlText w:val="o"/>
      <w:lvlJc w:val="left"/>
      <w:pPr>
        <w:ind w:left="4446" w:hanging="360"/>
      </w:pPr>
      <w:rPr>
        <w:rFonts w:ascii="Courier New" w:hAnsi="Courier New" w:cs="Courier New" w:hint="default"/>
      </w:rPr>
    </w:lvl>
    <w:lvl w:ilvl="8" w:tplc="04090005" w:tentative="1">
      <w:start w:val="1"/>
      <w:numFmt w:val="bullet"/>
      <w:lvlText w:val=""/>
      <w:lvlJc w:val="left"/>
      <w:pPr>
        <w:ind w:left="5166" w:hanging="360"/>
      </w:pPr>
      <w:rPr>
        <w:rFonts w:ascii="Wingdings" w:hAnsi="Wingdings" w:hint="default"/>
      </w:rPr>
    </w:lvl>
  </w:abstractNum>
  <w:abstractNum w:abstractNumId="11" w15:restartNumberingAfterBreak="0">
    <w:nsid w:val="75813791"/>
    <w:multiLevelType w:val="hybridMultilevel"/>
    <w:tmpl w:val="5B0C3A7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112598572">
    <w:abstractNumId w:val="3"/>
  </w:num>
  <w:num w:numId="2" w16cid:durableId="1147166565">
    <w:abstractNumId w:val="10"/>
  </w:num>
  <w:num w:numId="3" w16cid:durableId="651176728">
    <w:abstractNumId w:val="0"/>
  </w:num>
  <w:num w:numId="4" w16cid:durableId="1540511089">
    <w:abstractNumId w:val="5"/>
  </w:num>
  <w:num w:numId="5" w16cid:durableId="85804898">
    <w:abstractNumId w:val="7"/>
  </w:num>
  <w:num w:numId="6" w16cid:durableId="276570043">
    <w:abstractNumId w:val="1"/>
  </w:num>
  <w:num w:numId="7" w16cid:durableId="1890071870">
    <w:abstractNumId w:val="8"/>
  </w:num>
  <w:num w:numId="8" w16cid:durableId="1543713892">
    <w:abstractNumId w:val="2"/>
  </w:num>
  <w:num w:numId="9" w16cid:durableId="1892645772">
    <w:abstractNumId w:val="6"/>
  </w:num>
  <w:num w:numId="10" w16cid:durableId="567227126">
    <w:abstractNumId w:val="9"/>
  </w:num>
  <w:num w:numId="11" w16cid:durableId="133956359">
    <w:abstractNumId w:val="4"/>
  </w:num>
  <w:num w:numId="12" w16cid:durableId="36726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44atA3iWLLClg6yJSFMwrPOM+D4FAgjHLYvZYUtm1WbqOc3MI83sjVOLG71jvGjq4sXgAu2z7S/B9QQmRYdw==" w:salt="aK00aptzX518pxaUvTFAp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612C2"/>
    <w:rsid w:val="00233C0A"/>
    <w:rsid w:val="0032791C"/>
    <w:rsid w:val="003C6959"/>
    <w:rsid w:val="0045658E"/>
    <w:rsid w:val="00511C53"/>
    <w:rsid w:val="0051540D"/>
    <w:rsid w:val="006462E0"/>
    <w:rsid w:val="0067368A"/>
    <w:rsid w:val="006A56D2"/>
    <w:rsid w:val="006C11B8"/>
    <w:rsid w:val="007778B7"/>
    <w:rsid w:val="00865B05"/>
    <w:rsid w:val="0088780A"/>
    <w:rsid w:val="008D222D"/>
    <w:rsid w:val="008E5915"/>
    <w:rsid w:val="00916122"/>
    <w:rsid w:val="00971DC8"/>
    <w:rsid w:val="009826D0"/>
    <w:rsid w:val="009829FD"/>
    <w:rsid w:val="00994C6E"/>
    <w:rsid w:val="009D3B85"/>
    <w:rsid w:val="00A0556C"/>
    <w:rsid w:val="00A3608A"/>
    <w:rsid w:val="00A86695"/>
    <w:rsid w:val="00AB1DD0"/>
    <w:rsid w:val="00B933B1"/>
    <w:rsid w:val="00BE2932"/>
    <w:rsid w:val="00C046A0"/>
    <w:rsid w:val="00C85890"/>
    <w:rsid w:val="00D457F1"/>
    <w:rsid w:val="00D87B14"/>
    <w:rsid w:val="00D91EA6"/>
    <w:rsid w:val="00DA353F"/>
    <w:rsid w:val="00DF3066"/>
    <w:rsid w:val="00E0216A"/>
    <w:rsid w:val="00E66989"/>
    <w:rsid w:val="00EE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qFormat/>
    <w:rsid w:val="00EE4B45"/>
    <w:pPr>
      <w:widowControl/>
      <w:autoSpaceDE/>
      <w:autoSpaceDN/>
    </w:pPr>
    <w:rPr>
      <w:rFonts w:ascii="Calibri" w:eastAsia="Times New Roman" w:hAnsi="Calibri" w:cs="Times New Roman"/>
    </w:rPr>
  </w:style>
  <w:style w:type="character" w:styleId="UnresolvedMention">
    <w:name w:val="Unresolved Mention"/>
    <w:basedOn w:val="DefaultParagraphFont"/>
    <w:uiPriority w:val="99"/>
    <w:semiHidden/>
    <w:unhideWhenUsed/>
    <w:rsid w:val="00EE4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kaltura.com%2Ftiny%2F0djcp&amp;data=05%7C02%7Ctredden1%40cscc.edu%7C294cc5240dc44c53b19208dce92ab52e%7C60a9d377c82741a1bbf01aad34db4c89%7C0%7C0%7C638641616847942465%7CUnknown%7CTWFpbGZsb3d8eyJWIjoiMC4wLjAwMDAiLCJQIjoiV2luMzIiLCJBTiI6Ik1haWwiLCJXVCI6Mn0%3D%7C0%7C%7C%7C&amp;sdata=TZqg2OBdgNbhdZIi6kOa6oBVHug9ZHhVs4YrPkQfuf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wnload.respondus.com/lockdown/download.php?id=94371236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bout/severe-weat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BE58A-90EA-4138-9B23-88F0537194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395F0-A3B3-44A1-B2A2-F996A1103C3F}">
  <ds:schemaRefs>
    <ds:schemaRef ds:uri="http://schemas.microsoft.com/sharepoint/v3/contenttype/forms"/>
  </ds:schemaRefs>
</ds:datastoreItem>
</file>

<file path=customXml/itemProps3.xml><?xml version="1.0" encoding="utf-8"?>
<ds:datastoreItem xmlns:ds="http://schemas.openxmlformats.org/officeDocument/2006/customXml" ds:itemID="{6137E446-0C41-482F-BF57-FA0FC4D5D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3418</Words>
  <Characters>19483</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2025-07-18T22:20:00Z</dcterms:created>
  <dcterms:modified xsi:type="dcterms:W3CDTF">2025-12-10T19:17:00Z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