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CE8901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31AE8E3F" w14:textId="27BE4B04" w:rsidR="006462E0" w:rsidRPr="00131705" w:rsidRDefault="00D91EA6" w:rsidP="00233C0A">
      <w:pPr>
        <w:rPr>
          <w:b/>
          <w:bCs/>
          <w:sz w:val="24"/>
          <w:szCs w:val="24"/>
        </w:rPr>
      </w:pPr>
      <w:r w:rsidRPr="00131705">
        <w:rPr>
          <w:b/>
          <w:bCs/>
          <w:sz w:val="24"/>
          <w:szCs w:val="24"/>
        </w:rPr>
        <w:t>COURSE NUMBER:</w:t>
      </w:r>
      <w:r w:rsidR="00D457F1" w:rsidRPr="00131705">
        <w:rPr>
          <w:b/>
          <w:bCs/>
          <w:sz w:val="24"/>
          <w:szCs w:val="24"/>
        </w:rPr>
        <w:t xml:space="preserve"> </w:t>
      </w:r>
      <w:r w:rsidR="004A5968" w:rsidRPr="00131705">
        <w:rPr>
          <w:sz w:val="24"/>
          <w:szCs w:val="24"/>
        </w:rPr>
        <w:t>HVAC 2193</w:t>
      </w:r>
      <w:r w:rsidR="00D457F1" w:rsidRPr="00131705">
        <w:rPr>
          <w:b/>
          <w:bCs/>
          <w:sz w:val="24"/>
          <w:szCs w:val="24"/>
        </w:rPr>
        <w:tab/>
      </w:r>
      <w:r w:rsidR="00D457F1" w:rsidRPr="00131705">
        <w:rPr>
          <w:b/>
          <w:bCs/>
          <w:sz w:val="24"/>
          <w:szCs w:val="24"/>
        </w:rPr>
        <w:tab/>
      </w:r>
      <w:r w:rsidRPr="00131705">
        <w:rPr>
          <w:b/>
          <w:bCs/>
          <w:sz w:val="24"/>
          <w:szCs w:val="24"/>
        </w:rPr>
        <w:t>COURSE TITLE:</w:t>
      </w:r>
      <w:r w:rsidR="004A5968" w:rsidRPr="00131705">
        <w:rPr>
          <w:sz w:val="24"/>
          <w:szCs w:val="24"/>
        </w:rPr>
        <w:t xml:space="preserve"> Advanced Problems</w:t>
      </w:r>
      <w:r w:rsidR="004A5968" w:rsidRPr="00131705">
        <w:rPr>
          <w:rFonts w:cs="Arial"/>
          <w:b/>
          <w:sz w:val="24"/>
          <w:szCs w:val="24"/>
        </w:rPr>
        <w:tab/>
      </w:r>
    </w:p>
    <w:p w14:paraId="15ECDE75" w14:textId="77777777" w:rsidR="00233C0A" w:rsidRPr="00131705" w:rsidRDefault="00233C0A" w:rsidP="00233C0A">
      <w:pPr>
        <w:rPr>
          <w:b/>
          <w:bCs/>
          <w:sz w:val="24"/>
          <w:szCs w:val="24"/>
        </w:rPr>
      </w:pPr>
    </w:p>
    <w:p w14:paraId="31AE8E40" w14:textId="083A3B56" w:rsidR="006462E0" w:rsidRPr="00131705" w:rsidRDefault="00D91EA6" w:rsidP="00233C0A">
      <w:pPr>
        <w:rPr>
          <w:b/>
          <w:bCs/>
          <w:sz w:val="24"/>
          <w:szCs w:val="24"/>
        </w:rPr>
      </w:pPr>
      <w:r w:rsidRPr="00131705">
        <w:rPr>
          <w:b/>
          <w:bCs/>
          <w:sz w:val="24"/>
          <w:szCs w:val="24"/>
        </w:rPr>
        <w:t>CREDITS:</w:t>
      </w:r>
      <w:r w:rsidR="004A5968" w:rsidRPr="00131705">
        <w:rPr>
          <w:sz w:val="24"/>
          <w:szCs w:val="24"/>
        </w:rPr>
        <w:t>3</w:t>
      </w:r>
      <w:r w:rsidR="00233C0A" w:rsidRPr="00131705">
        <w:rPr>
          <w:b/>
          <w:bCs/>
          <w:sz w:val="24"/>
          <w:szCs w:val="24"/>
        </w:rPr>
        <w:tab/>
      </w:r>
      <w:r w:rsidRPr="00131705">
        <w:rPr>
          <w:b/>
          <w:bCs/>
          <w:sz w:val="24"/>
          <w:szCs w:val="24"/>
        </w:rPr>
        <w:tab/>
        <w:t>CLASS</w:t>
      </w:r>
      <w:r w:rsidR="007778B7" w:rsidRPr="00131705">
        <w:rPr>
          <w:b/>
          <w:bCs/>
          <w:sz w:val="24"/>
          <w:szCs w:val="24"/>
        </w:rPr>
        <w:t>/CONTACT</w:t>
      </w:r>
      <w:r w:rsidRPr="00131705">
        <w:rPr>
          <w:b/>
          <w:bCs/>
          <w:sz w:val="24"/>
          <w:szCs w:val="24"/>
        </w:rPr>
        <w:t xml:space="preserve"> HOURS PER WEEK:</w:t>
      </w:r>
      <w:r w:rsidR="004A5968" w:rsidRPr="00131705">
        <w:rPr>
          <w:rFonts w:cs="Arial"/>
          <w:sz w:val="24"/>
          <w:szCs w:val="24"/>
        </w:rPr>
        <w:t xml:space="preserve"> Independent Study – 6.0 Hours</w:t>
      </w:r>
      <w:r w:rsidR="004A5968" w:rsidRPr="00131705">
        <w:rPr>
          <w:rFonts w:cs="Arial"/>
          <w:b/>
          <w:sz w:val="24"/>
          <w:szCs w:val="24"/>
        </w:rPr>
        <w:t xml:space="preserve">                                      </w:t>
      </w:r>
      <w:r w:rsidRPr="00131705">
        <w:rPr>
          <w:b/>
          <w:bCs/>
          <w:sz w:val="24"/>
          <w:szCs w:val="24"/>
        </w:rPr>
        <w:t>PREREQUISITES:</w:t>
      </w:r>
      <w:r w:rsidR="004A5968" w:rsidRPr="00131705">
        <w:rPr>
          <w:rFonts w:cs="Arial"/>
          <w:sz w:val="24"/>
          <w:szCs w:val="24"/>
        </w:rPr>
        <w:t xml:space="preserve"> Per instructors’ discretion</w:t>
      </w:r>
    </w:p>
    <w:p w14:paraId="31AE8E41" w14:textId="77777777" w:rsidR="006462E0" w:rsidRPr="00131705" w:rsidRDefault="006462E0" w:rsidP="00233C0A">
      <w:pPr>
        <w:rPr>
          <w:sz w:val="24"/>
          <w:szCs w:val="24"/>
        </w:rPr>
      </w:pPr>
    </w:p>
    <w:p w14:paraId="5CB1026C" w14:textId="77777777" w:rsidR="004A5968" w:rsidRPr="00131705" w:rsidRDefault="00D91EA6" w:rsidP="004A5968">
      <w:pPr>
        <w:rPr>
          <w:b/>
          <w:bCs/>
          <w:sz w:val="24"/>
          <w:szCs w:val="24"/>
        </w:rPr>
      </w:pPr>
      <w:r w:rsidRPr="00131705">
        <w:rPr>
          <w:b/>
          <w:bCs/>
          <w:sz w:val="24"/>
          <w:szCs w:val="24"/>
        </w:rPr>
        <w:t xml:space="preserve">DESCRIPTION OF COURSE </w:t>
      </w:r>
    </w:p>
    <w:p w14:paraId="6216B20B" w14:textId="28B25699" w:rsidR="004A5968" w:rsidRPr="00131705" w:rsidRDefault="004A5968" w:rsidP="004A5968">
      <w:pPr>
        <w:rPr>
          <w:sz w:val="24"/>
          <w:szCs w:val="24"/>
        </w:rPr>
      </w:pPr>
      <w:r w:rsidRPr="00131705">
        <w:rPr>
          <w:sz w:val="24"/>
          <w:szCs w:val="24"/>
        </w:rPr>
        <w:t>This course presents a simulation that will allow the students to use their educational knowledge on a problem(s) that emphasizes the design or practical service aspects of a heating and cooling system. The instructor will need to give prior approval of the project or projects to be completed by the student.</w:t>
      </w:r>
    </w:p>
    <w:p w14:paraId="31AE8E44" w14:textId="77777777" w:rsidR="006462E0" w:rsidRPr="00131705" w:rsidRDefault="006462E0" w:rsidP="00233C0A">
      <w:pPr>
        <w:rPr>
          <w:sz w:val="24"/>
          <w:szCs w:val="24"/>
        </w:rPr>
      </w:pPr>
    </w:p>
    <w:p w14:paraId="664C0784" w14:textId="77777777" w:rsidR="004A5968" w:rsidRPr="00131705" w:rsidRDefault="00D91EA6" w:rsidP="004A5968">
      <w:pPr>
        <w:rPr>
          <w:b/>
          <w:bCs/>
          <w:sz w:val="24"/>
          <w:szCs w:val="24"/>
        </w:rPr>
      </w:pPr>
      <w:r w:rsidRPr="00131705">
        <w:rPr>
          <w:b/>
          <w:bCs/>
          <w:sz w:val="24"/>
          <w:szCs w:val="24"/>
        </w:rPr>
        <w:t>COURSE STUDENT LEARNING OUTCOMES</w:t>
      </w:r>
    </w:p>
    <w:p w14:paraId="3780915D" w14:textId="0B7A1A35" w:rsidR="004A5968" w:rsidRPr="00131705" w:rsidRDefault="00D91EA6" w:rsidP="004A5968">
      <w:pPr>
        <w:rPr>
          <w:sz w:val="24"/>
          <w:szCs w:val="24"/>
        </w:rPr>
      </w:pPr>
      <w:r w:rsidRPr="00131705">
        <w:rPr>
          <w:b/>
          <w:bCs/>
          <w:sz w:val="24"/>
          <w:szCs w:val="24"/>
        </w:rPr>
        <w:t xml:space="preserve"> </w:t>
      </w:r>
      <w:r w:rsidR="004A5968" w:rsidRPr="00131705">
        <w:rPr>
          <w:sz w:val="24"/>
          <w:szCs w:val="24"/>
        </w:rPr>
        <w:t>Upon completion of this course, the student should be able to:</w:t>
      </w:r>
    </w:p>
    <w:p w14:paraId="5A556756" w14:textId="77777777" w:rsidR="004A5968" w:rsidRPr="00131705" w:rsidRDefault="004A5968" w:rsidP="004A5968">
      <w:pPr>
        <w:pStyle w:val="ListParagraph"/>
        <w:widowControl/>
        <w:numPr>
          <w:ilvl w:val="0"/>
          <w:numId w:val="5"/>
        </w:numPr>
        <w:autoSpaceDE/>
        <w:autoSpaceDN/>
        <w:contextualSpacing/>
        <w:rPr>
          <w:noProof/>
          <w:sz w:val="24"/>
          <w:szCs w:val="24"/>
        </w:rPr>
      </w:pPr>
      <w:r w:rsidRPr="00131705">
        <w:rPr>
          <w:sz w:val="24"/>
          <w:szCs w:val="24"/>
        </w:rPr>
        <w:t xml:space="preserve">Extend </w:t>
      </w:r>
      <w:r w:rsidRPr="00131705">
        <w:rPr>
          <w:noProof/>
          <w:sz w:val="24"/>
          <w:szCs w:val="24"/>
        </w:rPr>
        <w:t>the students knowledge to various problems, projects, and situations unique to personal growth and development toward being employed in this industry or maintaining current status.</w:t>
      </w:r>
    </w:p>
    <w:p w14:paraId="196A442F" w14:textId="77777777" w:rsidR="004A5968" w:rsidRPr="00131705" w:rsidRDefault="004A5968" w:rsidP="004A5968">
      <w:pPr>
        <w:pStyle w:val="ListParagraph"/>
        <w:widowControl/>
        <w:numPr>
          <w:ilvl w:val="0"/>
          <w:numId w:val="5"/>
        </w:numPr>
        <w:autoSpaceDE/>
        <w:autoSpaceDN/>
        <w:contextualSpacing/>
        <w:rPr>
          <w:noProof/>
          <w:sz w:val="24"/>
          <w:szCs w:val="24"/>
        </w:rPr>
      </w:pPr>
      <w:r w:rsidRPr="00131705">
        <w:rPr>
          <w:noProof/>
          <w:sz w:val="24"/>
          <w:szCs w:val="24"/>
        </w:rPr>
        <w:t>Demonstrate the proper project management from  inception to completion including time management.</w:t>
      </w:r>
    </w:p>
    <w:p w14:paraId="1CC66ECE" w14:textId="77777777" w:rsidR="004A5968" w:rsidRPr="00131705" w:rsidRDefault="004A5968" w:rsidP="004A5968">
      <w:pPr>
        <w:pStyle w:val="ListParagraph"/>
        <w:widowControl/>
        <w:numPr>
          <w:ilvl w:val="0"/>
          <w:numId w:val="5"/>
        </w:numPr>
        <w:autoSpaceDE/>
        <w:autoSpaceDN/>
        <w:contextualSpacing/>
        <w:rPr>
          <w:noProof/>
          <w:sz w:val="24"/>
          <w:szCs w:val="24"/>
        </w:rPr>
      </w:pPr>
      <w:r w:rsidRPr="00131705">
        <w:rPr>
          <w:noProof/>
          <w:sz w:val="24"/>
          <w:szCs w:val="24"/>
        </w:rPr>
        <w:t>Explain the project verbally,written, and in the form of working drawings.</w:t>
      </w:r>
    </w:p>
    <w:p w14:paraId="31AE8E48" w14:textId="77777777" w:rsidR="006462E0" w:rsidRPr="00131705" w:rsidRDefault="006462E0" w:rsidP="00233C0A">
      <w:pPr>
        <w:rPr>
          <w:sz w:val="24"/>
          <w:szCs w:val="24"/>
        </w:rPr>
      </w:pPr>
    </w:p>
    <w:p w14:paraId="0DCB276F" w14:textId="77777777" w:rsidR="00C15CA6" w:rsidRPr="00131705" w:rsidRDefault="00D91EA6" w:rsidP="00C15CA6">
      <w:pPr>
        <w:pStyle w:val="BodyText"/>
        <w:ind w:left="199" w:right="389"/>
      </w:pPr>
      <w:r w:rsidRPr="00131705">
        <w:t xml:space="preserve">PROGRAM OUTCOMES </w:t>
      </w:r>
    </w:p>
    <w:p w14:paraId="5FBE8414" w14:textId="01E6C974" w:rsidR="00C15CA6" w:rsidRPr="00131705" w:rsidRDefault="00C15CA6" w:rsidP="00C15CA6">
      <w:pPr>
        <w:pStyle w:val="BodyText"/>
        <w:ind w:left="199" w:right="389"/>
        <w:rPr>
          <w:b w:val="0"/>
          <w:bCs w:val="0"/>
          <w:lang w:bidi="en-US"/>
        </w:rPr>
      </w:pPr>
      <w:r w:rsidRPr="00131705">
        <w:rPr>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131705" w:rsidRDefault="00C15CA6" w:rsidP="00C15CA6">
      <w:pPr>
        <w:spacing w:before="1"/>
        <w:rPr>
          <w:sz w:val="24"/>
          <w:szCs w:val="24"/>
          <w:lang w:bidi="en-US"/>
        </w:rPr>
      </w:pPr>
    </w:p>
    <w:p w14:paraId="1B79A651" w14:textId="77777777" w:rsidR="00C15CA6" w:rsidRPr="00131705" w:rsidRDefault="00C15CA6" w:rsidP="00C15CA6">
      <w:pPr>
        <w:ind w:left="199" w:right="599"/>
        <w:rPr>
          <w:sz w:val="24"/>
          <w:szCs w:val="24"/>
          <w:lang w:bidi="en-US"/>
        </w:rPr>
      </w:pPr>
      <w:r w:rsidRPr="00131705">
        <w:rPr>
          <w:sz w:val="24"/>
          <w:szCs w:val="24"/>
          <w:lang w:bidi="en-US"/>
        </w:rPr>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Pr="00131705" w:rsidRDefault="006462E0" w:rsidP="00C15CA6">
      <w:pPr>
        <w:rPr>
          <w:sz w:val="24"/>
          <w:szCs w:val="24"/>
        </w:rPr>
      </w:pPr>
    </w:p>
    <w:p w14:paraId="1E512A7A" w14:textId="77777777" w:rsidR="00C15CA6" w:rsidRPr="00131705" w:rsidRDefault="00D91EA6" w:rsidP="00C15CA6">
      <w:pPr>
        <w:pStyle w:val="BodyText"/>
        <w:ind w:left="199" w:right="583"/>
      </w:pPr>
      <w:r w:rsidRPr="00131705">
        <w:t xml:space="preserve">OUTCOMES BASED ASSESSMENT OF STUDENT LEARNING </w:t>
      </w:r>
    </w:p>
    <w:p w14:paraId="57963BA8" w14:textId="521AEA47" w:rsidR="00C15CA6" w:rsidRPr="00C15CA6" w:rsidRDefault="00C15CA6" w:rsidP="00C15CA6">
      <w:pPr>
        <w:pStyle w:val="BodyText"/>
        <w:ind w:left="199" w:right="583"/>
        <w:rPr>
          <w:b w:val="0"/>
          <w:bCs w:val="0"/>
          <w:lang w:bidi="en-US"/>
        </w:rPr>
      </w:pPr>
      <w:r w:rsidRPr="00131705">
        <w:rPr>
          <w:b w:val="0"/>
          <w:bCs w:val="0"/>
          <w:lang w:bidi="en-US"/>
        </w:rPr>
        <w:t xml:space="preserve">For this course (HVAC </w:t>
      </w:r>
      <w:r w:rsidR="004A5968" w:rsidRPr="00131705">
        <w:rPr>
          <w:b w:val="0"/>
          <w:bCs w:val="0"/>
          <w:lang w:bidi="en-US"/>
        </w:rPr>
        <w:t>2193</w:t>
      </w:r>
      <w:r w:rsidRPr="00131705">
        <w:rPr>
          <w:b w:val="0"/>
          <w:bCs w:val="0"/>
          <w:lang w:bidi="en-US"/>
        </w:rPr>
        <w:t>), students are expected to demonstrate the skills associated with 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r w:rsidRPr="00C15CA6">
        <w:rPr>
          <w:b w:val="0"/>
          <w:bCs w:val="0"/>
          <w:lang w:bidi="en-US"/>
        </w:rPr>
        <w:t>.</w:t>
      </w:r>
    </w:p>
    <w:p w14:paraId="5945EA67" w14:textId="77777777" w:rsidR="0067368A" w:rsidRDefault="0067368A" w:rsidP="00233C0A"/>
    <w:p w14:paraId="31AE8E4F" w14:textId="4273385C" w:rsidR="006462E0" w:rsidRPr="00131705" w:rsidRDefault="00D91EA6" w:rsidP="00233C0A">
      <w:pPr>
        <w:rPr>
          <w:sz w:val="24"/>
          <w:szCs w:val="24"/>
        </w:rPr>
      </w:pPr>
      <w:r w:rsidRPr="00131705">
        <w:rPr>
          <w:sz w:val="24"/>
          <w:szCs w:val="24"/>
        </w:rPr>
        <w:t>For this course, students are expected to demonstrate the skills associated with the Institutional Learning Goals (ILG) identified below:</w:t>
      </w:r>
    </w:p>
    <w:p w14:paraId="5D0E3688" w14:textId="77777777" w:rsidR="004A5968" w:rsidRPr="00131705" w:rsidRDefault="004A5968" w:rsidP="004A5968">
      <w:pPr>
        <w:widowControl/>
        <w:numPr>
          <w:ilvl w:val="0"/>
          <w:numId w:val="6"/>
        </w:numPr>
        <w:tabs>
          <w:tab w:val="clear" w:pos="3600"/>
          <w:tab w:val="num" w:pos="720"/>
        </w:tabs>
        <w:autoSpaceDE/>
        <w:autoSpaceDN/>
        <w:ind w:left="720" w:hanging="720"/>
        <w:rPr>
          <w:rFonts w:cs="Tahoma"/>
          <w:sz w:val="24"/>
          <w:szCs w:val="24"/>
        </w:rPr>
      </w:pPr>
      <w:r w:rsidRPr="00131705">
        <w:rPr>
          <w:rFonts w:cs="Tahoma"/>
          <w:sz w:val="24"/>
          <w:szCs w:val="24"/>
        </w:rPr>
        <w:t xml:space="preserve">Critical Thinking </w:t>
      </w:r>
    </w:p>
    <w:p w14:paraId="054EE4F0" w14:textId="77777777" w:rsidR="004A5968" w:rsidRPr="00131705" w:rsidRDefault="004A5968" w:rsidP="004A5968">
      <w:pPr>
        <w:widowControl/>
        <w:numPr>
          <w:ilvl w:val="0"/>
          <w:numId w:val="6"/>
        </w:numPr>
        <w:tabs>
          <w:tab w:val="clear" w:pos="3600"/>
        </w:tabs>
        <w:autoSpaceDE/>
        <w:autoSpaceDN/>
        <w:ind w:left="720" w:hanging="720"/>
        <w:rPr>
          <w:rFonts w:cs="Tahoma"/>
          <w:sz w:val="24"/>
          <w:szCs w:val="24"/>
        </w:rPr>
      </w:pPr>
      <w:r w:rsidRPr="00131705">
        <w:rPr>
          <w:rFonts w:cs="Tahoma"/>
          <w:sz w:val="24"/>
          <w:szCs w:val="24"/>
        </w:rPr>
        <w:t xml:space="preserve">Ethical Reasoning </w:t>
      </w:r>
    </w:p>
    <w:p w14:paraId="3EB18362" w14:textId="77777777" w:rsidR="004A5968" w:rsidRPr="00131705" w:rsidRDefault="004A5968" w:rsidP="004A5968">
      <w:pPr>
        <w:widowControl/>
        <w:numPr>
          <w:ilvl w:val="0"/>
          <w:numId w:val="6"/>
        </w:numPr>
        <w:tabs>
          <w:tab w:val="clear" w:pos="3600"/>
        </w:tabs>
        <w:autoSpaceDE/>
        <w:autoSpaceDN/>
        <w:ind w:left="720" w:hanging="720"/>
        <w:rPr>
          <w:rFonts w:cs="Tahoma"/>
          <w:sz w:val="24"/>
          <w:szCs w:val="24"/>
        </w:rPr>
      </w:pPr>
      <w:r w:rsidRPr="00131705">
        <w:rPr>
          <w:rFonts w:cs="Tahoma"/>
          <w:sz w:val="24"/>
          <w:szCs w:val="24"/>
        </w:rPr>
        <w:t xml:space="preserve">Quantitative Skills </w:t>
      </w:r>
    </w:p>
    <w:p w14:paraId="3B0A2948" w14:textId="77777777" w:rsidR="004A5968" w:rsidRPr="00131705" w:rsidRDefault="004A5968" w:rsidP="004A5968">
      <w:pPr>
        <w:widowControl/>
        <w:numPr>
          <w:ilvl w:val="0"/>
          <w:numId w:val="6"/>
        </w:numPr>
        <w:tabs>
          <w:tab w:val="clear" w:pos="3600"/>
        </w:tabs>
        <w:autoSpaceDE/>
        <w:autoSpaceDN/>
        <w:ind w:left="720" w:hanging="720"/>
        <w:rPr>
          <w:rFonts w:cs="Tahoma"/>
          <w:sz w:val="24"/>
          <w:szCs w:val="24"/>
        </w:rPr>
      </w:pPr>
      <w:r w:rsidRPr="00131705">
        <w:rPr>
          <w:rFonts w:cs="Tahoma"/>
          <w:sz w:val="24"/>
          <w:szCs w:val="24"/>
        </w:rPr>
        <w:t>Technological Competence</w:t>
      </w:r>
    </w:p>
    <w:p w14:paraId="0FDE9177" w14:textId="77777777" w:rsidR="004A5968" w:rsidRPr="00131705" w:rsidRDefault="004A5968" w:rsidP="004A5968">
      <w:pPr>
        <w:widowControl/>
        <w:numPr>
          <w:ilvl w:val="0"/>
          <w:numId w:val="6"/>
        </w:numPr>
        <w:tabs>
          <w:tab w:val="clear" w:pos="3600"/>
        </w:tabs>
        <w:autoSpaceDE/>
        <w:autoSpaceDN/>
        <w:ind w:left="720" w:hanging="720"/>
        <w:rPr>
          <w:rFonts w:cs="Tahoma"/>
          <w:sz w:val="24"/>
          <w:szCs w:val="24"/>
        </w:rPr>
      </w:pPr>
      <w:r w:rsidRPr="00131705">
        <w:rPr>
          <w:rFonts w:cs="Tahoma"/>
          <w:sz w:val="24"/>
          <w:szCs w:val="24"/>
        </w:rPr>
        <w:t>Communication Competence</w:t>
      </w:r>
    </w:p>
    <w:p w14:paraId="687F41B1" w14:textId="77777777" w:rsidR="004A5968" w:rsidRPr="00131705" w:rsidRDefault="004A5968" w:rsidP="004A5968">
      <w:pPr>
        <w:widowControl/>
        <w:numPr>
          <w:ilvl w:val="0"/>
          <w:numId w:val="6"/>
        </w:numPr>
        <w:tabs>
          <w:tab w:val="clear" w:pos="3600"/>
        </w:tabs>
        <w:autoSpaceDE/>
        <w:autoSpaceDN/>
        <w:ind w:left="720" w:hanging="720"/>
        <w:rPr>
          <w:rFonts w:cs="Tahoma"/>
          <w:sz w:val="24"/>
          <w:szCs w:val="24"/>
        </w:rPr>
      </w:pPr>
      <w:r w:rsidRPr="00131705">
        <w:rPr>
          <w:rFonts w:cs="Tahoma"/>
          <w:sz w:val="24"/>
          <w:szCs w:val="24"/>
        </w:rPr>
        <w:t xml:space="preserve">Cultural and Social Awareness </w:t>
      </w:r>
    </w:p>
    <w:p w14:paraId="31AE8E50" w14:textId="0FAB32AE" w:rsidR="006462E0" w:rsidRPr="00131705" w:rsidRDefault="004A5968" w:rsidP="004A5968">
      <w:pPr>
        <w:widowControl/>
        <w:numPr>
          <w:ilvl w:val="0"/>
          <w:numId w:val="6"/>
        </w:numPr>
        <w:tabs>
          <w:tab w:val="clear" w:pos="3600"/>
        </w:tabs>
        <w:autoSpaceDE/>
        <w:autoSpaceDN/>
        <w:ind w:left="720" w:hanging="720"/>
        <w:rPr>
          <w:rFonts w:cs="Tahoma"/>
          <w:sz w:val="24"/>
          <w:szCs w:val="24"/>
        </w:rPr>
      </w:pPr>
      <w:r w:rsidRPr="00131705">
        <w:rPr>
          <w:rFonts w:cs="Tahoma"/>
          <w:sz w:val="24"/>
          <w:szCs w:val="24"/>
        </w:rPr>
        <w:t>Professional &amp; Life Skills</w:t>
      </w:r>
    </w:p>
    <w:p w14:paraId="31AE8E52" w14:textId="77777777" w:rsidR="006462E0" w:rsidRPr="00131705" w:rsidRDefault="006462E0" w:rsidP="00233C0A">
      <w:pPr>
        <w:rPr>
          <w:sz w:val="24"/>
          <w:szCs w:val="24"/>
        </w:rPr>
      </w:pPr>
    </w:p>
    <w:p w14:paraId="31AE8E54" w14:textId="77777777" w:rsidR="006462E0" w:rsidRPr="00131705" w:rsidRDefault="00D91EA6" w:rsidP="00233C0A">
      <w:pPr>
        <w:rPr>
          <w:b/>
          <w:bCs/>
          <w:sz w:val="24"/>
          <w:szCs w:val="24"/>
        </w:rPr>
      </w:pPr>
      <w:r w:rsidRPr="00131705">
        <w:rPr>
          <w:b/>
          <w:bCs/>
          <w:sz w:val="24"/>
          <w:szCs w:val="24"/>
        </w:rPr>
        <w:t>COURSE MATERIALS REQUIRED</w:t>
      </w:r>
    </w:p>
    <w:p w14:paraId="65F9C6DB" w14:textId="77777777" w:rsidR="004A5968" w:rsidRPr="00131705" w:rsidRDefault="004A5968" w:rsidP="004A5968">
      <w:pPr>
        <w:rPr>
          <w:rFonts w:cs="Arial"/>
          <w:sz w:val="24"/>
          <w:szCs w:val="24"/>
        </w:rPr>
      </w:pPr>
      <w:r w:rsidRPr="00131705">
        <w:rPr>
          <w:rFonts w:cs="Arial"/>
          <w:sz w:val="24"/>
          <w:szCs w:val="24"/>
        </w:rPr>
        <w:t>Computer, Microsoft word or equivalent, and internet access</w:t>
      </w:r>
    </w:p>
    <w:p w14:paraId="31AE8E55" w14:textId="77777777" w:rsidR="006462E0" w:rsidRPr="00131705" w:rsidRDefault="006462E0" w:rsidP="00233C0A">
      <w:pPr>
        <w:rPr>
          <w:sz w:val="24"/>
          <w:szCs w:val="24"/>
        </w:rPr>
      </w:pPr>
    </w:p>
    <w:p w14:paraId="31AE8E57" w14:textId="77777777" w:rsidR="006462E0" w:rsidRPr="00131705" w:rsidRDefault="00D91EA6" w:rsidP="00233C0A">
      <w:pPr>
        <w:rPr>
          <w:b/>
          <w:bCs/>
          <w:sz w:val="24"/>
          <w:szCs w:val="24"/>
        </w:rPr>
      </w:pPr>
      <w:r w:rsidRPr="00131705">
        <w:rPr>
          <w:b/>
          <w:bCs/>
          <w:sz w:val="24"/>
          <w:szCs w:val="24"/>
        </w:rPr>
        <w:t>TEXTBOOK(S), MANUALS, REFERENCES, AND OTHER READINGS</w:t>
      </w:r>
    </w:p>
    <w:p w14:paraId="37157CEF" w14:textId="44794A73" w:rsidR="00A3608A" w:rsidRPr="00131705" w:rsidRDefault="004A5968" w:rsidP="00233C0A">
      <w:pPr>
        <w:rPr>
          <w:sz w:val="24"/>
          <w:szCs w:val="24"/>
        </w:rPr>
      </w:pPr>
      <w:r w:rsidRPr="00131705">
        <w:rPr>
          <w:sz w:val="24"/>
          <w:szCs w:val="24"/>
        </w:rPr>
        <w:t>None</w:t>
      </w:r>
    </w:p>
    <w:p w14:paraId="727A49A5" w14:textId="77777777" w:rsidR="004A5968" w:rsidRPr="00131705" w:rsidRDefault="004A5968" w:rsidP="00233C0A">
      <w:pPr>
        <w:rPr>
          <w:sz w:val="24"/>
          <w:szCs w:val="24"/>
        </w:rPr>
      </w:pPr>
    </w:p>
    <w:p w14:paraId="31AE8E59" w14:textId="2CAE5592" w:rsidR="006462E0" w:rsidRPr="00131705" w:rsidRDefault="00D91EA6" w:rsidP="00233C0A">
      <w:pPr>
        <w:rPr>
          <w:b/>
          <w:bCs/>
          <w:sz w:val="24"/>
          <w:szCs w:val="24"/>
        </w:rPr>
      </w:pPr>
      <w:r w:rsidRPr="00131705">
        <w:rPr>
          <w:b/>
          <w:bCs/>
          <w:sz w:val="24"/>
          <w:szCs w:val="24"/>
        </w:rPr>
        <w:t>GENERAL INSTRUCTIONAL METHODS</w:t>
      </w:r>
    </w:p>
    <w:p w14:paraId="0FF18559" w14:textId="1370E764" w:rsidR="00C15CA6" w:rsidRPr="00131705" w:rsidRDefault="004A5968" w:rsidP="00233C0A">
      <w:pPr>
        <w:rPr>
          <w:sz w:val="24"/>
          <w:szCs w:val="24"/>
        </w:rPr>
      </w:pPr>
      <w:r w:rsidRPr="00131705">
        <w:rPr>
          <w:sz w:val="24"/>
          <w:szCs w:val="24"/>
        </w:rPr>
        <w:t>Independent Research</w:t>
      </w:r>
    </w:p>
    <w:p w14:paraId="39A4CF67" w14:textId="77777777" w:rsidR="004A5968" w:rsidRPr="00131705" w:rsidRDefault="004A5968" w:rsidP="00233C0A">
      <w:pPr>
        <w:rPr>
          <w:sz w:val="24"/>
          <w:szCs w:val="24"/>
        </w:rPr>
      </w:pPr>
    </w:p>
    <w:p w14:paraId="0E6F4A44" w14:textId="77777777" w:rsidR="00C15CA6" w:rsidRPr="00131705" w:rsidRDefault="00C15CA6" w:rsidP="00C15CA6">
      <w:pPr>
        <w:rPr>
          <w:b/>
          <w:bCs/>
          <w:sz w:val="24"/>
          <w:szCs w:val="24"/>
        </w:rPr>
      </w:pPr>
      <w:r w:rsidRPr="00131705">
        <w:rPr>
          <w:b/>
          <w:bCs/>
          <w:sz w:val="24"/>
          <w:szCs w:val="24"/>
        </w:rPr>
        <w:t>STANDARDS AND METHODS FOR EVALUATION</w:t>
      </w:r>
    </w:p>
    <w:p w14:paraId="34B892AC" w14:textId="77777777" w:rsidR="007A76D8" w:rsidRPr="00131705" w:rsidRDefault="007A76D8" w:rsidP="007A76D8">
      <w:pPr>
        <w:rPr>
          <w:snapToGrid w:val="0"/>
          <w:sz w:val="24"/>
          <w:szCs w:val="24"/>
        </w:rPr>
      </w:pPr>
      <w:r w:rsidRPr="00131705">
        <w:rPr>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7F592854" w14:textId="77777777" w:rsidR="004A5968" w:rsidRPr="00131705" w:rsidRDefault="004A5968" w:rsidP="004A5968">
      <w:pPr>
        <w:spacing w:line="226" w:lineRule="auto"/>
        <w:ind w:firstLine="720"/>
        <w:jc w:val="both"/>
        <w:rPr>
          <w:snapToGrid w:val="0"/>
          <w:sz w:val="24"/>
          <w:szCs w:val="24"/>
        </w:rPr>
      </w:pPr>
      <w:r w:rsidRPr="00131705">
        <w:rPr>
          <w:snapToGrid w:val="0"/>
          <w:sz w:val="24"/>
          <w:szCs w:val="24"/>
        </w:rPr>
        <w:t>Project 1</w:t>
      </w:r>
      <w:r w:rsidRPr="00131705">
        <w:rPr>
          <w:snapToGrid w:val="0"/>
          <w:sz w:val="24"/>
          <w:szCs w:val="24"/>
        </w:rPr>
        <w:tab/>
        <w:t xml:space="preserve">       33% of the final grade</w:t>
      </w:r>
    </w:p>
    <w:p w14:paraId="1A6D253D" w14:textId="77777777" w:rsidR="004A5968" w:rsidRPr="00131705" w:rsidRDefault="004A5968" w:rsidP="004A5968">
      <w:pPr>
        <w:spacing w:line="226" w:lineRule="auto"/>
        <w:ind w:firstLine="720"/>
        <w:jc w:val="both"/>
        <w:rPr>
          <w:snapToGrid w:val="0"/>
          <w:sz w:val="24"/>
          <w:szCs w:val="24"/>
        </w:rPr>
      </w:pPr>
      <w:r w:rsidRPr="00131705">
        <w:rPr>
          <w:snapToGrid w:val="0"/>
          <w:sz w:val="24"/>
          <w:szCs w:val="24"/>
        </w:rPr>
        <w:t>Project 2                 33% of the final grade</w:t>
      </w:r>
    </w:p>
    <w:p w14:paraId="683A5F69" w14:textId="77777777" w:rsidR="004A5968" w:rsidRPr="00131705" w:rsidRDefault="004A5968" w:rsidP="004A5968">
      <w:pPr>
        <w:spacing w:line="226" w:lineRule="auto"/>
        <w:ind w:firstLine="720"/>
        <w:jc w:val="both"/>
        <w:rPr>
          <w:snapToGrid w:val="0"/>
          <w:sz w:val="24"/>
          <w:szCs w:val="24"/>
        </w:rPr>
      </w:pPr>
      <w:r w:rsidRPr="00131705">
        <w:rPr>
          <w:snapToGrid w:val="0"/>
          <w:sz w:val="24"/>
          <w:szCs w:val="24"/>
        </w:rPr>
        <w:t>Project 3                 34% of the final grade</w:t>
      </w:r>
      <w:r w:rsidRPr="00131705">
        <w:rPr>
          <w:snapToGrid w:val="0"/>
          <w:sz w:val="24"/>
          <w:szCs w:val="24"/>
        </w:rPr>
        <w:tab/>
      </w:r>
    </w:p>
    <w:p w14:paraId="226B3F93" w14:textId="77777777" w:rsidR="004A5968" w:rsidRPr="00131705" w:rsidRDefault="004A5968" w:rsidP="004A5968">
      <w:pPr>
        <w:spacing w:line="226" w:lineRule="auto"/>
        <w:ind w:firstLine="720"/>
        <w:jc w:val="both"/>
        <w:rPr>
          <w:snapToGrid w:val="0"/>
          <w:sz w:val="24"/>
          <w:szCs w:val="24"/>
        </w:rPr>
      </w:pPr>
      <w:r w:rsidRPr="00131705">
        <w:rPr>
          <w:snapToGrid w:val="0"/>
          <w:sz w:val="24"/>
          <w:szCs w:val="24"/>
        </w:rPr>
        <w:t xml:space="preserve">     TOTAL</w:t>
      </w:r>
      <w:r w:rsidRPr="00131705">
        <w:rPr>
          <w:snapToGrid w:val="0"/>
          <w:sz w:val="24"/>
          <w:szCs w:val="24"/>
        </w:rPr>
        <w:tab/>
        <w:t xml:space="preserve">       100%</w:t>
      </w:r>
    </w:p>
    <w:p w14:paraId="53D53010" w14:textId="77777777" w:rsidR="007A76D8" w:rsidRPr="00131705" w:rsidRDefault="007A76D8" w:rsidP="007A76D8">
      <w:pPr>
        <w:rPr>
          <w:snapToGrid w:val="0"/>
          <w:sz w:val="24"/>
          <w:szCs w:val="24"/>
        </w:rPr>
      </w:pPr>
    </w:p>
    <w:p w14:paraId="19464483" w14:textId="77777777" w:rsidR="004A5968" w:rsidRPr="00131705" w:rsidRDefault="004A5968" w:rsidP="004A5968">
      <w:pPr>
        <w:spacing w:line="225" w:lineRule="auto"/>
        <w:jc w:val="both"/>
        <w:rPr>
          <w:snapToGrid w:val="0"/>
          <w:sz w:val="24"/>
          <w:szCs w:val="24"/>
        </w:rPr>
      </w:pPr>
      <w:r w:rsidRPr="00131705">
        <w:rPr>
          <w:snapToGrid w:val="0"/>
          <w:sz w:val="24"/>
          <w:szCs w:val="24"/>
        </w:rPr>
        <w:t xml:space="preserve">Assignments are to be turned in by the end of the day they are due they will be worth full credit. Assignments that are turned in one </w:t>
      </w:r>
      <w:proofErr w:type="gramStart"/>
      <w:r w:rsidRPr="00131705">
        <w:rPr>
          <w:snapToGrid w:val="0"/>
          <w:sz w:val="24"/>
          <w:szCs w:val="24"/>
        </w:rPr>
        <w:t>class-week</w:t>
      </w:r>
      <w:proofErr w:type="gramEnd"/>
      <w:r w:rsidRPr="00131705">
        <w:rPr>
          <w:snapToGrid w:val="0"/>
          <w:sz w:val="24"/>
          <w:szCs w:val="24"/>
        </w:rPr>
        <w:t xml:space="preserve"> late will be worth partial credit (starting at 80%), after that a zero will be given. If a situation arises that demands a grade of incomplete to be given, arrangements for this must be made with the instructor prior to the end of the semester.</w:t>
      </w:r>
    </w:p>
    <w:p w14:paraId="31AE8E61" w14:textId="77777777" w:rsidR="006462E0" w:rsidRPr="00131705" w:rsidRDefault="006462E0" w:rsidP="00233C0A">
      <w:pPr>
        <w:rPr>
          <w:sz w:val="24"/>
          <w:szCs w:val="24"/>
        </w:rPr>
      </w:pPr>
    </w:p>
    <w:p w14:paraId="31AE8E62" w14:textId="77777777" w:rsidR="006462E0" w:rsidRPr="00131705" w:rsidRDefault="00D91EA6" w:rsidP="00233C0A">
      <w:pPr>
        <w:rPr>
          <w:b/>
          <w:bCs/>
          <w:sz w:val="24"/>
          <w:szCs w:val="24"/>
        </w:rPr>
      </w:pPr>
      <w:r w:rsidRPr="00131705">
        <w:rPr>
          <w:b/>
          <w:bCs/>
          <w:sz w:val="24"/>
          <w:szCs w:val="24"/>
        </w:rPr>
        <w:t>GRADING SCALE</w:t>
      </w:r>
    </w:p>
    <w:p w14:paraId="4062A215" w14:textId="77777777" w:rsidR="007A76D8" w:rsidRPr="00131705" w:rsidRDefault="007A76D8" w:rsidP="007A76D8">
      <w:pPr>
        <w:pStyle w:val="BodyText"/>
        <w:spacing w:before="10"/>
        <w:ind w:left="0" w:firstLine="0"/>
        <w:rPr>
          <w:b w:val="0"/>
          <w:bCs w:val="0"/>
        </w:rPr>
      </w:pPr>
      <w:r w:rsidRPr="00131705">
        <w:rPr>
          <w:b w:val="0"/>
          <w:bCs w:val="0"/>
        </w:rPr>
        <w:t xml:space="preserve">A = 92 to 100 % </w:t>
      </w:r>
    </w:p>
    <w:p w14:paraId="22F0C790" w14:textId="77777777" w:rsidR="007A76D8" w:rsidRPr="00131705" w:rsidRDefault="007A76D8" w:rsidP="007A76D8">
      <w:pPr>
        <w:pStyle w:val="BodyText"/>
        <w:spacing w:before="10"/>
        <w:ind w:left="0" w:firstLine="0"/>
        <w:rPr>
          <w:b w:val="0"/>
          <w:bCs w:val="0"/>
        </w:rPr>
      </w:pPr>
      <w:r w:rsidRPr="00131705">
        <w:rPr>
          <w:b w:val="0"/>
          <w:bCs w:val="0"/>
        </w:rPr>
        <w:t xml:space="preserve">B = 85 to 91 % </w:t>
      </w:r>
    </w:p>
    <w:p w14:paraId="0A24A12E" w14:textId="77777777" w:rsidR="007A76D8" w:rsidRPr="00131705" w:rsidRDefault="007A76D8" w:rsidP="007A76D8">
      <w:pPr>
        <w:pStyle w:val="BodyText"/>
        <w:spacing w:before="10"/>
        <w:ind w:left="0" w:firstLine="0"/>
        <w:rPr>
          <w:b w:val="0"/>
          <w:bCs w:val="0"/>
        </w:rPr>
      </w:pPr>
      <w:r w:rsidRPr="00131705">
        <w:rPr>
          <w:b w:val="0"/>
          <w:bCs w:val="0"/>
        </w:rPr>
        <w:t xml:space="preserve">C = 75 to 84 % </w:t>
      </w:r>
    </w:p>
    <w:p w14:paraId="3A48083A" w14:textId="77777777" w:rsidR="007A76D8" w:rsidRPr="00131705" w:rsidRDefault="007A76D8" w:rsidP="007A76D8">
      <w:pPr>
        <w:pStyle w:val="BodyText"/>
        <w:spacing w:before="10"/>
        <w:ind w:left="0" w:firstLine="0"/>
        <w:rPr>
          <w:b w:val="0"/>
          <w:bCs w:val="0"/>
        </w:rPr>
      </w:pPr>
      <w:r w:rsidRPr="00131705">
        <w:rPr>
          <w:b w:val="0"/>
          <w:bCs w:val="0"/>
        </w:rPr>
        <w:t xml:space="preserve">D = 70 to 74 % </w:t>
      </w:r>
    </w:p>
    <w:p w14:paraId="78705A7B" w14:textId="14109F2D" w:rsidR="007A76D8" w:rsidRPr="00131705" w:rsidRDefault="007A76D8" w:rsidP="007A76D8">
      <w:pPr>
        <w:pStyle w:val="BodyText"/>
        <w:spacing w:before="10"/>
        <w:ind w:left="0" w:firstLine="0"/>
        <w:rPr>
          <w:b w:val="0"/>
          <w:bCs w:val="0"/>
        </w:rPr>
      </w:pPr>
      <w:r w:rsidRPr="00131705">
        <w:rPr>
          <w:b w:val="0"/>
          <w:bCs w:val="0"/>
        </w:rPr>
        <w:t xml:space="preserve">E = 0 to </w:t>
      </w:r>
      <w:r w:rsidR="00131705" w:rsidRPr="00131705">
        <w:rPr>
          <w:b w:val="0"/>
          <w:bCs w:val="0"/>
        </w:rPr>
        <w:t>69%</w:t>
      </w:r>
      <w:r w:rsidRPr="00131705">
        <w:rPr>
          <w:b w:val="0"/>
          <w:bCs w:val="0"/>
        </w:rPr>
        <w:t xml:space="preserve"> An E represents a failing grade and that a </w:t>
      </w:r>
      <w:r w:rsidRPr="00131705">
        <w:rPr>
          <w:b w:val="0"/>
          <w:bCs w:val="0"/>
          <w:i/>
          <w:iCs/>
        </w:rPr>
        <w:t xml:space="preserve">significant portion of the coursework </w:t>
      </w:r>
      <w:r w:rsidRPr="00131705">
        <w:rPr>
          <w:i/>
          <w:iCs/>
        </w:rPr>
        <w:t>was attempted</w:t>
      </w:r>
      <w:r w:rsidRPr="00131705">
        <w:rPr>
          <w:b w:val="0"/>
          <w:bCs w:val="0"/>
          <w:i/>
          <w:iCs/>
        </w:rPr>
        <w:t xml:space="preserve"> by the student.</w:t>
      </w:r>
    </w:p>
    <w:p w14:paraId="094C107B" w14:textId="77777777" w:rsidR="007A76D8" w:rsidRPr="00131705" w:rsidRDefault="007A76D8" w:rsidP="007A76D8">
      <w:pPr>
        <w:pStyle w:val="BodyText"/>
        <w:spacing w:before="10"/>
        <w:ind w:left="0" w:firstLine="0"/>
        <w:rPr>
          <w:b w:val="0"/>
          <w:bCs w:val="0"/>
        </w:rPr>
      </w:pPr>
      <w:r w:rsidRPr="00131705">
        <w:rPr>
          <w:b w:val="0"/>
          <w:bCs w:val="0"/>
        </w:rPr>
        <w:t xml:space="preserve">EN = An EN represents a failing grade and that a </w:t>
      </w:r>
      <w:r w:rsidRPr="00131705">
        <w:rPr>
          <w:b w:val="0"/>
          <w:bCs w:val="0"/>
          <w:i/>
          <w:iCs/>
        </w:rPr>
        <w:t xml:space="preserve">signification portion of the coursework </w:t>
      </w:r>
      <w:r w:rsidRPr="00131705">
        <w:rPr>
          <w:i/>
          <w:iCs/>
        </w:rPr>
        <w:t>was not</w:t>
      </w:r>
      <w:r w:rsidRPr="00131705">
        <w:rPr>
          <w:b w:val="0"/>
          <w:bCs w:val="0"/>
          <w:i/>
          <w:iCs/>
        </w:rPr>
        <w:t xml:space="preserve"> </w:t>
      </w:r>
      <w:r w:rsidRPr="00131705">
        <w:rPr>
          <w:i/>
          <w:iCs/>
        </w:rPr>
        <w:t xml:space="preserve">attempted </w:t>
      </w:r>
      <w:r w:rsidRPr="00131705">
        <w:rPr>
          <w:b w:val="0"/>
          <w:bCs w:val="0"/>
          <w:i/>
          <w:iCs/>
        </w:rPr>
        <w:t>by the student.</w:t>
      </w:r>
    </w:p>
    <w:p w14:paraId="31AE8E63" w14:textId="77777777" w:rsidR="006462E0" w:rsidRDefault="006462E0" w:rsidP="00233C0A"/>
    <w:p w14:paraId="16FD39D1" w14:textId="77777777" w:rsidR="00131705" w:rsidRPr="00233C0A" w:rsidRDefault="00131705" w:rsidP="00233C0A"/>
    <w:p w14:paraId="31AE8E66" w14:textId="77777777" w:rsidR="006462E0" w:rsidRPr="00131705" w:rsidRDefault="00D91EA6" w:rsidP="00233C0A">
      <w:pPr>
        <w:rPr>
          <w:b/>
          <w:bCs/>
          <w:sz w:val="24"/>
          <w:szCs w:val="24"/>
        </w:rPr>
      </w:pPr>
      <w:r w:rsidRPr="00131705">
        <w:rPr>
          <w:b/>
          <w:bCs/>
          <w:sz w:val="24"/>
          <w:szCs w:val="24"/>
        </w:rPr>
        <w:lastRenderedPageBreak/>
        <w:t>SPECIAL COURSE REQUIREMENTS</w:t>
      </w:r>
    </w:p>
    <w:p w14:paraId="0458E6B2" w14:textId="6D9C31B4" w:rsidR="007A76D8" w:rsidRPr="00131705" w:rsidRDefault="004A5968" w:rsidP="004A5968">
      <w:pPr>
        <w:tabs>
          <w:tab w:val="num" w:pos="1080"/>
        </w:tabs>
        <w:rPr>
          <w:bCs/>
          <w:sz w:val="24"/>
          <w:szCs w:val="24"/>
        </w:rPr>
      </w:pPr>
      <w:r w:rsidRPr="00131705">
        <w:rPr>
          <w:bCs/>
          <w:sz w:val="24"/>
          <w:szCs w:val="24"/>
        </w:rPr>
        <w:t>Access to a computer and the internet.</w:t>
      </w:r>
    </w:p>
    <w:p w14:paraId="63879236" w14:textId="77777777" w:rsidR="007A76D8" w:rsidRPr="00131705" w:rsidRDefault="007A76D8" w:rsidP="00413347">
      <w:pPr>
        <w:rPr>
          <w:sz w:val="24"/>
          <w:szCs w:val="24"/>
          <w:lang w:bidi="en-US"/>
        </w:rPr>
      </w:pPr>
    </w:p>
    <w:p w14:paraId="63011514" w14:textId="77777777" w:rsidR="007A76D8" w:rsidRPr="00131705" w:rsidRDefault="007A76D8" w:rsidP="007A76D8">
      <w:pPr>
        <w:rPr>
          <w:b/>
          <w:bCs/>
          <w:sz w:val="24"/>
          <w:szCs w:val="24"/>
          <w:lang w:bidi="en-US"/>
        </w:rPr>
      </w:pPr>
      <w:r w:rsidRPr="00131705">
        <w:rPr>
          <w:b/>
          <w:bCs/>
          <w:sz w:val="24"/>
          <w:szCs w:val="24"/>
          <w:lang w:bidi="en-US"/>
        </w:rPr>
        <w:t>LAB USAGE</w:t>
      </w:r>
    </w:p>
    <w:p w14:paraId="31AE8E6B" w14:textId="400467E0" w:rsidR="006462E0" w:rsidRPr="00131705" w:rsidRDefault="007A76D8" w:rsidP="00EF65EF">
      <w:pPr>
        <w:rPr>
          <w:sz w:val="24"/>
          <w:szCs w:val="24"/>
          <w:lang w:bidi="en-US"/>
        </w:rPr>
      </w:pPr>
      <w:r w:rsidRPr="00131705">
        <w:rPr>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131705" w:rsidRDefault="00EF65EF" w:rsidP="00EF65EF">
      <w:pPr>
        <w:pStyle w:val="ListParagraph"/>
        <w:ind w:left="720" w:firstLine="0"/>
        <w:rPr>
          <w:sz w:val="24"/>
          <w:szCs w:val="24"/>
          <w:lang w:bidi="en-US"/>
        </w:rPr>
      </w:pPr>
    </w:p>
    <w:p w14:paraId="4E7A0E78" w14:textId="77777777" w:rsidR="007A76D8" w:rsidRPr="00131705" w:rsidRDefault="007A76D8" w:rsidP="007A76D8">
      <w:pPr>
        <w:rPr>
          <w:b/>
          <w:bCs/>
          <w:sz w:val="24"/>
          <w:szCs w:val="24"/>
        </w:rPr>
      </w:pPr>
      <w:r w:rsidRPr="00131705">
        <w:rPr>
          <w:b/>
          <w:bCs/>
          <w:sz w:val="24"/>
          <w:szCs w:val="24"/>
        </w:rPr>
        <w:t>ATTENDANCE POLICY</w:t>
      </w:r>
    </w:p>
    <w:p w14:paraId="3B89ECEF" w14:textId="77777777" w:rsidR="007A76D8" w:rsidRPr="00131705" w:rsidRDefault="007A76D8" w:rsidP="00EF65EF">
      <w:pPr>
        <w:rPr>
          <w:sz w:val="24"/>
          <w:szCs w:val="24"/>
          <w:lang w:bidi="en-US"/>
        </w:rPr>
      </w:pPr>
      <w:r w:rsidRPr="00131705">
        <w:rPr>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131705" w:rsidRDefault="007A76D8" w:rsidP="00EF65EF">
      <w:pPr>
        <w:rPr>
          <w:sz w:val="24"/>
          <w:szCs w:val="24"/>
          <w:lang w:bidi="en-US"/>
        </w:rPr>
      </w:pPr>
      <w:r w:rsidRPr="00131705">
        <w:rPr>
          <w:sz w:val="24"/>
          <w:szCs w:val="24"/>
          <w:lang w:bidi="en-US"/>
        </w:rPr>
        <w:t>Attendance will be taken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4B82C925" w14:textId="77777777" w:rsidR="007A76D8" w:rsidRPr="00131705" w:rsidRDefault="007A76D8" w:rsidP="00233C0A">
      <w:pPr>
        <w:rPr>
          <w:b/>
          <w:bCs/>
          <w:sz w:val="24"/>
          <w:szCs w:val="24"/>
        </w:rPr>
      </w:pPr>
    </w:p>
    <w:p w14:paraId="31AE8E6F" w14:textId="77777777" w:rsidR="006462E0" w:rsidRPr="00131705" w:rsidRDefault="00D91EA6" w:rsidP="00233C0A">
      <w:pPr>
        <w:rPr>
          <w:b/>
          <w:bCs/>
          <w:sz w:val="24"/>
          <w:szCs w:val="24"/>
        </w:rPr>
      </w:pPr>
      <w:r w:rsidRPr="00131705">
        <w:rPr>
          <w:b/>
          <w:bCs/>
          <w:sz w:val="24"/>
          <w:szCs w:val="24"/>
        </w:rPr>
        <w:t>COLLEGE SYLLABUS STATEMENTS</w:t>
      </w:r>
    </w:p>
    <w:p w14:paraId="31AE8E70" w14:textId="29B82043" w:rsidR="006462E0" w:rsidRPr="00131705" w:rsidRDefault="00D91EA6" w:rsidP="00233C0A">
      <w:pPr>
        <w:rPr>
          <w:sz w:val="24"/>
          <w:szCs w:val="24"/>
        </w:rPr>
      </w:pPr>
      <w:r w:rsidRPr="00131705">
        <w:rPr>
          <w:sz w:val="24"/>
          <w:szCs w:val="24"/>
        </w:rPr>
        <w:t xml:space="preserve">Columbus State Community College required College Syllabus Statements on College Policies and Student Support Services can be found at </w:t>
      </w:r>
      <w:hyperlink r:id="rId11">
        <w:r w:rsidRPr="00131705">
          <w:rPr>
            <w:rStyle w:val="Hyperlink"/>
            <w:sz w:val="24"/>
            <w:szCs w:val="24"/>
          </w:rPr>
          <w:t>www.cscc.edu/syllabus</w:t>
        </w:r>
      </w:hyperlink>
      <w:r w:rsidRPr="00131705">
        <w:rPr>
          <w:sz w:val="24"/>
          <w:szCs w:val="24"/>
        </w:rPr>
        <w:t xml:space="preserve"> or on the College website Quick Links “Syllabus Statements”.</w:t>
      </w:r>
    </w:p>
    <w:p w14:paraId="301C8F6B" w14:textId="77777777" w:rsidR="00104EE2" w:rsidRPr="00131705" w:rsidRDefault="00104EE2" w:rsidP="00233C0A">
      <w:pPr>
        <w:rPr>
          <w:sz w:val="24"/>
          <w:szCs w:val="24"/>
        </w:rPr>
      </w:pPr>
    </w:p>
    <w:p w14:paraId="31AE8E71" w14:textId="73B735C7" w:rsidR="006462E0" w:rsidRPr="00131705" w:rsidRDefault="00D91EA6" w:rsidP="00233C0A">
      <w:pPr>
        <w:rPr>
          <w:b/>
          <w:bCs/>
          <w:sz w:val="24"/>
          <w:szCs w:val="24"/>
        </w:rPr>
      </w:pPr>
      <w:r w:rsidRPr="00131705">
        <w:rPr>
          <w:b/>
          <w:bCs/>
          <w:sz w:val="24"/>
          <w:szCs w:val="24"/>
        </w:rPr>
        <w:t xml:space="preserve">WEATHER RELATED DEPARTMENT SPECIFIC POLICY </w:t>
      </w:r>
    </w:p>
    <w:p w14:paraId="005D6DBF" w14:textId="77777777" w:rsidR="00047C29" w:rsidRPr="00131705" w:rsidRDefault="00047C29" w:rsidP="00047C29">
      <w:pPr>
        <w:rPr>
          <w:rFonts w:cs="Arial"/>
          <w:sz w:val="24"/>
          <w:szCs w:val="24"/>
        </w:rPr>
      </w:pPr>
      <w:r w:rsidRPr="00131705">
        <w:rPr>
          <w:rFonts w:cs="Arial"/>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131705" w:rsidRDefault="00047C29" w:rsidP="00047C29">
      <w:pPr>
        <w:rPr>
          <w:rFonts w:cs="Arial"/>
          <w:sz w:val="24"/>
          <w:szCs w:val="24"/>
        </w:rPr>
      </w:pPr>
    </w:p>
    <w:p w14:paraId="3386340F" w14:textId="77777777" w:rsidR="00047C29" w:rsidRPr="00131705" w:rsidRDefault="00047C29" w:rsidP="00047C29">
      <w:pPr>
        <w:rPr>
          <w:rFonts w:cs="Arial"/>
          <w:sz w:val="24"/>
          <w:szCs w:val="24"/>
        </w:rPr>
      </w:pPr>
      <w:r w:rsidRPr="00131705">
        <w:rPr>
          <w:rFonts w:cs="Arial"/>
          <w:sz w:val="24"/>
          <w:szCs w:val="24"/>
        </w:rPr>
        <w:t xml:space="preserve">Assignments due on </w:t>
      </w:r>
      <w:proofErr w:type="gramStart"/>
      <w:r w:rsidRPr="00131705">
        <w:rPr>
          <w:rFonts w:cs="Arial"/>
          <w:sz w:val="24"/>
          <w:szCs w:val="24"/>
        </w:rPr>
        <w:t>a day</w:t>
      </w:r>
      <w:proofErr w:type="gramEnd"/>
      <w:r w:rsidRPr="00131705">
        <w:rPr>
          <w:rFonts w:cs="Arial"/>
          <w:sz w:val="24"/>
          <w:szCs w:val="24"/>
        </w:rPr>
        <w:t xml:space="preserve"> the college is closed will be </w:t>
      </w:r>
      <w:proofErr w:type="gramStart"/>
      <w:r w:rsidRPr="00131705">
        <w:rPr>
          <w:rFonts w:cs="Arial"/>
          <w:sz w:val="24"/>
          <w:szCs w:val="24"/>
        </w:rPr>
        <w:t>due</w:t>
      </w:r>
      <w:proofErr w:type="gramEnd"/>
      <w:r w:rsidRPr="00131705">
        <w:rPr>
          <w:rFonts w:cs="Arial"/>
          <w:sz w:val="24"/>
          <w:szCs w:val="24"/>
        </w:rPr>
        <w:t xml:space="preserve"> the next scheduled class period.  If an examination is scheduled for a </w:t>
      </w:r>
      <w:proofErr w:type="gramStart"/>
      <w:r w:rsidRPr="00131705">
        <w:rPr>
          <w:rFonts w:cs="Arial"/>
          <w:sz w:val="24"/>
          <w:szCs w:val="24"/>
        </w:rPr>
        <w:t>day</w:t>
      </w:r>
      <w:proofErr w:type="gramEnd"/>
      <w:r w:rsidRPr="00131705">
        <w:rPr>
          <w:rFonts w:cs="Arial"/>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131705" w:rsidRDefault="00047C29" w:rsidP="00047C29">
      <w:pPr>
        <w:rPr>
          <w:rFonts w:cs="Arial"/>
          <w:sz w:val="24"/>
          <w:szCs w:val="24"/>
        </w:rPr>
      </w:pPr>
    </w:p>
    <w:p w14:paraId="02299044" w14:textId="77777777" w:rsidR="00047C29" w:rsidRPr="00131705" w:rsidRDefault="00047C29" w:rsidP="00047C29">
      <w:pPr>
        <w:rPr>
          <w:rFonts w:cs="Arial"/>
          <w:sz w:val="24"/>
          <w:szCs w:val="24"/>
        </w:rPr>
      </w:pPr>
      <w:r w:rsidRPr="00131705">
        <w:rPr>
          <w:rFonts w:cs="Arial"/>
          <w:sz w:val="24"/>
          <w:szCs w:val="24"/>
        </w:rPr>
        <w:t>Students who miss a class because of weather-related problems when the class is held as scheduled are responsible for readings and other assignments as indicated in the syllabus.  If a laboratory or an examination is missed, contact the</w:t>
      </w:r>
      <w:r w:rsidRPr="00131705">
        <w:rPr>
          <w:rStyle w:val="CommentReference"/>
          <w:sz w:val="24"/>
          <w:szCs w:val="24"/>
        </w:rPr>
        <w:t xml:space="preserve"> faculty member</w:t>
      </w:r>
      <w:r w:rsidRPr="00131705">
        <w:rPr>
          <w:rFonts w:cs="Arial"/>
          <w:sz w:val="24"/>
          <w:szCs w:val="24"/>
        </w:rPr>
        <w:t xml:space="preserve"> as soon as possible to determine how to make up the missed exam or lab.  Remember, it is the student’s responsibility to keep up with readings and other assignments when a scheduled class does not meet, whatever the reason.</w:t>
      </w:r>
    </w:p>
    <w:p w14:paraId="0F9030E3" w14:textId="77777777" w:rsidR="00047C29" w:rsidRPr="00131705" w:rsidRDefault="00047C29" w:rsidP="00047C29">
      <w:pPr>
        <w:rPr>
          <w:rFonts w:cs="Arial"/>
          <w:sz w:val="24"/>
          <w:szCs w:val="24"/>
        </w:rPr>
      </w:pPr>
    </w:p>
    <w:p w14:paraId="29B02014" w14:textId="77777777" w:rsidR="00047C29" w:rsidRPr="00131705" w:rsidRDefault="00047C29" w:rsidP="00047C29">
      <w:pPr>
        <w:rPr>
          <w:rFonts w:cs="Arial"/>
          <w:sz w:val="24"/>
          <w:szCs w:val="24"/>
        </w:rPr>
      </w:pPr>
      <w:r w:rsidRPr="00131705">
        <w:rPr>
          <w:rFonts w:cs="Arial"/>
          <w:sz w:val="24"/>
          <w:szCs w:val="24"/>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31AE8E73" w14:textId="77777777" w:rsidR="006462E0" w:rsidRPr="00131705" w:rsidRDefault="006462E0" w:rsidP="00233C0A">
      <w:pPr>
        <w:rPr>
          <w:sz w:val="24"/>
          <w:szCs w:val="24"/>
        </w:rPr>
      </w:pPr>
    </w:p>
    <w:p w14:paraId="4124DCA4" w14:textId="64E7553E" w:rsidR="00C046A0" w:rsidRPr="00131705" w:rsidRDefault="00D91EA6" w:rsidP="003C6959">
      <w:pPr>
        <w:rPr>
          <w:rFonts w:asciiTheme="minorHAnsi" w:hAnsiTheme="minorHAnsi" w:cstheme="minorHAnsi"/>
          <w:b/>
          <w:color w:val="FF0000"/>
          <w:sz w:val="24"/>
          <w:szCs w:val="24"/>
        </w:rPr>
      </w:pPr>
      <w:r w:rsidRPr="00131705">
        <w:rPr>
          <w:b/>
          <w:bCs/>
          <w:sz w:val="24"/>
          <w:szCs w:val="24"/>
        </w:rPr>
        <w:t xml:space="preserve">UNITS OF INSTRUCTION </w:t>
      </w:r>
    </w:p>
    <w:p w14:paraId="00362549" w14:textId="77777777" w:rsidR="00413347" w:rsidRPr="00131705" w:rsidRDefault="00413347" w:rsidP="00413347">
      <w:pPr>
        <w:rPr>
          <w:sz w:val="24"/>
          <w:szCs w:val="24"/>
        </w:rPr>
        <w:sectPr w:rsidR="00413347" w:rsidRPr="00131705" w:rsidSect="00413347">
          <w:pgSz w:w="12240" w:h="15840"/>
          <w:pgMar w:top="1152" w:right="1440" w:bottom="1152" w:left="1440" w:header="720" w:footer="720" w:gutter="0"/>
          <w:cols w:space="720"/>
          <w:docGrid w:linePitch="360"/>
        </w:sectPr>
      </w:pPr>
      <w:r w:rsidRPr="00131705">
        <w:rPr>
          <w:sz w:val="24"/>
          <w:szCs w:val="24"/>
        </w:rPr>
        <w:t xml:space="preserve">Individual project designed around the students’ interests and career path. </w:t>
      </w:r>
    </w:p>
    <w:p w14:paraId="31AE8F46" w14:textId="1CB0C6F1" w:rsidR="006462E0" w:rsidRPr="00C046A0" w:rsidRDefault="006462E0" w:rsidP="00413347">
      <w:pPr>
        <w:pStyle w:val="BodyText"/>
        <w:ind w:left="0" w:firstLine="0"/>
        <w:rPr>
          <w:rFonts w:asciiTheme="minorHAnsi" w:hAnsiTheme="minorHAnsi" w:cstheme="minorHAnsi"/>
          <w:b w:val="0"/>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37C7C"/>
    <w:multiLevelType w:val="hybridMultilevel"/>
    <w:tmpl w:val="395A86FE"/>
    <w:lvl w:ilvl="0" w:tplc="B79C612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598572">
    <w:abstractNumId w:val="1"/>
  </w:num>
  <w:num w:numId="2" w16cid:durableId="2137991782">
    <w:abstractNumId w:val="2"/>
  </w:num>
  <w:num w:numId="3" w16cid:durableId="926184151">
    <w:abstractNumId w:val="3"/>
  </w:num>
  <w:num w:numId="4" w16cid:durableId="850602095">
    <w:abstractNumId w:val="4"/>
  </w:num>
  <w:num w:numId="5" w16cid:durableId="752777942">
    <w:abstractNumId w:val="5"/>
  </w:num>
  <w:num w:numId="6" w16cid:durableId="5042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84jpu2bCmPoUU0frzR9antUOPhYqKPgSsxQGlRw9huqsrkJAXQbEwv4RQFb2VFzHLklIy4xrue73VONsBoBnXA==" w:salt="3GXtoV3sFEiN7iPytpomj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C29"/>
    <w:rsid w:val="00104EE2"/>
    <w:rsid w:val="00131705"/>
    <w:rsid w:val="00233C0A"/>
    <w:rsid w:val="00254A3B"/>
    <w:rsid w:val="0032791C"/>
    <w:rsid w:val="00353B27"/>
    <w:rsid w:val="003C6959"/>
    <w:rsid w:val="00413347"/>
    <w:rsid w:val="004531FE"/>
    <w:rsid w:val="004A5662"/>
    <w:rsid w:val="004A5968"/>
    <w:rsid w:val="00523FC9"/>
    <w:rsid w:val="00564AC1"/>
    <w:rsid w:val="006462E0"/>
    <w:rsid w:val="0067368A"/>
    <w:rsid w:val="006A56D2"/>
    <w:rsid w:val="0075078B"/>
    <w:rsid w:val="007778B7"/>
    <w:rsid w:val="007A76D8"/>
    <w:rsid w:val="007E4558"/>
    <w:rsid w:val="00865B05"/>
    <w:rsid w:val="009826D0"/>
    <w:rsid w:val="009D3B85"/>
    <w:rsid w:val="00A3608A"/>
    <w:rsid w:val="00A66252"/>
    <w:rsid w:val="00A86695"/>
    <w:rsid w:val="00AB6029"/>
    <w:rsid w:val="00B358CF"/>
    <w:rsid w:val="00C046A0"/>
    <w:rsid w:val="00C15CA6"/>
    <w:rsid w:val="00C55785"/>
    <w:rsid w:val="00D05E47"/>
    <w:rsid w:val="00D457F1"/>
    <w:rsid w:val="00D91EA6"/>
    <w:rsid w:val="00E345AB"/>
    <w:rsid w:val="00E73EB8"/>
    <w:rsid w:val="00ED62A8"/>
    <w:rsid w:val="00EF65EF"/>
    <w:rsid w:val="00F0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1187E-7A9E-4172-A0E8-ABD7029B4E79}">
  <ds:schemaRefs>
    <ds:schemaRef ds:uri="http://schemas.microsoft.com/sharepoint/v3/contenttype/forms"/>
  </ds:schemaRefs>
</ds:datastoreItem>
</file>

<file path=customXml/itemProps2.xml><?xml version="1.0" encoding="utf-8"?>
<ds:datastoreItem xmlns:ds="http://schemas.openxmlformats.org/officeDocument/2006/customXml" ds:itemID="{BA6D78AF-F717-47E0-9AF3-2FB22E82C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9E79F-53BD-47F8-92E0-CF84E0BE44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1218</Words>
  <Characters>6945</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8</cp:revision>
  <dcterms:created xsi:type="dcterms:W3CDTF">2025-06-06T22:44:00Z</dcterms:created>
  <dcterms:modified xsi:type="dcterms:W3CDTF">2026-06-11T18:48:00Z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