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178E92EF">
            <wp:simplePos x="0" y="0"/>
            <wp:positionH relativeFrom="column">
              <wp:posOffset>189865</wp:posOffset>
            </wp:positionH>
            <wp:positionV relativeFrom="paragraph">
              <wp:posOffset>-236220</wp:posOffset>
            </wp:positionV>
            <wp:extent cx="981075" cy="981075"/>
            <wp:effectExtent l="0" t="0" r="9525" b="9525"/>
            <wp:wrapNone/>
            <wp:docPr id="8365430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36EC8251"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DD594D">
        <w:rPr>
          <w:rFonts w:ascii="Calibri" w:hAnsi="Calibri" w:cs="Arial"/>
        </w:rPr>
        <w:t>5</w:t>
      </w:r>
      <w:r w:rsidR="00DA1EF5">
        <w:rPr>
          <w:rFonts w:ascii="Calibri" w:hAnsi="Calibri" w:cs="Arial"/>
        </w:rPr>
        <w:t>4</w:t>
      </w:r>
      <w:r w:rsidR="00A208C3">
        <w:rPr>
          <w:rFonts w:ascii="Calibri" w:hAnsi="Calibri" w:cs="Arial"/>
        </w:rPr>
        <w:t>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2381EED9"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9940F5">
        <w:rPr>
          <w:rFonts w:ascii="Calibri" w:hAnsi="Calibri" w:cs="Arial"/>
        </w:rPr>
        <w:t xml:space="preserve">Environmental </w:t>
      </w:r>
      <w:r w:rsidR="00DA1EF5">
        <w:rPr>
          <w:rFonts w:ascii="Calibri" w:hAnsi="Calibri" w:cs="Arial"/>
        </w:rPr>
        <w:t>Restoration</w:t>
      </w:r>
    </w:p>
    <w:p w14:paraId="70ADBC01" w14:textId="77777777" w:rsidR="0012498E" w:rsidRDefault="0012498E" w:rsidP="00C50314">
      <w:pPr>
        <w:rPr>
          <w:rFonts w:ascii="Calibri" w:hAnsi="Calibri" w:cs="Arial"/>
          <w:b/>
        </w:rPr>
      </w:pPr>
    </w:p>
    <w:p w14:paraId="541265D4" w14:textId="4EF2E0ED"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p>
    <w:p w14:paraId="13172652" w14:textId="77777777" w:rsidR="00216BAE" w:rsidRDefault="00216BAE" w:rsidP="00C50314">
      <w:pPr>
        <w:rPr>
          <w:rFonts w:ascii="Calibri" w:hAnsi="Calibri" w:cs="Arial"/>
          <w:b/>
        </w:rPr>
      </w:pPr>
    </w:p>
    <w:p w14:paraId="60D94C68" w14:textId="4FE4AEEA"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418B20E5" w:rsidR="00C92363" w:rsidRDefault="00C92363" w:rsidP="00C50314">
      <w:pPr>
        <w:rPr>
          <w:rFonts w:ascii="Calibri" w:hAnsi="Calibri" w:cs="Arial"/>
          <w:b/>
        </w:rPr>
      </w:pPr>
      <w:r>
        <w:rPr>
          <w:rFonts w:ascii="Calibri" w:hAnsi="Calibri" w:cs="Arial"/>
          <w:b/>
        </w:rPr>
        <w:t xml:space="preserve">CREDITS: </w:t>
      </w:r>
      <w:r w:rsidR="00DA1EF5">
        <w:rPr>
          <w:rFonts w:ascii="Calibri" w:hAnsi="Calibri" w:cs="Arial"/>
        </w:rPr>
        <w:t>3</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DA1EF5">
        <w:rPr>
          <w:rFonts w:ascii="Calibri" w:hAnsi="Calibri" w:cs="Arial"/>
        </w:rPr>
        <w:t>2</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216BAE">
        <w:rPr>
          <w:rFonts w:ascii="Calibri" w:hAnsi="Calibri" w:cs="Arial"/>
        </w:rPr>
        <w:t>2</w:t>
      </w:r>
    </w:p>
    <w:p w14:paraId="7E99798C" w14:textId="77777777" w:rsidR="00C92363" w:rsidRDefault="00C92363" w:rsidP="00C50314">
      <w:pPr>
        <w:rPr>
          <w:rFonts w:ascii="Calibri" w:hAnsi="Calibri" w:cs="Arial"/>
          <w:b/>
        </w:rPr>
      </w:pPr>
    </w:p>
    <w:p w14:paraId="60D8EA84" w14:textId="087A9F47"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DA1EF5">
        <w:rPr>
          <w:rFonts w:ascii="Calibri" w:hAnsi="Calibri" w:cs="Arial"/>
        </w:rPr>
        <w:t>ESSH 2500</w:t>
      </w:r>
    </w:p>
    <w:p w14:paraId="7CA9B120" w14:textId="77777777" w:rsidR="00CC4FFD" w:rsidRDefault="00CC4FFD" w:rsidP="00C50314">
      <w:pPr>
        <w:rPr>
          <w:rFonts w:ascii="Calibri" w:hAnsi="Calibri" w:cs="Arial"/>
          <w:b/>
        </w:rPr>
      </w:pPr>
    </w:p>
    <w:p w14:paraId="78D3E174" w14:textId="1C7104A7" w:rsidR="004160FA"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00DA1EF5" w:rsidRPr="00DA1EF5">
        <w:rPr>
          <w:rFonts w:ascii="Calibri" w:hAnsi="Calibri" w:cs="Arial"/>
        </w:rPr>
        <w:t>This course addresses the ways in which environmental systems are restored, emphasizing subsurface remediation techniques. Course topics include the regulatory framework, clean-up goals, contaminant chemistry and transport, soil and groundwater remediation techniques, water and air treatment technologies, and risk assessment.</w:t>
      </w:r>
    </w:p>
    <w:p w14:paraId="286230DC" w14:textId="77777777" w:rsidR="00D05DA4" w:rsidRPr="00F923CC" w:rsidRDefault="00D05DA4"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062AD5F9" w14:textId="69DB26B9" w:rsidR="00DA1EF5" w:rsidRPr="00DA1EF5" w:rsidRDefault="00DA1EF5" w:rsidP="00DA1EF5">
      <w:pPr>
        <w:pStyle w:val="ListParagraph"/>
        <w:numPr>
          <w:ilvl w:val="0"/>
          <w:numId w:val="50"/>
        </w:numPr>
        <w:rPr>
          <w:rFonts w:ascii="Calibri" w:hAnsi="Calibri" w:cs="Tahoma"/>
        </w:rPr>
      </w:pPr>
      <w:r w:rsidRPr="00DA1EF5">
        <w:rPr>
          <w:rFonts w:ascii="Calibri" w:hAnsi="Calibri" w:cs="Tahoma"/>
        </w:rPr>
        <w:t xml:space="preserve">Describe the regulatory framework under which contaminated sites are </w:t>
      </w:r>
      <w:proofErr w:type="gramStart"/>
      <w:r w:rsidRPr="00DA1EF5">
        <w:rPr>
          <w:rFonts w:ascii="Calibri" w:hAnsi="Calibri" w:cs="Tahoma"/>
        </w:rPr>
        <w:t>remediated</w:t>
      </w:r>
      <w:proofErr w:type="gramEnd"/>
      <w:r w:rsidRPr="00DA1EF5">
        <w:rPr>
          <w:rFonts w:ascii="Calibri" w:hAnsi="Calibri" w:cs="Tahoma"/>
        </w:rPr>
        <w:t>, and identify clean-up goals/standards</w:t>
      </w:r>
      <w:r>
        <w:rPr>
          <w:rFonts w:ascii="Calibri" w:hAnsi="Calibri" w:cs="Tahoma"/>
        </w:rPr>
        <w:t>;</w:t>
      </w:r>
    </w:p>
    <w:p w14:paraId="345F71F9" w14:textId="17696ADD" w:rsidR="00DA1EF5" w:rsidRPr="00DA1EF5" w:rsidRDefault="00DA1EF5" w:rsidP="00DA1EF5">
      <w:pPr>
        <w:pStyle w:val="ListParagraph"/>
        <w:numPr>
          <w:ilvl w:val="0"/>
          <w:numId w:val="50"/>
        </w:numPr>
        <w:rPr>
          <w:rFonts w:ascii="Calibri" w:hAnsi="Calibri" w:cs="Tahoma"/>
        </w:rPr>
      </w:pPr>
      <w:r w:rsidRPr="00DA1EF5">
        <w:rPr>
          <w:rFonts w:ascii="Calibri" w:hAnsi="Calibri" w:cs="Tahoma"/>
        </w:rPr>
        <w:t>Identify typical contaminants and their physical/chemical properties and explain subsurface contaminant transport and its applicable to remediation</w:t>
      </w:r>
      <w:r>
        <w:rPr>
          <w:rFonts w:ascii="Calibri" w:hAnsi="Calibri" w:cs="Tahoma"/>
        </w:rPr>
        <w:t>;</w:t>
      </w:r>
    </w:p>
    <w:p w14:paraId="4CA41FFE" w14:textId="42356A17" w:rsidR="00DA1EF5" w:rsidRPr="00DA1EF5" w:rsidRDefault="00DA1EF5" w:rsidP="00DA1EF5">
      <w:pPr>
        <w:pStyle w:val="ListParagraph"/>
        <w:numPr>
          <w:ilvl w:val="0"/>
          <w:numId w:val="50"/>
        </w:numPr>
        <w:rPr>
          <w:rFonts w:ascii="Calibri" w:hAnsi="Calibri" w:cs="Tahoma"/>
        </w:rPr>
      </w:pPr>
      <w:r w:rsidRPr="00DA1EF5">
        <w:rPr>
          <w:rFonts w:ascii="Calibri" w:hAnsi="Calibri" w:cs="Tahoma"/>
        </w:rPr>
        <w:t>Explain the importance of conceptual site models and risk assessment for evaluating remedial alternatives</w:t>
      </w:r>
      <w:r>
        <w:rPr>
          <w:rFonts w:ascii="Calibri" w:hAnsi="Calibri" w:cs="Tahoma"/>
        </w:rPr>
        <w:t>;</w:t>
      </w:r>
    </w:p>
    <w:p w14:paraId="4F6C3880" w14:textId="1633CAFA" w:rsidR="00DA1EF5" w:rsidRPr="00DA1EF5" w:rsidRDefault="00DA1EF5" w:rsidP="00DA1EF5">
      <w:pPr>
        <w:pStyle w:val="ListParagraph"/>
        <w:numPr>
          <w:ilvl w:val="0"/>
          <w:numId w:val="50"/>
        </w:numPr>
        <w:rPr>
          <w:rFonts w:ascii="Calibri" w:hAnsi="Calibri" w:cs="Tahoma"/>
        </w:rPr>
      </w:pPr>
      <w:r w:rsidRPr="00DA1EF5">
        <w:rPr>
          <w:rFonts w:ascii="Calibri" w:hAnsi="Calibri" w:cs="Tahoma"/>
        </w:rPr>
        <w:t>Describe the applicability of various remedial technologies and explain the importance of laboratory data, field data and remediation pilot studies in selecting the best technology</w:t>
      </w:r>
      <w:r>
        <w:rPr>
          <w:rFonts w:ascii="Calibri" w:hAnsi="Calibri" w:cs="Tahoma"/>
        </w:rPr>
        <w:t>;</w:t>
      </w:r>
    </w:p>
    <w:p w14:paraId="05C06F8E" w14:textId="258D5452" w:rsidR="00DA1EF5" w:rsidRPr="00DA1EF5" w:rsidRDefault="00DA1EF5" w:rsidP="00DA1EF5">
      <w:pPr>
        <w:pStyle w:val="ListParagraph"/>
        <w:numPr>
          <w:ilvl w:val="0"/>
          <w:numId w:val="50"/>
        </w:numPr>
        <w:rPr>
          <w:rFonts w:ascii="Calibri" w:hAnsi="Calibri" w:cs="Tahoma"/>
        </w:rPr>
      </w:pPr>
      <w:r w:rsidRPr="00DA1EF5">
        <w:rPr>
          <w:rFonts w:ascii="Calibri" w:hAnsi="Calibri" w:cs="Tahoma"/>
        </w:rPr>
        <w:t>Examine and select the best techniques to remediate sites impacted by contaminants and the associated treatment strategies for addressing contaminated soil, water and air</w:t>
      </w:r>
      <w:r>
        <w:rPr>
          <w:rFonts w:ascii="Calibri" w:hAnsi="Calibri" w:cs="Tahoma"/>
        </w:rPr>
        <w:t>; and</w:t>
      </w:r>
    </w:p>
    <w:p w14:paraId="42844106" w14:textId="39E8847D" w:rsidR="00DA1EF5" w:rsidRPr="00DA1EF5" w:rsidRDefault="00DA1EF5" w:rsidP="00DA1EF5">
      <w:pPr>
        <w:pStyle w:val="ListParagraph"/>
        <w:numPr>
          <w:ilvl w:val="0"/>
          <w:numId w:val="50"/>
        </w:numPr>
        <w:rPr>
          <w:rFonts w:ascii="Calibri" w:hAnsi="Calibri" w:cs="Tahoma"/>
        </w:rPr>
      </w:pPr>
      <w:r w:rsidRPr="00DA1EF5">
        <w:rPr>
          <w:rFonts w:ascii="Calibri" w:hAnsi="Calibri" w:cs="Tahoma"/>
        </w:rPr>
        <w:t>Understand waste containment and how to evaluate and remediate releases of hazardous substances at waste containment facilities (landfills)</w:t>
      </w:r>
      <w:r>
        <w:rPr>
          <w:rFonts w:ascii="Calibri" w:hAnsi="Calibri" w:cs="Tahoma"/>
        </w:rPr>
        <w:t>.</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04B18AC1" w14:textId="1B871D4F" w:rsidR="005B4BC3" w:rsidRDefault="00A17CF4" w:rsidP="00A17CF4">
      <w:pPr>
        <w:pStyle w:val="ListParagraph"/>
        <w:numPr>
          <w:ilvl w:val="0"/>
          <w:numId w:val="49"/>
        </w:numPr>
        <w:rPr>
          <w:rFonts w:ascii="Calibri" w:hAnsi="Calibri" w:cs="Arial"/>
          <w:bCs/>
        </w:rPr>
      </w:pPr>
      <w:r w:rsidRPr="00A17CF4">
        <w:rPr>
          <w:rFonts w:ascii="Calibri" w:hAnsi="Calibri" w:cs="Arial"/>
          <w:bCs/>
        </w:rPr>
        <w:t>Assist in the operation and maintenance of systems used to control pollution, remediate contaminated materials, or treat water as required by environmental laws.</w:t>
      </w:r>
    </w:p>
    <w:p w14:paraId="40610890" w14:textId="114012AC" w:rsidR="00DA1EF5" w:rsidRDefault="00DA1EF5" w:rsidP="00A17CF4">
      <w:pPr>
        <w:pStyle w:val="ListParagraph"/>
        <w:numPr>
          <w:ilvl w:val="0"/>
          <w:numId w:val="49"/>
        </w:numPr>
        <w:rPr>
          <w:rFonts w:ascii="Calibri" w:hAnsi="Calibri" w:cs="Arial"/>
          <w:bCs/>
        </w:rPr>
      </w:pPr>
      <w:r w:rsidRPr="00DA1EF5">
        <w:rPr>
          <w:rFonts w:ascii="Calibri" w:hAnsi="Calibri" w:cs="Arial"/>
          <w:bCs/>
        </w:rPr>
        <w:t>Utilize basic concepts of geology, hydrology, chemistry, and biology in the investigation of the occurrence, transport and remediation of environmental contaminants.</w:t>
      </w:r>
    </w:p>
    <w:p w14:paraId="21FFD9EB" w14:textId="0C0A7872" w:rsidR="00DA1EF5" w:rsidRPr="00A17CF4" w:rsidRDefault="00DA1EF5" w:rsidP="00A17CF4">
      <w:pPr>
        <w:pStyle w:val="ListParagraph"/>
        <w:numPr>
          <w:ilvl w:val="0"/>
          <w:numId w:val="49"/>
        </w:numPr>
        <w:rPr>
          <w:rFonts w:ascii="Calibri" w:hAnsi="Calibri" w:cs="Arial"/>
          <w:bCs/>
        </w:rPr>
      </w:pPr>
      <w:r w:rsidRPr="00DA1EF5">
        <w:rPr>
          <w:rFonts w:ascii="Calibri" w:hAnsi="Calibri" w:cs="Arial"/>
          <w:bCs/>
        </w:rPr>
        <w:t>Describe components of risk assessment and toxic substances exposure analysis.</w:t>
      </w:r>
    </w:p>
    <w:p w14:paraId="581FEB2A" w14:textId="125FEA70" w:rsidR="00CC4FFD" w:rsidRPr="00192A7C" w:rsidRDefault="00CC4FFD" w:rsidP="00CC4FFD">
      <w:pPr>
        <w:rPr>
          <w:rFonts w:ascii="Calibri" w:hAnsi="Calibri"/>
          <w:b/>
          <w:bCs/>
          <w:i/>
          <w:color w:val="FF0000"/>
        </w:rPr>
      </w:pPr>
      <w:r w:rsidRPr="00192A7C">
        <w:rPr>
          <w:rFonts w:ascii="Calibri" w:hAnsi="Calibri"/>
          <w:b/>
          <w:bCs/>
        </w:rPr>
        <w:lastRenderedPageBreak/>
        <w:t>OUTCOMES BASED ASSESSMENT</w:t>
      </w:r>
      <w:r w:rsidR="00EA4862">
        <w:rPr>
          <w:rFonts w:ascii="Calibri" w:hAnsi="Calibri"/>
          <w:b/>
          <w:bCs/>
        </w:rPr>
        <w:t xml:space="preserve"> OF STUDENT LEARNING</w:t>
      </w:r>
      <w:r w:rsidR="004A6485">
        <w:rPr>
          <w:rFonts w:ascii="Calibri" w:hAnsi="Calibri"/>
          <w:b/>
          <w:bCs/>
        </w:rPr>
        <w:t>:</w:t>
      </w:r>
    </w:p>
    <w:p w14:paraId="219D5AAB" w14:textId="461932AF" w:rsidR="002C07B2" w:rsidRDefault="00CC4FFD" w:rsidP="005B4BC3">
      <w:pPr>
        <w:rPr>
          <w:rFonts w:ascii="Calibri" w:hAnsi="Calibri"/>
        </w:rPr>
      </w:pPr>
      <w:r w:rsidRPr="00192A7C">
        <w:rPr>
          <w:rFonts w:ascii="Calibri" w:hAnsi="Calibri"/>
        </w:rPr>
        <w:t>For this course, students are expected to demonstrate the skills associated with the Institutional Learning Goals (ILG) identified below:</w:t>
      </w:r>
    </w:p>
    <w:p w14:paraId="058AF46F" w14:textId="77777777" w:rsidR="00DA1EF5" w:rsidRDefault="00DA1EF5" w:rsidP="00332683">
      <w:pPr>
        <w:ind w:firstLine="720"/>
        <w:rPr>
          <w:rFonts w:ascii="Calibri" w:hAnsi="Calibri" w:cs="Tahoma"/>
        </w:rPr>
      </w:pPr>
      <w:r w:rsidRPr="00DA1EF5">
        <w:rPr>
          <w:rFonts w:ascii="Calibri" w:hAnsi="Calibri" w:cs="Tahoma"/>
        </w:rPr>
        <w:t>1. Critical Thinking</w:t>
      </w:r>
    </w:p>
    <w:p w14:paraId="4AEA0098" w14:textId="77777777" w:rsidR="00DA1EF5" w:rsidRDefault="00DA1EF5" w:rsidP="00DA1EF5">
      <w:pPr>
        <w:ind w:firstLine="720"/>
        <w:rPr>
          <w:rFonts w:ascii="Calibri" w:hAnsi="Calibri" w:cs="Tahoma"/>
        </w:rPr>
      </w:pPr>
      <w:r w:rsidRPr="00DA1EF5">
        <w:rPr>
          <w:rFonts w:ascii="Calibri" w:hAnsi="Calibri" w:cs="Tahoma"/>
        </w:rPr>
        <w:t>4. Scientific Literacy</w:t>
      </w:r>
    </w:p>
    <w:p w14:paraId="1EB0BE2C" w14:textId="6CA32C5E"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0844D60C"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A17CF4" w:rsidRPr="00A17CF4">
        <w:rPr>
          <w:rFonts w:asciiTheme="minorHAnsi" w:hAnsiTheme="minorHAnsi"/>
        </w:rPr>
        <w:t>The student is required to have a three-ring binder to store course materials, a ruler, and a scientific calculator.</w:t>
      </w:r>
    </w:p>
    <w:p w14:paraId="1164C353" w14:textId="77777777" w:rsidR="004A6485" w:rsidRDefault="004A6485" w:rsidP="00C50314">
      <w:pPr>
        <w:rPr>
          <w:rFonts w:ascii="Calibri" w:hAnsi="Calibri" w:cs="Arial"/>
        </w:rPr>
      </w:pPr>
    </w:p>
    <w:p w14:paraId="7ABBFA7F" w14:textId="1343219B"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A17CF4" w:rsidRPr="00A17CF4">
        <w:rPr>
          <w:rFonts w:ascii="Calibri" w:hAnsi="Calibri" w:cs="Arial"/>
        </w:rPr>
        <w:t>No required textbook, various readings may be provided in class or on Blackboard.</w:t>
      </w:r>
    </w:p>
    <w:p w14:paraId="3813DE15" w14:textId="77777777" w:rsidR="00A83BCC" w:rsidRPr="00F923CC" w:rsidRDefault="00A83BCC" w:rsidP="00C50314">
      <w:pPr>
        <w:rPr>
          <w:rFonts w:ascii="Calibri" w:hAnsi="Calibri" w:cs="Arial"/>
          <w:b/>
        </w:rPr>
      </w:pPr>
    </w:p>
    <w:p w14:paraId="6D3BA325" w14:textId="1991C630"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DA1EF5" w:rsidRPr="00DA1EF5">
        <w:rPr>
          <w:rFonts w:ascii="Calibri" w:hAnsi="Calibri" w:cs="Arial"/>
        </w:rPr>
        <w:t>Lectures, assigned readings, laboratory exercises, videos, presentations, field trips, project and/or other assignments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1E35C901" w14:textId="77777777" w:rsidR="002178E3" w:rsidRPr="002178E3" w:rsidRDefault="002178E3" w:rsidP="002178E3">
      <w:pPr>
        <w:rPr>
          <w:rFonts w:ascii="Calibri" w:hAnsi="Calibri" w:cs="Calibri"/>
          <w:color w:val="000000" w:themeColor="text1"/>
        </w:rPr>
      </w:pPr>
    </w:p>
    <w:p w14:paraId="1279339C" w14:textId="03CE27D3" w:rsidR="00A17CF4" w:rsidRPr="00A17CF4" w:rsidRDefault="00A17CF4" w:rsidP="00A17CF4">
      <w:pPr>
        <w:ind w:left="720" w:firstLine="720"/>
        <w:rPr>
          <w:rFonts w:ascii="Calibri" w:hAnsi="Calibri" w:cs="Calibri"/>
          <w:color w:val="000000" w:themeColor="text1"/>
        </w:rPr>
      </w:pPr>
      <w:r w:rsidRPr="00A17CF4">
        <w:rPr>
          <w:rFonts w:ascii="Calibri" w:hAnsi="Calibri" w:cs="Calibri"/>
          <w:color w:val="000000" w:themeColor="text1"/>
        </w:rPr>
        <w:t>Laboratory activities and field trip report(s)</w:t>
      </w:r>
      <w:r w:rsidRPr="00A17CF4">
        <w:rPr>
          <w:rFonts w:ascii="Calibri" w:hAnsi="Calibri" w:cs="Calibri"/>
          <w:color w:val="000000" w:themeColor="text1"/>
        </w:rPr>
        <w:tab/>
      </w:r>
      <w:r>
        <w:rPr>
          <w:rFonts w:ascii="Calibri" w:hAnsi="Calibri" w:cs="Calibri"/>
          <w:color w:val="000000" w:themeColor="text1"/>
        </w:rPr>
        <w:t xml:space="preserve"> </w:t>
      </w:r>
      <w:r w:rsidRPr="00A17CF4">
        <w:rPr>
          <w:rFonts w:ascii="Calibri" w:hAnsi="Calibri" w:cs="Calibri"/>
          <w:color w:val="000000" w:themeColor="text1"/>
        </w:rPr>
        <w:t>30%</w:t>
      </w:r>
    </w:p>
    <w:p w14:paraId="4EBD95AD" w14:textId="16DA6F7E" w:rsidR="00A17CF4" w:rsidRPr="00A17CF4" w:rsidRDefault="00A17CF4" w:rsidP="00A17CF4">
      <w:pPr>
        <w:ind w:left="720" w:firstLine="720"/>
        <w:rPr>
          <w:rFonts w:ascii="Calibri" w:hAnsi="Calibri" w:cs="Calibri"/>
          <w:color w:val="000000" w:themeColor="text1"/>
        </w:rPr>
      </w:pPr>
      <w:r w:rsidRPr="00A17CF4">
        <w:rPr>
          <w:rFonts w:ascii="Calibri" w:hAnsi="Calibri" w:cs="Calibri"/>
          <w:color w:val="000000" w:themeColor="text1"/>
        </w:rPr>
        <w:t>Research report</w:t>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Pr>
          <w:rFonts w:ascii="Calibri" w:hAnsi="Calibri" w:cs="Calibri"/>
          <w:color w:val="000000" w:themeColor="text1"/>
        </w:rPr>
        <w:t xml:space="preserve"> </w:t>
      </w:r>
      <w:r w:rsidRPr="00A17CF4">
        <w:rPr>
          <w:rFonts w:ascii="Calibri" w:hAnsi="Calibri" w:cs="Calibri"/>
          <w:color w:val="000000" w:themeColor="text1"/>
        </w:rPr>
        <w:t>10%</w:t>
      </w:r>
    </w:p>
    <w:p w14:paraId="5A23FBEB" w14:textId="54F40432" w:rsidR="00A17CF4" w:rsidRPr="00A17CF4" w:rsidRDefault="00A17CF4" w:rsidP="00A17CF4">
      <w:pPr>
        <w:ind w:left="720" w:firstLine="720"/>
        <w:rPr>
          <w:rFonts w:ascii="Calibri" w:hAnsi="Calibri" w:cs="Calibri"/>
          <w:color w:val="000000" w:themeColor="text1"/>
        </w:rPr>
      </w:pPr>
      <w:r w:rsidRPr="00A17CF4">
        <w:rPr>
          <w:rFonts w:ascii="Calibri" w:hAnsi="Calibri" w:cs="Calibri"/>
          <w:color w:val="000000" w:themeColor="text1"/>
        </w:rPr>
        <w:t>Quizzes</w:t>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Pr>
          <w:rFonts w:ascii="Calibri" w:hAnsi="Calibri" w:cs="Calibri"/>
          <w:color w:val="000000" w:themeColor="text1"/>
        </w:rPr>
        <w:tab/>
        <w:t xml:space="preserve"> </w:t>
      </w:r>
      <w:r w:rsidRPr="00A17CF4">
        <w:rPr>
          <w:rFonts w:ascii="Calibri" w:hAnsi="Calibri" w:cs="Calibri"/>
          <w:color w:val="000000" w:themeColor="text1"/>
        </w:rPr>
        <w:t>40%</w:t>
      </w:r>
    </w:p>
    <w:p w14:paraId="318439B1" w14:textId="3051E0AF" w:rsidR="00A17CF4" w:rsidRPr="00A17CF4" w:rsidRDefault="00A17CF4" w:rsidP="00A17CF4">
      <w:pPr>
        <w:ind w:left="720" w:firstLine="720"/>
        <w:rPr>
          <w:rFonts w:ascii="Calibri" w:hAnsi="Calibri" w:cs="Calibri"/>
          <w:color w:val="000000" w:themeColor="text1"/>
        </w:rPr>
      </w:pPr>
      <w:r w:rsidRPr="00A17CF4">
        <w:rPr>
          <w:rFonts w:ascii="Calibri" w:hAnsi="Calibri" w:cs="Calibri"/>
          <w:color w:val="000000" w:themeColor="text1"/>
        </w:rPr>
        <w:t>Final Exam</w:t>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u w:val="single"/>
        </w:rPr>
        <w:t xml:space="preserve"> 20%</w:t>
      </w:r>
    </w:p>
    <w:p w14:paraId="4797107D" w14:textId="6E407795" w:rsidR="005B4BC3" w:rsidRDefault="00A17CF4" w:rsidP="00A17CF4">
      <w:pPr>
        <w:rPr>
          <w:rFonts w:ascii="Calibri" w:hAnsi="Calibri" w:cs="Arial"/>
          <w:b/>
        </w:rPr>
      </w:pPr>
      <w:r w:rsidRPr="00A17CF4">
        <w:rPr>
          <w:rFonts w:ascii="Calibri" w:hAnsi="Calibri" w:cs="Calibri"/>
          <w:color w:val="000000" w:themeColor="text1"/>
        </w:rPr>
        <w:tab/>
      </w:r>
      <w:r w:rsidRPr="00A17CF4">
        <w:rPr>
          <w:rFonts w:ascii="Calibri" w:hAnsi="Calibri" w:cs="Calibri"/>
          <w:color w:val="000000" w:themeColor="text1"/>
        </w:rPr>
        <w:tab/>
        <w:t xml:space="preserve">           </w:t>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sidRPr="00A17CF4">
        <w:rPr>
          <w:rFonts w:ascii="Calibri" w:hAnsi="Calibri" w:cs="Calibri"/>
          <w:color w:val="000000" w:themeColor="text1"/>
        </w:rPr>
        <w:t>100%</w:t>
      </w:r>
    </w:p>
    <w:p w14:paraId="01E89469" w14:textId="77777777" w:rsidR="00A17CF4" w:rsidRDefault="00A17CF4" w:rsidP="00C50314">
      <w:pPr>
        <w:rPr>
          <w:rFonts w:ascii="Calibri" w:hAnsi="Calibri" w:cs="Arial"/>
          <w:b/>
        </w:rPr>
      </w:pPr>
    </w:p>
    <w:p w14:paraId="2BDC7FDE" w14:textId="1461AAF7"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4C4FCCB8" w14:textId="77777777" w:rsidR="005B4BC3" w:rsidRDefault="005B4BC3" w:rsidP="005B4BC3">
      <w:pPr>
        <w:rPr>
          <w:rFonts w:ascii="Calibri" w:hAnsi="Calibri" w:cs="Arial"/>
          <w:b/>
        </w:rPr>
      </w:pPr>
    </w:p>
    <w:p w14:paraId="2DBDD0F6" w14:textId="50D528DB" w:rsidR="00C50314" w:rsidRPr="00CE4C97" w:rsidRDefault="00E343D7" w:rsidP="005B4BC3">
      <w:pPr>
        <w:rPr>
          <w:rFonts w:ascii="Calibri" w:hAnsi="Calibri" w:cs="Arial"/>
          <w:bCs/>
        </w:rPr>
      </w:pPr>
      <w:r>
        <w:rPr>
          <w:rFonts w:ascii="Calibri" w:hAnsi="Calibri" w:cs="Arial"/>
          <w:b/>
        </w:rPr>
        <w:t>SPECIAL COURSE REQUIREMENTS</w:t>
      </w:r>
      <w:r w:rsidR="00F32558">
        <w:rPr>
          <w:rFonts w:ascii="Calibri" w:hAnsi="Calibri" w:cs="Arial"/>
          <w:b/>
        </w:rPr>
        <w:t xml:space="preserve">: </w:t>
      </w:r>
      <w:r w:rsidR="009940F5">
        <w:rPr>
          <w:rFonts w:ascii="Calibri" w:hAnsi="Calibri" w:cs="Arial"/>
          <w:bCs/>
        </w:rPr>
        <w:t>None.</w:t>
      </w:r>
    </w:p>
    <w:p w14:paraId="66063931" w14:textId="77777777" w:rsidR="006A22FA" w:rsidRDefault="006A22FA" w:rsidP="00F923CC">
      <w:pPr>
        <w:rPr>
          <w:rFonts w:ascii="Calibri" w:hAnsi="Calibri" w:cs="Arial"/>
          <w:b/>
        </w:rPr>
      </w:pPr>
    </w:p>
    <w:p w14:paraId="17CD061D" w14:textId="17515D2E"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9940F5" w:rsidRPr="00DD594D">
        <w:rPr>
          <w:rFonts w:ascii="Calibri" w:hAnsi="Calibri" w:cs="Arial"/>
        </w:rPr>
        <w:t>The college policy will be followed, and attendance will be taken each class period.  Although no grade is assigned for attendance, you are expected to attend every lecture and laboratory period.  Attendance will be taken by the instructor before each class begins.  If you miss a class period, it is your responsibility to obtain the course notes.  Because there is no opportunity to make-up laboratory assignments, it is highly recommended that you attend each laboratory period.</w:t>
      </w:r>
    </w:p>
    <w:p w14:paraId="273DBFC5" w14:textId="77777777" w:rsidR="005F0C72" w:rsidRDefault="005F0C72" w:rsidP="00F923CC">
      <w:pPr>
        <w:rPr>
          <w:rFonts w:ascii="Calibri" w:hAnsi="Calibri" w:cs="Arial"/>
          <w:b/>
        </w:rPr>
      </w:pPr>
    </w:p>
    <w:p w14:paraId="45C068A0" w14:textId="77777777" w:rsidR="00DA1EF5" w:rsidRDefault="00DA1EF5" w:rsidP="00F923CC">
      <w:pPr>
        <w:rPr>
          <w:rFonts w:ascii="Calibri" w:hAnsi="Calibri" w:cs="Arial"/>
          <w:b/>
        </w:rPr>
      </w:pPr>
    </w:p>
    <w:p w14:paraId="57A165B2" w14:textId="77777777" w:rsidR="00DA1EF5" w:rsidRDefault="00DA1EF5"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lastRenderedPageBreak/>
        <w:t>COLLEGE SYLLABUS STATEMENTS</w:t>
      </w:r>
    </w:p>
    <w:p w14:paraId="7545D7ED" w14:textId="06F2AE2E" w:rsidR="001315C5" w:rsidRPr="005F0C72" w:rsidRDefault="002810B8" w:rsidP="005F0C72">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344CCBCC" w14:textId="77777777" w:rsidR="00A17CF4" w:rsidRDefault="00A17CF4" w:rsidP="00DA1EF5">
      <w:pPr>
        <w:rPr>
          <w:rFonts w:ascii="Calibri" w:hAnsi="Calibri" w:cs="Arial"/>
          <w:b/>
        </w:rPr>
      </w:pPr>
    </w:p>
    <w:p w14:paraId="20AAB8FB" w14:textId="77777777" w:rsidR="00A17CF4" w:rsidRDefault="00A17CF4" w:rsidP="006E67FD">
      <w:pPr>
        <w:jc w:val="center"/>
        <w:rPr>
          <w:rFonts w:ascii="Calibri" w:hAnsi="Calibri" w:cs="Arial"/>
          <w:b/>
        </w:rPr>
      </w:pPr>
    </w:p>
    <w:p w14:paraId="3B3CCE32" w14:textId="01331B4B" w:rsidR="008B4F0B" w:rsidRPr="00F923CC" w:rsidRDefault="008B4F0B" w:rsidP="006E67FD">
      <w:pPr>
        <w:jc w:val="center"/>
        <w:rPr>
          <w:rFonts w:ascii="Calibri" w:hAnsi="Calibri" w:cs="Arial"/>
          <w:b/>
        </w:rPr>
      </w:pPr>
      <w:r w:rsidRPr="00F923CC">
        <w:rPr>
          <w:rFonts w:ascii="Calibri" w:hAnsi="Calibri" w:cs="Arial"/>
          <w:b/>
        </w:rPr>
        <w:t>UNITS OF INSTRUCTION</w:t>
      </w:r>
    </w:p>
    <w:p w14:paraId="1068A1A0" w14:textId="77777777" w:rsidR="008B4F0B" w:rsidRPr="00D41651" w:rsidRDefault="008B4F0B" w:rsidP="008B4F0B"/>
    <w:p w14:paraId="5B0E2D7E" w14:textId="77777777" w:rsidR="00DA1EF5" w:rsidRDefault="00DA1EF5" w:rsidP="00DA1EF5">
      <w:pPr>
        <w:pStyle w:val="ListParagraph"/>
        <w:numPr>
          <w:ilvl w:val="0"/>
          <w:numId w:val="51"/>
        </w:numPr>
        <w:rPr>
          <w:rFonts w:ascii="Calibri" w:hAnsi="Calibri"/>
          <w:bCs/>
        </w:rPr>
      </w:pPr>
      <w:r w:rsidRPr="00DA1EF5">
        <w:rPr>
          <w:rFonts w:ascii="Calibri" w:hAnsi="Calibri"/>
          <w:bCs/>
        </w:rPr>
        <w:t>Remediation regulatory framework</w:t>
      </w:r>
    </w:p>
    <w:p w14:paraId="2F670307" w14:textId="77777777" w:rsidR="00DA1EF5" w:rsidRDefault="00DA1EF5" w:rsidP="00DA1EF5">
      <w:pPr>
        <w:pStyle w:val="ListParagraph"/>
        <w:numPr>
          <w:ilvl w:val="0"/>
          <w:numId w:val="51"/>
        </w:numPr>
        <w:rPr>
          <w:rFonts w:ascii="Calibri" w:hAnsi="Calibri"/>
          <w:bCs/>
        </w:rPr>
      </w:pPr>
      <w:r w:rsidRPr="00DA1EF5">
        <w:rPr>
          <w:rFonts w:ascii="Calibri" w:hAnsi="Calibri"/>
          <w:bCs/>
        </w:rPr>
        <w:t>Site Assessment</w:t>
      </w:r>
    </w:p>
    <w:p w14:paraId="12C8314C" w14:textId="77777777" w:rsidR="00DA1EF5" w:rsidRDefault="00DA1EF5" w:rsidP="00DA1EF5">
      <w:pPr>
        <w:pStyle w:val="ListParagraph"/>
        <w:numPr>
          <w:ilvl w:val="0"/>
          <w:numId w:val="51"/>
        </w:numPr>
        <w:rPr>
          <w:rFonts w:ascii="Calibri" w:hAnsi="Calibri"/>
          <w:bCs/>
        </w:rPr>
      </w:pPr>
      <w:r w:rsidRPr="00DA1EF5">
        <w:rPr>
          <w:rFonts w:ascii="Calibri" w:hAnsi="Calibri"/>
          <w:bCs/>
        </w:rPr>
        <w:t>Conceptual Site Models and Exposure Pathways</w:t>
      </w:r>
    </w:p>
    <w:p w14:paraId="54207A2E" w14:textId="77777777" w:rsidR="00DA1EF5" w:rsidRDefault="00DA1EF5" w:rsidP="00DA1EF5">
      <w:pPr>
        <w:pStyle w:val="ListParagraph"/>
        <w:numPr>
          <w:ilvl w:val="0"/>
          <w:numId w:val="51"/>
        </w:numPr>
        <w:rPr>
          <w:rFonts w:ascii="Calibri" w:hAnsi="Calibri"/>
          <w:bCs/>
        </w:rPr>
      </w:pPr>
      <w:r w:rsidRPr="00DA1EF5">
        <w:rPr>
          <w:rFonts w:ascii="Calibri" w:hAnsi="Calibri"/>
          <w:bCs/>
        </w:rPr>
        <w:t>Hydrology and Hydrogeology (possible field trip)</w:t>
      </w:r>
    </w:p>
    <w:p w14:paraId="01ABFBFD" w14:textId="77777777" w:rsidR="00DA1EF5" w:rsidRDefault="00DA1EF5" w:rsidP="00DA1EF5">
      <w:pPr>
        <w:pStyle w:val="ListParagraph"/>
        <w:numPr>
          <w:ilvl w:val="0"/>
          <w:numId w:val="51"/>
        </w:numPr>
        <w:rPr>
          <w:rFonts w:ascii="Calibri" w:hAnsi="Calibri"/>
          <w:bCs/>
        </w:rPr>
      </w:pPr>
      <w:r w:rsidRPr="00DA1EF5">
        <w:rPr>
          <w:rFonts w:ascii="Calibri" w:hAnsi="Calibri"/>
          <w:bCs/>
        </w:rPr>
        <w:t>Hazardous Chemical Contaminant Groups</w:t>
      </w:r>
    </w:p>
    <w:p w14:paraId="2CE390BB" w14:textId="77777777" w:rsidR="00DA1EF5" w:rsidRDefault="00DA1EF5" w:rsidP="00DA1EF5">
      <w:pPr>
        <w:pStyle w:val="ListParagraph"/>
        <w:numPr>
          <w:ilvl w:val="0"/>
          <w:numId w:val="51"/>
        </w:numPr>
        <w:rPr>
          <w:rFonts w:ascii="Calibri" w:hAnsi="Calibri"/>
          <w:bCs/>
        </w:rPr>
      </w:pPr>
      <w:r w:rsidRPr="00DA1EF5">
        <w:rPr>
          <w:rFonts w:ascii="Calibri" w:hAnsi="Calibri"/>
          <w:bCs/>
        </w:rPr>
        <w:t>Remedial Technologies Overview</w:t>
      </w:r>
    </w:p>
    <w:p w14:paraId="69F52964" w14:textId="77777777" w:rsidR="00DA1EF5" w:rsidRDefault="00DA1EF5" w:rsidP="00DA1EF5">
      <w:pPr>
        <w:pStyle w:val="ListParagraph"/>
        <w:numPr>
          <w:ilvl w:val="0"/>
          <w:numId w:val="51"/>
        </w:numPr>
        <w:rPr>
          <w:rFonts w:ascii="Calibri" w:hAnsi="Calibri"/>
          <w:bCs/>
        </w:rPr>
      </w:pPr>
      <w:r w:rsidRPr="00DA1EF5">
        <w:rPr>
          <w:rFonts w:ascii="Calibri" w:hAnsi="Calibri"/>
          <w:bCs/>
        </w:rPr>
        <w:t>Risk Assessment and Institutional Controls</w:t>
      </w:r>
    </w:p>
    <w:p w14:paraId="46EFA8A2" w14:textId="77777777" w:rsidR="00DA1EF5" w:rsidRDefault="00DA1EF5" w:rsidP="00DA1EF5">
      <w:pPr>
        <w:pStyle w:val="ListParagraph"/>
        <w:numPr>
          <w:ilvl w:val="0"/>
          <w:numId w:val="51"/>
        </w:numPr>
        <w:rPr>
          <w:rFonts w:ascii="Calibri" w:hAnsi="Calibri"/>
          <w:bCs/>
        </w:rPr>
      </w:pPr>
      <w:r w:rsidRPr="00DA1EF5">
        <w:rPr>
          <w:rFonts w:ascii="Calibri" w:hAnsi="Calibri"/>
          <w:bCs/>
        </w:rPr>
        <w:t>Soil Excavation, Treatment and Disposal; Geologic Cross Sections</w:t>
      </w:r>
    </w:p>
    <w:p w14:paraId="4B43DC71" w14:textId="77777777" w:rsidR="00DA1EF5" w:rsidRDefault="00DA1EF5" w:rsidP="00DA1EF5">
      <w:pPr>
        <w:pStyle w:val="ListParagraph"/>
        <w:numPr>
          <w:ilvl w:val="0"/>
          <w:numId w:val="51"/>
        </w:numPr>
        <w:rPr>
          <w:rFonts w:ascii="Calibri" w:hAnsi="Calibri"/>
          <w:bCs/>
        </w:rPr>
      </w:pPr>
      <w:r w:rsidRPr="00DA1EF5">
        <w:rPr>
          <w:rFonts w:ascii="Calibri" w:hAnsi="Calibri"/>
          <w:bCs/>
        </w:rPr>
        <w:t>Bioremediation and Natural Attenuation</w:t>
      </w:r>
    </w:p>
    <w:p w14:paraId="7F90781F" w14:textId="77777777" w:rsidR="00DA1EF5" w:rsidRDefault="00DA1EF5" w:rsidP="00DA1EF5">
      <w:pPr>
        <w:pStyle w:val="ListParagraph"/>
        <w:numPr>
          <w:ilvl w:val="0"/>
          <w:numId w:val="51"/>
        </w:numPr>
        <w:rPr>
          <w:rFonts w:ascii="Calibri" w:hAnsi="Calibri"/>
          <w:bCs/>
        </w:rPr>
      </w:pPr>
      <w:r w:rsidRPr="00DA1EF5">
        <w:rPr>
          <w:rFonts w:ascii="Calibri" w:hAnsi="Calibri"/>
          <w:bCs/>
        </w:rPr>
        <w:t>Soil Vapor Extraction; Dual-Phase Extraction; Air Sparging; Air Treatment Technologies; Soil Vapor Intrusion/Mitigation</w:t>
      </w:r>
    </w:p>
    <w:p w14:paraId="6ABE3AAB" w14:textId="77777777" w:rsidR="00DA1EF5" w:rsidRDefault="00DA1EF5" w:rsidP="00DA1EF5">
      <w:pPr>
        <w:pStyle w:val="ListParagraph"/>
        <w:numPr>
          <w:ilvl w:val="0"/>
          <w:numId w:val="51"/>
        </w:numPr>
        <w:rPr>
          <w:rFonts w:ascii="Calibri" w:hAnsi="Calibri"/>
          <w:bCs/>
        </w:rPr>
      </w:pPr>
      <w:r w:rsidRPr="00DA1EF5">
        <w:rPr>
          <w:rFonts w:ascii="Calibri" w:hAnsi="Calibri"/>
          <w:bCs/>
        </w:rPr>
        <w:t>Ecological / Stream Restoration</w:t>
      </w:r>
    </w:p>
    <w:p w14:paraId="7007674F" w14:textId="77777777" w:rsidR="00DA1EF5" w:rsidRDefault="00DA1EF5" w:rsidP="00DA1EF5">
      <w:pPr>
        <w:pStyle w:val="ListParagraph"/>
        <w:numPr>
          <w:ilvl w:val="0"/>
          <w:numId w:val="51"/>
        </w:numPr>
        <w:rPr>
          <w:rFonts w:ascii="Calibri" w:hAnsi="Calibri"/>
          <w:bCs/>
        </w:rPr>
      </w:pPr>
      <w:r w:rsidRPr="00DA1EF5">
        <w:rPr>
          <w:rFonts w:ascii="Calibri" w:hAnsi="Calibri"/>
          <w:bCs/>
        </w:rPr>
        <w:t>Chemical Oxidation &amp; Reduction; Reactive Barriers; Remediation Techniques for Metals</w:t>
      </w:r>
    </w:p>
    <w:p w14:paraId="1E8F7042" w14:textId="77777777" w:rsidR="00DA1EF5" w:rsidRDefault="00DA1EF5" w:rsidP="00DA1EF5">
      <w:pPr>
        <w:pStyle w:val="ListParagraph"/>
        <w:numPr>
          <w:ilvl w:val="0"/>
          <w:numId w:val="51"/>
        </w:numPr>
        <w:rPr>
          <w:rFonts w:ascii="Calibri" w:hAnsi="Calibri"/>
          <w:bCs/>
        </w:rPr>
      </w:pPr>
      <w:r w:rsidRPr="00DA1EF5">
        <w:rPr>
          <w:rFonts w:ascii="Calibri" w:hAnsi="Calibri"/>
          <w:bCs/>
        </w:rPr>
        <w:t>Thermal Desorption; Sediment Remediation; Phytoremediation; Emerging Contaminants</w:t>
      </w:r>
    </w:p>
    <w:p w14:paraId="126C4EF8" w14:textId="2F7E6257" w:rsidR="00175FA3" w:rsidRPr="00DA1EF5" w:rsidRDefault="00DA1EF5" w:rsidP="007B3AD5">
      <w:pPr>
        <w:pStyle w:val="ListParagraph"/>
        <w:numPr>
          <w:ilvl w:val="0"/>
          <w:numId w:val="51"/>
        </w:numPr>
        <w:rPr>
          <w:rFonts w:ascii="Calibri" w:hAnsi="Calibri"/>
          <w:bCs/>
        </w:rPr>
      </w:pPr>
      <w:r w:rsidRPr="00DA1EF5">
        <w:rPr>
          <w:rFonts w:ascii="Calibri" w:hAnsi="Calibri"/>
          <w:bCs/>
        </w:rPr>
        <w:t>Waste Containment and Landfill Disposal; Soil Solidification &amp; Stabilization</w:t>
      </w:r>
    </w:p>
    <w:sectPr w:rsidR="00175FA3" w:rsidRPr="00DA1EF5"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435F" w14:textId="77777777" w:rsidR="00B22E94" w:rsidRDefault="00B22E94" w:rsidP="00E81F7D">
      <w:r>
        <w:separator/>
      </w:r>
    </w:p>
  </w:endnote>
  <w:endnote w:type="continuationSeparator" w:id="0">
    <w:p w14:paraId="292D0456" w14:textId="77777777" w:rsidR="00B22E94" w:rsidRDefault="00B22E94"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FE94" w14:textId="77777777" w:rsidR="00B22E94" w:rsidRDefault="00B22E94" w:rsidP="00E81F7D">
      <w:r>
        <w:separator/>
      </w:r>
    </w:p>
  </w:footnote>
  <w:footnote w:type="continuationSeparator" w:id="0">
    <w:p w14:paraId="5C63A7B2" w14:textId="77777777" w:rsidR="00B22E94" w:rsidRDefault="00B22E94"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02400"/>
    <w:multiLevelType w:val="hybridMultilevel"/>
    <w:tmpl w:val="B76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A2613"/>
    <w:multiLevelType w:val="hybridMultilevel"/>
    <w:tmpl w:val="A77A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EA0"/>
    <w:multiLevelType w:val="hybridMultilevel"/>
    <w:tmpl w:val="18B6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4605B"/>
    <w:multiLevelType w:val="hybridMultilevel"/>
    <w:tmpl w:val="9F4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26548"/>
    <w:multiLevelType w:val="hybridMultilevel"/>
    <w:tmpl w:val="980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B04D3"/>
    <w:multiLevelType w:val="hybridMultilevel"/>
    <w:tmpl w:val="70F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4598195F"/>
    <w:multiLevelType w:val="hybridMultilevel"/>
    <w:tmpl w:val="0CE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2E18D3"/>
    <w:multiLevelType w:val="hybridMultilevel"/>
    <w:tmpl w:val="2EAA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FFB26B1"/>
    <w:multiLevelType w:val="hybridMultilevel"/>
    <w:tmpl w:val="30E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887A56"/>
    <w:multiLevelType w:val="hybridMultilevel"/>
    <w:tmpl w:val="1BC4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40"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C14E8B"/>
    <w:multiLevelType w:val="hybridMultilevel"/>
    <w:tmpl w:val="D4F8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7B22E1"/>
    <w:multiLevelType w:val="hybridMultilevel"/>
    <w:tmpl w:val="80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8"/>
  </w:num>
  <w:num w:numId="4" w16cid:durableId="1019964993">
    <w:abstractNumId w:val="9"/>
  </w:num>
  <w:num w:numId="5" w16cid:durableId="223106226">
    <w:abstractNumId w:val="49"/>
  </w:num>
  <w:num w:numId="6" w16cid:durableId="111050211">
    <w:abstractNumId w:val="15"/>
  </w:num>
  <w:num w:numId="7" w16cid:durableId="1558515866">
    <w:abstractNumId w:val="45"/>
  </w:num>
  <w:num w:numId="8" w16cid:durableId="756436950">
    <w:abstractNumId w:val="7"/>
  </w:num>
  <w:num w:numId="9" w16cid:durableId="278949376">
    <w:abstractNumId w:val="38"/>
  </w:num>
  <w:num w:numId="10" w16cid:durableId="1564829744">
    <w:abstractNumId w:val="20"/>
  </w:num>
  <w:num w:numId="11" w16cid:durableId="1905601596">
    <w:abstractNumId w:val="35"/>
  </w:num>
  <w:num w:numId="12" w16cid:durableId="1053312179">
    <w:abstractNumId w:val="43"/>
  </w:num>
  <w:num w:numId="13" w16cid:durableId="1189173026">
    <w:abstractNumId w:val="18"/>
  </w:num>
  <w:num w:numId="14" w16cid:durableId="871382870">
    <w:abstractNumId w:val="22"/>
  </w:num>
  <w:num w:numId="15" w16cid:durableId="2060283961">
    <w:abstractNumId w:val="37"/>
  </w:num>
  <w:num w:numId="16" w16cid:durableId="612791438">
    <w:abstractNumId w:val="21"/>
  </w:num>
  <w:num w:numId="17" w16cid:durableId="1093748862">
    <w:abstractNumId w:val="1"/>
  </w:num>
  <w:num w:numId="18" w16cid:durableId="1324577632">
    <w:abstractNumId w:val="42"/>
  </w:num>
  <w:num w:numId="19" w16cid:durableId="1679503589">
    <w:abstractNumId w:val="3"/>
  </w:num>
  <w:num w:numId="20" w16cid:durableId="1456755701">
    <w:abstractNumId w:val="2"/>
  </w:num>
  <w:num w:numId="21" w16cid:durableId="1151867161">
    <w:abstractNumId w:val="14"/>
  </w:num>
  <w:num w:numId="22" w16cid:durableId="1455178419">
    <w:abstractNumId w:val="33"/>
  </w:num>
  <w:num w:numId="23" w16cid:durableId="1424183743">
    <w:abstractNumId w:val="31"/>
  </w:num>
  <w:num w:numId="24" w16cid:durableId="1092050768">
    <w:abstractNumId w:val="11"/>
  </w:num>
  <w:num w:numId="25" w16cid:durableId="1238781034">
    <w:abstractNumId w:val="19"/>
  </w:num>
  <w:num w:numId="26" w16cid:durableId="653683207">
    <w:abstractNumId w:val="10"/>
  </w:num>
  <w:num w:numId="27" w16cid:durableId="1887334852">
    <w:abstractNumId w:val="4"/>
  </w:num>
  <w:num w:numId="28" w16cid:durableId="1331518299">
    <w:abstractNumId w:val="47"/>
  </w:num>
  <w:num w:numId="29" w16cid:durableId="1786844093">
    <w:abstractNumId w:val="40"/>
  </w:num>
  <w:num w:numId="30" w16cid:durableId="1326202358">
    <w:abstractNumId w:val="8"/>
  </w:num>
  <w:num w:numId="31" w16cid:durableId="1382250453">
    <w:abstractNumId w:val="39"/>
  </w:num>
  <w:num w:numId="32" w16cid:durableId="1416199661">
    <w:abstractNumId w:val="32"/>
  </w:num>
  <w:num w:numId="33" w16cid:durableId="510610281">
    <w:abstractNumId w:val="25"/>
  </w:num>
  <w:num w:numId="34" w16cid:durableId="109320855">
    <w:abstractNumId w:val="23"/>
  </w:num>
  <w:num w:numId="35" w16cid:durableId="140580208">
    <w:abstractNumId w:val="6"/>
  </w:num>
  <w:num w:numId="36" w16cid:durableId="1882553953">
    <w:abstractNumId w:val="48"/>
  </w:num>
  <w:num w:numId="37" w16cid:durableId="1714772943">
    <w:abstractNumId w:val="44"/>
  </w:num>
  <w:num w:numId="38" w16cid:durableId="2114855947">
    <w:abstractNumId w:val="50"/>
  </w:num>
  <w:num w:numId="39" w16cid:durableId="904026198">
    <w:abstractNumId w:val="24"/>
  </w:num>
  <w:num w:numId="40" w16cid:durableId="931470822">
    <w:abstractNumId w:val="29"/>
  </w:num>
  <w:num w:numId="41" w16cid:durableId="480538309">
    <w:abstractNumId w:val="34"/>
  </w:num>
  <w:num w:numId="42" w16cid:durableId="1881551048">
    <w:abstractNumId w:val="17"/>
  </w:num>
  <w:num w:numId="43" w16cid:durableId="330839187">
    <w:abstractNumId w:val="26"/>
  </w:num>
  <w:num w:numId="44" w16cid:durableId="1814562967">
    <w:abstractNumId w:val="27"/>
  </w:num>
  <w:num w:numId="45" w16cid:durableId="355038882">
    <w:abstractNumId w:val="46"/>
  </w:num>
  <w:num w:numId="46" w16cid:durableId="1772622942">
    <w:abstractNumId w:val="12"/>
  </w:num>
  <w:num w:numId="47" w16cid:durableId="1471283887">
    <w:abstractNumId w:val="13"/>
  </w:num>
  <w:num w:numId="48" w16cid:durableId="664672749">
    <w:abstractNumId w:val="30"/>
  </w:num>
  <w:num w:numId="49" w16cid:durableId="600115043">
    <w:abstractNumId w:val="16"/>
  </w:num>
  <w:num w:numId="50" w16cid:durableId="1553728416">
    <w:abstractNumId w:val="36"/>
  </w:num>
  <w:num w:numId="51" w16cid:durableId="34466873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NMcuChtC0p9A4H1mQfkr3z524BhprYN169w9LaPXBi6u5a/r7A9j2CTjVil1xoBfvENKfSWdL6ykCzxYa1mPQ==" w:salt="evVwYclJq6QXRpal5zV8e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1773"/>
    <w:rsid w:val="00046BEC"/>
    <w:rsid w:val="000E249B"/>
    <w:rsid w:val="000F19C4"/>
    <w:rsid w:val="000F5084"/>
    <w:rsid w:val="000F50CB"/>
    <w:rsid w:val="000F74C0"/>
    <w:rsid w:val="00116C46"/>
    <w:rsid w:val="0012498E"/>
    <w:rsid w:val="001315C5"/>
    <w:rsid w:val="00175FA3"/>
    <w:rsid w:val="00192A7C"/>
    <w:rsid w:val="00195735"/>
    <w:rsid w:val="001A6211"/>
    <w:rsid w:val="001C137E"/>
    <w:rsid w:val="001D589E"/>
    <w:rsid w:val="001F34C8"/>
    <w:rsid w:val="00216BAE"/>
    <w:rsid w:val="002178E3"/>
    <w:rsid w:val="00230D32"/>
    <w:rsid w:val="002754A1"/>
    <w:rsid w:val="00276D15"/>
    <w:rsid w:val="002810B8"/>
    <w:rsid w:val="002A0C10"/>
    <w:rsid w:val="002B0388"/>
    <w:rsid w:val="002C07B2"/>
    <w:rsid w:val="002E6D19"/>
    <w:rsid w:val="00326C32"/>
    <w:rsid w:val="00327C40"/>
    <w:rsid w:val="00332683"/>
    <w:rsid w:val="00336DDC"/>
    <w:rsid w:val="003438CE"/>
    <w:rsid w:val="00392E24"/>
    <w:rsid w:val="003B297A"/>
    <w:rsid w:val="003C3743"/>
    <w:rsid w:val="003E4909"/>
    <w:rsid w:val="003E67A9"/>
    <w:rsid w:val="004160FA"/>
    <w:rsid w:val="00447196"/>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B4BC3"/>
    <w:rsid w:val="005C1C1D"/>
    <w:rsid w:val="005C214B"/>
    <w:rsid w:val="005F0C72"/>
    <w:rsid w:val="005F6B6C"/>
    <w:rsid w:val="006329D0"/>
    <w:rsid w:val="006447A1"/>
    <w:rsid w:val="00681AEC"/>
    <w:rsid w:val="00682D62"/>
    <w:rsid w:val="0068645E"/>
    <w:rsid w:val="0069023C"/>
    <w:rsid w:val="006A22FA"/>
    <w:rsid w:val="006B5955"/>
    <w:rsid w:val="006C5B34"/>
    <w:rsid w:val="006C6FCF"/>
    <w:rsid w:val="006E67FD"/>
    <w:rsid w:val="006F7435"/>
    <w:rsid w:val="007137DB"/>
    <w:rsid w:val="00730385"/>
    <w:rsid w:val="00750789"/>
    <w:rsid w:val="00750947"/>
    <w:rsid w:val="00751C60"/>
    <w:rsid w:val="00752082"/>
    <w:rsid w:val="00766E52"/>
    <w:rsid w:val="007A3164"/>
    <w:rsid w:val="007A671A"/>
    <w:rsid w:val="007B6DA0"/>
    <w:rsid w:val="007E3913"/>
    <w:rsid w:val="00802978"/>
    <w:rsid w:val="008312E9"/>
    <w:rsid w:val="0085515B"/>
    <w:rsid w:val="00884B3A"/>
    <w:rsid w:val="00885DB7"/>
    <w:rsid w:val="008B2B38"/>
    <w:rsid w:val="008B4F0B"/>
    <w:rsid w:val="008D5C97"/>
    <w:rsid w:val="008E6245"/>
    <w:rsid w:val="00917056"/>
    <w:rsid w:val="009602FE"/>
    <w:rsid w:val="00975928"/>
    <w:rsid w:val="009940F5"/>
    <w:rsid w:val="009A0B69"/>
    <w:rsid w:val="009A29E6"/>
    <w:rsid w:val="009A69FF"/>
    <w:rsid w:val="009F26C8"/>
    <w:rsid w:val="00A02679"/>
    <w:rsid w:val="00A052FB"/>
    <w:rsid w:val="00A17CF4"/>
    <w:rsid w:val="00A208C3"/>
    <w:rsid w:val="00A263AE"/>
    <w:rsid w:val="00A37DD8"/>
    <w:rsid w:val="00A42172"/>
    <w:rsid w:val="00A83BCC"/>
    <w:rsid w:val="00A83EC4"/>
    <w:rsid w:val="00A95FBE"/>
    <w:rsid w:val="00AC2252"/>
    <w:rsid w:val="00AD0A11"/>
    <w:rsid w:val="00AD11B8"/>
    <w:rsid w:val="00B02850"/>
    <w:rsid w:val="00B05D45"/>
    <w:rsid w:val="00B15837"/>
    <w:rsid w:val="00B22E94"/>
    <w:rsid w:val="00B34921"/>
    <w:rsid w:val="00B42008"/>
    <w:rsid w:val="00B51B8A"/>
    <w:rsid w:val="00B5761E"/>
    <w:rsid w:val="00B60347"/>
    <w:rsid w:val="00B62994"/>
    <w:rsid w:val="00B65854"/>
    <w:rsid w:val="00B85B7D"/>
    <w:rsid w:val="00B96BE7"/>
    <w:rsid w:val="00BB31B6"/>
    <w:rsid w:val="00C337AE"/>
    <w:rsid w:val="00C33E28"/>
    <w:rsid w:val="00C50314"/>
    <w:rsid w:val="00C53C2F"/>
    <w:rsid w:val="00C64297"/>
    <w:rsid w:val="00C7641E"/>
    <w:rsid w:val="00C92363"/>
    <w:rsid w:val="00CA0BEB"/>
    <w:rsid w:val="00CC4FFD"/>
    <w:rsid w:val="00CD48B9"/>
    <w:rsid w:val="00CD5681"/>
    <w:rsid w:val="00CE4C97"/>
    <w:rsid w:val="00CF3158"/>
    <w:rsid w:val="00D05DA4"/>
    <w:rsid w:val="00D41651"/>
    <w:rsid w:val="00D41D1B"/>
    <w:rsid w:val="00D423E2"/>
    <w:rsid w:val="00D42C09"/>
    <w:rsid w:val="00D52F8D"/>
    <w:rsid w:val="00D72CBF"/>
    <w:rsid w:val="00D81C5F"/>
    <w:rsid w:val="00D97C97"/>
    <w:rsid w:val="00DA1EF5"/>
    <w:rsid w:val="00DB346F"/>
    <w:rsid w:val="00DC1B95"/>
    <w:rsid w:val="00DD594D"/>
    <w:rsid w:val="00E04CE7"/>
    <w:rsid w:val="00E343D7"/>
    <w:rsid w:val="00E4237D"/>
    <w:rsid w:val="00E80D66"/>
    <w:rsid w:val="00E81F7D"/>
    <w:rsid w:val="00EA4862"/>
    <w:rsid w:val="00ED5F94"/>
    <w:rsid w:val="00F3049F"/>
    <w:rsid w:val="00F32558"/>
    <w:rsid w:val="00F32B04"/>
    <w:rsid w:val="00F719ED"/>
    <w:rsid w:val="00F801AF"/>
    <w:rsid w:val="00F923CC"/>
    <w:rsid w:val="00FA1B79"/>
    <w:rsid w:val="00FB0D9F"/>
    <w:rsid w:val="00FB314A"/>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425923270">
      <w:bodyDiv w:val="1"/>
      <w:marLeft w:val="0"/>
      <w:marRight w:val="0"/>
      <w:marTop w:val="0"/>
      <w:marBottom w:val="0"/>
      <w:divBdr>
        <w:top w:val="none" w:sz="0" w:space="0" w:color="auto"/>
        <w:left w:val="none" w:sz="0" w:space="0" w:color="auto"/>
        <w:bottom w:val="none" w:sz="0" w:space="0" w:color="auto"/>
        <w:right w:val="none" w:sz="0" w:space="0" w:color="auto"/>
      </w:divBdr>
    </w:div>
    <w:div w:id="494612087">
      <w:bodyDiv w:val="1"/>
      <w:marLeft w:val="0"/>
      <w:marRight w:val="0"/>
      <w:marTop w:val="0"/>
      <w:marBottom w:val="0"/>
      <w:divBdr>
        <w:top w:val="none" w:sz="0" w:space="0" w:color="auto"/>
        <w:left w:val="none" w:sz="0" w:space="0" w:color="auto"/>
        <w:bottom w:val="none" w:sz="0" w:space="0" w:color="auto"/>
        <w:right w:val="none" w:sz="0" w:space="0" w:color="auto"/>
      </w:divBdr>
    </w:div>
    <w:div w:id="573050963">
      <w:bodyDiv w:val="1"/>
      <w:marLeft w:val="0"/>
      <w:marRight w:val="0"/>
      <w:marTop w:val="0"/>
      <w:marBottom w:val="0"/>
      <w:divBdr>
        <w:top w:val="none" w:sz="0" w:space="0" w:color="auto"/>
        <w:left w:val="none" w:sz="0" w:space="0" w:color="auto"/>
        <w:bottom w:val="none" w:sz="0" w:space="0" w:color="auto"/>
        <w:right w:val="none" w:sz="0" w:space="0" w:color="auto"/>
      </w:divBdr>
    </w:div>
    <w:div w:id="607196155">
      <w:bodyDiv w:val="1"/>
      <w:marLeft w:val="0"/>
      <w:marRight w:val="0"/>
      <w:marTop w:val="0"/>
      <w:marBottom w:val="0"/>
      <w:divBdr>
        <w:top w:val="none" w:sz="0" w:space="0" w:color="auto"/>
        <w:left w:val="none" w:sz="0" w:space="0" w:color="auto"/>
        <w:bottom w:val="none" w:sz="0" w:space="0" w:color="auto"/>
        <w:right w:val="none" w:sz="0" w:space="0" w:color="auto"/>
      </w:divBdr>
    </w:div>
    <w:div w:id="8044682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969825612">
      <w:bodyDiv w:val="1"/>
      <w:marLeft w:val="0"/>
      <w:marRight w:val="0"/>
      <w:marTop w:val="0"/>
      <w:marBottom w:val="0"/>
      <w:divBdr>
        <w:top w:val="none" w:sz="0" w:space="0" w:color="auto"/>
        <w:left w:val="none" w:sz="0" w:space="0" w:color="auto"/>
        <w:bottom w:val="none" w:sz="0" w:space="0" w:color="auto"/>
        <w:right w:val="none" w:sz="0" w:space="0" w:color="auto"/>
      </w:divBdr>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64B45-B86C-4C37-82B7-1F0CF0B37257}">
  <ds:schemaRefs>
    <ds:schemaRef ds:uri="http://schemas.microsoft.com/sharepoint/v3/contenttype/forms"/>
  </ds:schemaRefs>
</ds:datastoreItem>
</file>

<file path=customXml/itemProps2.xml><?xml version="1.0" encoding="utf-8"?>
<ds:datastoreItem xmlns:ds="http://schemas.openxmlformats.org/officeDocument/2006/customXml" ds:itemID="{B7F6C5F0-9449-4819-AD72-BC0AB81D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B1068-50DE-467B-89E7-E40EA5D3CF6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11</TotalTime>
  <Pages>3</Pages>
  <Words>756</Words>
  <Characters>4312</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5058</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2026-05-26T15:37:00Z</dcterms:created>
  <dcterms:modified xsi:type="dcterms:W3CDTF">2026-06-14T22:41:00Z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