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881E6" w14:textId="71435F37" w:rsidR="002D72D7" w:rsidRDefault="4209E20B" w:rsidP="44B96FF8">
      <w:pPr>
        <w:ind w:right="5310"/>
      </w:pPr>
      <w:r>
        <w:t xml:space="preserve">        </w:t>
      </w: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65"/>
        <w:gridCol w:w="4665"/>
      </w:tblGrid>
      <w:tr w:rsidR="44B96FF8" w14:paraId="5BC6CF18" w14:textId="77777777" w:rsidTr="44B96FF8">
        <w:trPr>
          <w:trHeight w:val="300"/>
        </w:trPr>
        <w:tc>
          <w:tcPr>
            <w:tcW w:w="4665" w:type="dxa"/>
            <w:tcBorders>
              <w:top w:val="nil"/>
              <w:left w:val="nil"/>
              <w:bottom w:val="nil"/>
              <w:right w:val="nil"/>
            </w:tcBorders>
            <w:tcMar>
              <w:left w:w="105" w:type="dxa"/>
              <w:right w:w="105" w:type="dxa"/>
            </w:tcMar>
          </w:tcPr>
          <w:p w14:paraId="36034CC6" w14:textId="204670EA" w:rsidR="44B96FF8" w:rsidRDefault="44B96FF8" w:rsidP="44B96FF8">
            <w:pPr>
              <w:rPr>
                <w:rFonts w:ascii="Arial" w:eastAsia="Arial" w:hAnsi="Arial" w:cs="Arial"/>
                <w:color w:val="000000" w:themeColor="text1"/>
                <w:sz w:val="28"/>
                <w:szCs w:val="28"/>
              </w:rPr>
            </w:pPr>
            <w:r>
              <w:rPr>
                <w:noProof/>
              </w:rPr>
              <w:drawing>
                <wp:inline distT="0" distB="0" distL="0" distR="0" wp14:anchorId="00029996" wp14:editId="54E93914">
                  <wp:extent cx="1990725" cy="723900"/>
                  <wp:effectExtent l="0" t="0" r="0" b="0"/>
                  <wp:docPr id="867500140" name="drawing" descr="image1.jpeg,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500140" name=""/>
                          <pic:cNvPicPr/>
                        </pic:nvPicPr>
                        <pic:blipFill>
                          <a:blip r:embed="rId8">
                            <a:extLst>
                              <a:ext uri="{28A0092B-C50C-407E-A947-70E740481C1C}">
                                <a14:useLocalDpi xmlns:a14="http://schemas.microsoft.com/office/drawing/2010/main" val="0"/>
                              </a:ext>
                            </a:extLst>
                          </a:blip>
                          <a:stretch>
                            <a:fillRect/>
                          </a:stretch>
                        </pic:blipFill>
                        <pic:spPr>
                          <a:xfrm>
                            <a:off x="0" y="0"/>
                            <a:ext cx="1990725" cy="723900"/>
                          </a:xfrm>
                          <a:prstGeom prst="rect">
                            <a:avLst/>
                          </a:prstGeom>
                        </pic:spPr>
                      </pic:pic>
                    </a:graphicData>
                  </a:graphic>
                </wp:inline>
              </w:drawing>
            </w:r>
          </w:p>
        </w:tc>
        <w:tc>
          <w:tcPr>
            <w:tcW w:w="4665" w:type="dxa"/>
            <w:tcBorders>
              <w:top w:val="nil"/>
              <w:left w:val="nil"/>
              <w:bottom w:val="nil"/>
              <w:right w:val="nil"/>
            </w:tcBorders>
            <w:tcMar>
              <w:left w:w="105" w:type="dxa"/>
              <w:right w:w="105" w:type="dxa"/>
            </w:tcMar>
          </w:tcPr>
          <w:p w14:paraId="4AD30B7C" w14:textId="2712C27C" w:rsidR="44B96FF8" w:rsidRDefault="44B96FF8" w:rsidP="44B96FF8">
            <w:pPr>
              <w:rPr>
                <w:rFonts w:ascii="Arial" w:eastAsia="Arial" w:hAnsi="Arial" w:cs="Arial"/>
                <w:color w:val="000000" w:themeColor="text1"/>
                <w:sz w:val="28"/>
                <w:szCs w:val="28"/>
              </w:rPr>
            </w:pPr>
          </w:p>
          <w:p w14:paraId="3CBF4CCF" w14:textId="01C64BA1" w:rsidR="44B96FF8" w:rsidRDefault="44B96FF8" w:rsidP="44B96FF8">
            <w:pPr>
              <w:rPr>
                <w:rFonts w:ascii="Arial" w:eastAsia="Arial" w:hAnsi="Arial" w:cs="Arial"/>
                <w:color w:val="000000" w:themeColor="text1"/>
                <w:sz w:val="28"/>
                <w:szCs w:val="28"/>
              </w:rPr>
            </w:pPr>
            <w:r w:rsidRPr="44B96FF8">
              <w:rPr>
                <w:rFonts w:ascii="Arial" w:eastAsia="Arial" w:hAnsi="Arial" w:cs="Arial"/>
                <w:b/>
                <w:bCs/>
                <w:color w:val="000000" w:themeColor="text1"/>
                <w:sz w:val="28"/>
                <w:szCs w:val="28"/>
              </w:rPr>
              <w:t xml:space="preserve">ARTS AND SCIENCES DIVISION </w:t>
            </w:r>
            <w:r w:rsidRPr="44B96FF8">
              <w:rPr>
                <w:rFonts w:ascii="Arial" w:eastAsia="Arial" w:hAnsi="Arial" w:cs="Arial"/>
                <w:color w:val="000000" w:themeColor="text1"/>
                <w:sz w:val="28"/>
                <w:szCs w:val="28"/>
              </w:rPr>
              <w:t>Language and Communication</w:t>
            </w:r>
            <w:r w:rsidRPr="44B96FF8">
              <w:rPr>
                <w:rFonts w:ascii="Arial" w:eastAsia="Arial" w:hAnsi="Arial" w:cs="Arial"/>
                <w:b/>
                <w:bCs/>
                <w:color w:val="000000" w:themeColor="text1"/>
                <w:sz w:val="28"/>
                <w:szCs w:val="28"/>
              </w:rPr>
              <w:t xml:space="preserve">  </w:t>
            </w:r>
          </w:p>
          <w:p w14:paraId="7DA02FD4" w14:textId="4F00E085" w:rsidR="44B96FF8" w:rsidRDefault="44B96FF8" w:rsidP="44B96FF8">
            <w:pPr>
              <w:jc w:val="center"/>
              <w:rPr>
                <w:rFonts w:ascii="Arial" w:eastAsia="Arial" w:hAnsi="Arial" w:cs="Arial"/>
                <w:b/>
                <w:bCs/>
                <w:color w:val="000000" w:themeColor="text1"/>
                <w:sz w:val="28"/>
                <w:szCs w:val="28"/>
              </w:rPr>
            </w:pPr>
          </w:p>
        </w:tc>
      </w:tr>
    </w:tbl>
    <w:p w14:paraId="05B9D4DD" w14:textId="02E33F90" w:rsidR="002D72D7" w:rsidRDefault="002D72D7" w:rsidP="44B96FF8">
      <w:pPr>
        <w:ind w:right="5310"/>
      </w:pPr>
      <w:r>
        <w:br/>
      </w:r>
    </w:p>
    <w:p w14:paraId="4527D742" w14:textId="70C112DB" w:rsidR="002D72D7" w:rsidRPr="00C7025A" w:rsidRDefault="002D72D7" w:rsidP="002D72D7">
      <w:pPr>
        <w:rPr>
          <w:rFonts w:ascii="Arial" w:hAnsi="Arial" w:cs="Arial"/>
        </w:rPr>
      </w:pPr>
      <w:r w:rsidRPr="00C7025A">
        <w:rPr>
          <w:rFonts w:ascii="Arial" w:hAnsi="Arial" w:cs="Arial"/>
          <w:b/>
          <w:sz w:val="28"/>
          <w:szCs w:val="28"/>
        </w:rPr>
        <w:t>Course Number:</w:t>
      </w:r>
      <w:r>
        <w:rPr>
          <w:rFonts w:ascii="Arial" w:hAnsi="Arial" w:cs="Arial"/>
          <w:b/>
          <w:sz w:val="32"/>
          <w:szCs w:val="32"/>
        </w:rPr>
        <w:t xml:space="preserve"> </w:t>
      </w:r>
      <w:r w:rsidRPr="00C7025A">
        <w:rPr>
          <w:rFonts w:ascii="Arial" w:hAnsi="Arial" w:cs="Arial"/>
          <w:bCs/>
        </w:rPr>
        <w:t>ESL 01</w:t>
      </w:r>
      <w:r>
        <w:rPr>
          <w:rFonts w:ascii="Arial" w:hAnsi="Arial" w:cs="Arial"/>
          <w:bCs/>
        </w:rPr>
        <w:t>78</w:t>
      </w:r>
      <w:r w:rsidRPr="00412D86">
        <w:rPr>
          <w:rFonts w:ascii="Arial" w:hAnsi="Arial" w:cs="Arial"/>
          <w:b/>
          <w:sz w:val="32"/>
          <w:szCs w:val="32"/>
        </w:rPr>
        <w:t xml:space="preserve"> </w:t>
      </w:r>
      <w:r>
        <w:rPr>
          <w:rFonts w:ascii="Arial" w:hAnsi="Arial" w:cs="Arial"/>
          <w:b/>
          <w:sz w:val="32"/>
          <w:szCs w:val="32"/>
        </w:rPr>
        <w:tab/>
      </w:r>
      <w:r>
        <w:rPr>
          <w:rFonts w:ascii="Arial" w:hAnsi="Arial" w:cs="Arial"/>
          <w:b/>
          <w:sz w:val="32"/>
          <w:szCs w:val="32"/>
        </w:rPr>
        <w:tab/>
      </w:r>
      <w:r w:rsidRPr="00C7025A">
        <w:rPr>
          <w:rFonts w:ascii="Arial" w:hAnsi="Arial" w:cs="Arial"/>
          <w:b/>
          <w:sz w:val="28"/>
          <w:szCs w:val="28"/>
        </w:rPr>
        <w:t>Course Title</w:t>
      </w:r>
      <w:r>
        <w:rPr>
          <w:rFonts w:ascii="Arial" w:hAnsi="Arial" w:cs="Arial"/>
          <w:b/>
          <w:sz w:val="32"/>
          <w:szCs w:val="32"/>
        </w:rPr>
        <w:t xml:space="preserve">: </w:t>
      </w:r>
      <w:r w:rsidRPr="002D72D7">
        <w:rPr>
          <w:rFonts w:ascii="Arial" w:hAnsi="Arial" w:cs="Arial"/>
          <w:bCs/>
        </w:rPr>
        <w:t>College Vocabulary I</w:t>
      </w:r>
      <w:r w:rsidRPr="00C7025A">
        <w:rPr>
          <w:rFonts w:ascii="Arial" w:hAnsi="Arial" w:cs="Arial"/>
        </w:rPr>
        <w:t xml:space="preserve">  </w:t>
      </w:r>
    </w:p>
    <w:p w14:paraId="2479E8ED" w14:textId="77777777" w:rsidR="002D72D7" w:rsidRDefault="002D72D7" w:rsidP="002D72D7">
      <w:pPr>
        <w:rPr>
          <w:rFonts w:ascii="Arial" w:hAnsi="Arial" w:cs="Arial"/>
        </w:rPr>
      </w:pPr>
    </w:p>
    <w:p w14:paraId="73E99FCA" w14:textId="453DB60A" w:rsidR="002D72D7" w:rsidRPr="00412D86" w:rsidRDefault="002D72D7" w:rsidP="002D72D7">
      <w:pPr>
        <w:rPr>
          <w:rFonts w:ascii="Arial" w:hAnsi="Arial" w:cs="Arial"/>
          <w:b/>
        </w:rPr>
      </w:pPr>
      <w:r w:rsidRPr="00C7025A">
        <w:rPr>
          <w:rFonts w:ascii="Arial" w:hAnsi="Arial" w:cs="Arial"/>
          <w:b/>
          <w:sz w:val="28"/>
          <w:szCs w:val="28"/>
        </w:rPr>
        <w:t>Credit Hours:</w:t>
      </w:r>
      <w:r w:rsidRPr="00412D86">
        <w:rPr>
          <w:rFonts w:ascii="Arial" w:hAnsi="Arial" w:cs="Arial"/>
          <w:b/>
        </w:rPr>
        <w:t xml:space="preserve"> </w:t>
      </w:r>
      <w:r>
        <w:rPr>
          <w:rFonts w:ascii="Arial" w:hAnsi="Arial" w:cs="Arial"/>
          <w:bCs/>
        </w:rPr>
        <w:t>2</w:t>
      </w:r>
    </w:p>
    <w:p w14:paraId="64A40476" w14:textId="77777777" w:rsidR="002D72D7" w:rsidRDefault="002D72D7" w:rsidP="002D72D7">
      <w:pPr>
        <w:rPr>
          <w:rFonts w:ascii="Arial" w:hAnsi="Arial" w:cs="Arial"/>
          <w:b/>
        </w:rPr>
      </w:pPr>
      <w:r w:rsidRPr="00412D86">
        <w:rPr>
          <w:rFonts w:ascii="Arial" w:hAnsi="Arial" w:cs="Arial"/>
          <w:b/>
        </w:rPr>
        <w:t xml:space="preserve">  </w:t>
      </w:r>
    </w:p>
    <w:p w14:paraId="034C1B48" w14:textId="647256AD" w:rsidR="002D72D7" w:rsidRDefault="002D72D7" w:rsidP="002D72D7">
      <w:pPr>
        <w:rPr>
          <w:rFonts w:ascii="Arial" w:hAnsi="Arial" w:cs="Arial"/>
        </w:rPr>
      </w:pPr>
      <w:r w:rsidRPr="001925AE">
        <w:rPr>
          <w:rFonts w:ascii="Arial" w:hAnsi="Arial" w:cs="Arial"/>
          <w:b/>
          <w:sz w:val="28"/>
          <w:szCs w:val="28"/>
        </w:rPr>
        <w:t>Prerequisite:</w:t>
      </w:r>
      <w:r w:rsidRPr="00412D86">
        <w:rPr>
          <w:rFonts w:ascii="Arial" w:hAnsi="Arial" w:cs="Arial"/>
        </w:rPr>
        <w:t xml:space="preserve">   </w:t>
      </w:r>
      <w:r>
        <w:rPr>
          <w:rFonts w:ascii="Arial" w:hAnsi="Arial" w:cs="Arial"/>
        </w:rPr>
        <w:t xml:space="preserve">None </w:t>
      </w:r>
    </w:p>
    <w:p w14:paraId="5A535B61" w14:textId="77777777" w:rsidR="002D72D7" w:rsidRPr="00412D86" w:rsidRDefault="002D72D7" w:rsidP="002D72D7">
      <w:pPr>
        <w:rPr>
          <w:rFonts w:ascii="Arial" w:hAnsi="Arial" w:cs="Arial"/>
          <w:b/>
        </w:rPr>
      </w:pPr>
    </w:p>
    <w:p w14:paraId="4AE57CDE" w14:textId="11740AD5" w:rsidR="002D72D7" w:rsidRDefault="002D72D7" w:rsidP="002D72D7">
      <w:pPr>
        <w:rPr>
          <w:rFonts w:ascii="Arial" w:hAnsi="Arial" w:cs="Arial"/>
        </w:rPr>
      </w:pPr>
      <w:r w:rsidRPr="00C7025A">
        <w:rPr>
          <w:rFonts w:ascii="Arial" w:hAnsi="Arial" w:cs="Arial"/>
          <w:b/>
          <w:sz w:val="28"/>
          <w:szCs w:val="28"/>
        </w:rPr>
        <w:t>Course Description</w:t>
      </w:r>
      <w:r>
        <w:rPr>
          <w:rFonts w:ascii="Arial" w:hAnsi="Arial" w:cs="Arial"/>
          <w:b/>
        </w:rPr>
        <w:t xml:space="preserve">: </w:t>
      </w:r>
    </w:p>
    <w:p w14:paraId="13DA36CF" w14:textId="061D26CE" w:rsidR="002D72D7" w:rsidRDefault="002D72D7" w:rsidP="002D72D7">
      <w:pPr>
        <w:rPr>
          <w:rFonts w:ascii="Arial" w:hAnsi="Arial" w:cs="Arial"/>
        </w:rPr>
      </w:pPr>
      <w:r w:rsidRPr="00B53F4F">
        <w:rPr>
          <w:rFonts w:ascii="Arial" w:hAnsi="Arial" w:cs="Arial"/>
          <w:noProof/>
        </w:rPr>
        <mc:AlternateContent>
          <mc:Choice Requires="wps">
            <w:drawing>
              <wp:anchor distT="0" distB="0" distL="114300" distR="114300" simplePos="0" relativeHeight="251669504" behindDoc="0" locked="0" layoutInCell="1" allowOverlap="1" wp14:anchorId="35755840" wp14:editId="71C759CD">
                <wp:simplePos x="0" y="0"/>
                <wp:positionH relativeFrom="column">
                  <wp:posOffset>8799195</wp:posOffset>
                </wp:positionH>
                <wp:positionV relativeFrom="paragraph">
                  <wp:posOffset>518160</wp:posOffset>
                </wp:positionV>
                <wp:extent cx="123190" cy="58420"/>
                <wp:effectExtent l="0" t="0" r="0" b="0"/>
                <wp:wrapNone/>
                <wp:docPr id="672434698" name="Text Box 29"/>
                <wp:cNvGraphicFramePr/>
                <a:graphic xmlns:a="http://schemas.openxmlformats.org/drawingml/2006/main">
                  <a:graphicData uri="http://schemas.microsoft.com/office/word/2010/wordprocessingShape">
                    <wps:wsp>
                      <wps:cNvSpPr txBox="1"/>
                      <wps:spPr>
                        <a:xfrm>
                          <a:off x="0" y="0"/>
                          <a:ext cx="123190" cy="58420"/>
                        </a:xfrm>
                        <a:prstGeom prst="rect">
                          <a:avLst/>
                        </a:prstGeom>
                        <a:solidFill>
                          <a:schemeClr val="lt1"/>
                        </a:solidFill>
                        <a:ln w="6350">
                          <a:noFill/>
                        </a:ln>
                      </wps:spPr>
                      <wps:txbx>
                        <w:txbxContent>
                          <w:p w14:paraId="0B2E8CBF" w14:textId="77777777" w:rsidR="002D72D7" w:rsidRDefault="002D72D7" w:rsidP="002D72D7"/>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755840" id="_x0000_t202" coordsize="21600,21600" o:spt="202" path="m,l,21600r21600,l21600,xe">
                <v:stroke joinstyle="miter"/>
                <v:path gradientshapeok="t" o:connecttype="rect"/>
              </v:shapetype>
              <v:shape id="Text Box 29" o:spid="_x0000_s1026" type="#_x0000_t202" style="position:absolute;margin-left:692.85pt;margin-top:40.8pt;width:9.7pt;height:4.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ZdzKQIAAEoEAAAOAAAAZHJzL2Uyb0RvYy54bWysVF1v2jAUfZ+0/2D5fQQodC0iVIyKaRJq&#10;K9Gqz8axSSTH17MvJOzX79qBwtjbtBfH9v0851xn+tDWhu2VDxXYnA96fc6UlVBUdpvzt9fllzvO&#10;AgpbCANW5fygAn+Yff40bdxEDaEEUyjPKIkNk8blvER0kywLslS1CD1wypJRg68F0tFvs8KLhrLX&#10;Jhv2+7dZA75wHqQKgW4fOyOfpfxaK4nPWgeFzOScesO0+rRu4prNpmKy9cKVlTy2If6hi1pUlop+&#10;pHoUKNjOV3+lqivpIYDGnoQ6A60rqRIGQjPoX6FZl8KphIXICe6DpvD/0sqn/dq9eIbtN2hJwEhI&#10;48Ik0GXE02pfxy91yshOFB4+aFMtMhmDhjeDe7JIMo3vRsPEanaOdT7gdwU1i5ucexIlcSX2q4BU&#10;j1xPLrFUAFMVy8qYdIiDoBbGs70gCQ2mDiniDy9jWZPz25txPyW2EMO7zMZSgTOiuMN20x5hbqA4&#10;EHoP3WAEJ5cVNbkSAV+Ep0kgWDTd+EyLNkBFpKkcZyX4X9d30Y+EIQtnDU1UzsPPnfCKM/PDkmT3&#10;g9GI0mE6jMZfiSfmLy2bS4vd1QsgxAN6P06mbfRHc9pqD/U7Df88ViWTsJJq5xxP2wV2c06PR6r5&#10;PDnR0DmBK7t2MqaODEfqX9t34d1RHyRdn+A0e2JyJVPnGyMtzHcIukoaRmI7No9808AmaY+PK76I&#10;y3PyOv8CZr8BAAD//wMAUEsDBBQABgAIAAAAIQDMyyiv4QAAAAsBAAAPAAAAZHJzL2Rvd25yZXYu&#10;eG1sTI/BTsMwEETvSPyDtUhcELVDSBtCnAohoBI3mhbEzY2XJCJeR7GbhL/HPcFxtE8zb/P1bDo2&#10;4uBaSxKihQCGVFndUi1hVz5fp8CcV6RVZwkl/KCDdXF+lqtM24necNz6moUScpmS0HjfZ5y7qkGj&#10;3ML2SOH2ZQejfIhDzfWgplBuOn4jxJIb1VJYaFSPjw1W39ujkfB5VX+8uvllP8VJ3D9txnL1rksp&#10;Ly/mh3tgHmf/B8NJP6hDEZwO9kjasS7kOE1WgZWQRktgJ+JWJBGwg4Q7kQIvcv7/h+IXAAD//wMA&#10;UEsBAi0AFAAGAAgAAAAhALaDOJL+AAAA4QEAABMAAAAAAAAAAAAAAAAAAAAAAFtDb250ZW50X1R5&#10;cGVzXS54bWxQSwECLQAUAAYACAAAACEAOP0h/9YAAACUAQAACwAAAAAAAAAAAAAAAAAvAQAAX3Jl&#10;bHMvLnJlbHNQSwECLQAUAAYACAAAACEAiWGXcykCAABKBAAADgAAAAAAAAAAAAAAAAAuAgAAZHJz&#10;L2Uyb0RvYy54bWxQSwECLQAUAAYACAAAACEAzMsor+EAAAALAQAADwAAAAAAAAAAAAAAAACDBAAA&#10;ZHJzL2Rvd25yZXYueG1sUEsFBgAAAAAEAAQA8wAAAJEFAAAAAA==&#10;" fillcolor="white [3201]" stroked="f" strokeweight=".5pt">
                <v:textbox>
                  <w:txbxContent>
                    <w:p w14:paraId="0B2E8CBF" w14:textId="77777777" w:rsidR="002D72D7" w:rsidRDefault="002D72D7" w:rsidP="002D72D7"/>
                  </w:txbxContent>
                </v:textbox>
              </v:shape>
            </w:pict>
          </mc:Fallback>
        </mc:AlternateContent>
      </w:r>
      <w:r w:rsidRPr="00B53F4F">
        <w:rPr>
          <w:rFonts w:ascii="Arial" w:hAnsi="Arial" w:cs="Arial"/>
        </w:rPr>
        <w:t xml:space="preserve">ESL 0178 is designed to help students expand their vocabulary with terms from the Academic Word List. </w:t>
      </w:r>
      <w:r w:rsidR="00F27D6E">
        <w:rPr>
          <w:rFonts w:ascii="Arial" w:hAnsi="Arial" w:cs="Arial"/>
        </w:rPr>
        <w:t xml:space="preserve">They will focus on the first 250 words from this list which </w:t>
      </w:r>
      <w:proofErr w:type="gramStart"/>
      <w:r w:rsidR="00F27D6E">
        <w:rPr>
          <w:rFonts w:ascii="Arial" w:hAnsi="Arial" w:cs="Arial"/>
        </w:rPr>
        <w:t>compl</w:t>
      </w:r>
      <w:r w:rsidR="382BF488">
        <w:rPr>
          <w:rFonts w:ascii="Arial" w:hAnsi="Arial" w:cs="Arial"/>
        </w:rPr>
        <w:t>e</w:t>
      </w:r>
      <w:r w:rsidR="00F27D6E">
        <w:rPr>
          <w:rFonts w:ascii="Arial" w:hAnsi="Arial" w:cs="Arial"/>
        </w:rPr>
        <w:t>ments</w:t>
      </w:r>
      <w:proofErr w:type="gramEnd"/>
      <w:r w:rsidR="00F27D6E">
        <w:rPr>
          <w:rFonts w:ascii="Arial" w:hAnsi="Arial" w:cs="Arial"/>
        </w:rPr>
        <w:t xml:space="preserve"> the 250 learned in 0179. </w:t>
      </w:r>
      <w:r w:rsidRPr="00B53F4F">
        <w:rPr>
          <w:rFonts w:ascii="Arial" w:hAnsi="Arial" w:cs="Arial"/>
        </w:rPr>
        <w:t>Terms are presented in academic readings, and students are challenged to master them through a variety of written and oral exercises. Required course work includes weekly participation in class meetings, written exercises in the book, paragraph-length compositions, unit quizzes, a midterm exam and a final exam. Attendance is expected for weekly two-hour class meetings. Compositions and other written assignments are submitted as Word documents, using the Blackboard learning management system. Students should plan to devote at least four hours to ESL 0178 course work, in addition to weekly class meetings</w:t>
      </w:r>
      <w:r>
        <w:rPr>
          <w:rFonts w:ascii="Arial" w:hAnsi="Arial" w:cs="Arial"/>
        </w:rPr>
        <w:t>.</w:t>
      </w:r>
    </w:p>
    <w:p w14:paraId="60F42850" w14:textId="77777777" w:rsidR="002D72D7" w:rsidRDefault="002D72D7" w:rsidP="002D72D7">
      <w:pPr>
        <w:rPr>
          <w:rFonts w:ascii="Arial" w:hAnsi="Arial" w:cs="Arial"/>
        </w:rPr>
      </w:pPr>
    </w:p>
    <w:p w14:paraId="11BB72D6" w14:textId="77777777" w:rsidR="002D72D7" w:rsidRPr="00412D86" w:rsidRDefault="002D72D7" w:rsidP="002D72D7">
      <w:pPr>
        <w:rPr>
          <w:rFonts w:ascii="Arial" w:hAnsi="Arial" w:cs="Arial"/>
        </w:rPr>
      </w:pPr>
      <w:r w:rsidRPr="001925AE">
        <w:rPr>
          <w:rFonts w:ascii="Arial" w:hAnsi="Arial" w:cs="Arial"/>
          <w:b/>
          <w:bCs/>
          <w:sz w:val="28"/>
          <w:szCs w:val="28"/>
        </w:rPr>
        <w:t>Course Learning Outcomes</w:t>
      </w:r>
      <w:r>
        <w:rPr>
          <w:rFonts w:ascii="Arial" w:hAnsi="Arial" w:cs="Arial"/>
        </w:rPr>
        <w:t xml:space="preserve">: </w:t>
      </w:r>
    </w:p>
    <w:p w14:paraId="4756AD88" w14:textId="1E614AF1" w:rsidR="002D72D7" w:rsidRPr="002D72D7" w:rsidRDefault="002D72D7" w:rsidP="002D72D7">
      <w:pPr>
        <w:rPr>
          <w:rFonts w:ascii="Arial" w:hAnsi="Arial" w:cs="Arial"/>
          <w:i/>
          <w:iCs/>
        </w:rPr>
      </w:pPr>
      <w:r w:rsidRPr="002D72D7">
        <w:rPr>
          <w:rFonts w:ascii="Arial" w:hAnsi="Arial" w:cs="Arial"/>
          <w:i/>
          <w:iCs/>
        </w:rPr>
        <w:t>Students will:</w:t>
      </w:r>
    </w:p>
    <w:p w14:paraId="634C1957" w14:textId="0AF1A026" w:rsidR="002D72D7" w:rsidRPr="00B53F4F" w:rsidRDefault="002D72D7" w:rsidP="002D72D7">
      <w:pPr>
        <w:numPr>
          <w:ilvl w:val="0"/>
          <w:numId w:val="1"/>
        </w:numPr>
        <w:rPr>
          <w:rFonts w:ascii="Arial" w:hAnsi="Arial" w:cs="Arial"/>
        </w:rPr>
      </w:pPr>
      <w:r w:rsidRPr="00B53F4F">
        <w:rPr>
          <w:rFonts w:ascii="Arial" w:hAnsi="Arial" w:cs="Arial"/>
        </w:rPr>
        <w:t>Master the use of over 2</w:t>
      </w:r>
      <w:r w:rsidR="00875674">
        <w:rPr>
          <w:rFonts w:ascii="Arial" w:hAnsi="Arial" w:cs="Arial"/>
        </w:rPr>
        <w:t>5</w:t>
      </w:r>
      <w:r w:rsidRPr="00B53F4F">
        <w:rPr>
          <w:rFonts w:ascii="Arial" w:hAnsi="Arial" w:cs="Arial"/>
        </w:rPr>
        <w:t>0 words from the Academic Word List.</w:t>
      </w:r>
    </w:p>
    <w:p w14:paraId="7974FDC3" w14:textId="77777777" w:rsidR="002D72D7" w:rsidRPr="00B53F4F" w:rsidRDefault="002D72D7" w:rsidP="002D72D7">
      <w:pPr>
        <w:numPr>
          <w:ilvl w:val="0"/>
          <w:numId w:val="1"/>
        </w:numPr>
        <w:rPr>
          <w:rFonts w:ascii="Arial" w:hAnsi="Arial" w:cs="Arial"/>
        </w:rPr>
      </w:pPr>
      <w:r w:rsidRPr="00B53F4F">
        <w:rPr>
          <w:rFonts w:ascii="Arial" w:hAnsi="Arial" w:cs="Arial"/>
        </w:rPr>
        <w:t>Develop strategies for vocabulary acquisition.</w:t>
      </w:r>
    </w:p>
    <w:p w14:paraId="183815E8" w14:textId="77777777" w:rsidR="002D72D7" w:rsidRPr="00B53F4F" w:rsidRDefault="002D72D7" w:rsidP="002D72D7">
      <w:pPr>
        <w:numPr>
          <w:ilvl w:val="0"/>
          <w:numId w:val="1"/>
        </w:numPr>
        <w:rPr>
          <w:rFonts w:ascii="Arial" w:hAnsi="Arial" w:cs="Arial"/>
        </w:rPr>
      </w:pPr>
      <w:r w:rsidRPr="00B53F4F">
        <w:rPr>
          <w:rFonts w:ascii="Arial" w:hAnsi="Arial" w:cs="Arial"/>
        </w:rPr>
        <w:t>Increase written proficiency and reading comprehension of academic English.</w:t>
      </w:r>
    </w:p>
    <w:p w14:paraId="5F313330" w14:textId="5FF7FAA0" w:rsidR="002D72D7" w:rsidRPr="00C7025A" w:rsidRDefault="002D72D7" w:rsidP="002D72D7">
      <w:pPr>
        <w:rPr>
          <w:rFonts w:ascii="Arial" w:hAnsi="Arial" w:cs="Arial"/>
          <w:noProof/>
        </w:rPr>
      </w:pPr>
      <w:r w:rsidRPr="00412D86">
        <w:rPr>
          <w:rFonts w:ascii="Arial" w:hAnsi="Arial" w:cs="Arial"/>
        </w:rPr>
        <w:tab/>
      </w:r>
      <w:r w:rsidRPr="00412D86">
        <w:rPr>
          <w:rFonts w:ascii="Arial" w:hAnsi="Arial" w:cs="Arial"/>
        </w:rPr>
        <w:tab/>
      </w:r>
      <w:r w:rsidRPr="00412D86">
        <w:rPr>
          <w:rFonts w:ascii="Arial" w:hAnsi="Arial" w:cs="Arial"/>
        </w:rPr>
        <w:tab/>
      </w:r>
      <w:r w:rsidRPr="00412D86">
        <w:rPr>
          <w:rFonts w:ascii="Arial" w:hAnsi="Arial" w:cs="Arial"/>
        </w:rPr>
        <w:tab/>
      </w:r>
      <w:r w:rsidRPr="00412D86">
        <w:rPr>
          <w:rFonts w:ascii="Arial" w:hAnsi="Arial" w:cs="Arial"/>
        </w:rPr>
        <w:tab/>
      </w:r>
      <w:r w:rsidRPr="00412D86">
        <w:rPr>
          <w:rFonts w:ascii="Arial" w:hAnsi="Arial" w:cs="Arial"/>
        </w:rPr>
        <w:tab/>
      </w:r>
      <w:r w:rsidRPr="00412D86">
        <w:rPr>
          <w:rFonts w:ascii="Arial" w:hAnsi="Arial" w:cs="Arial"/>
        </w:rPr>
        <w:tab/>
      </w:r>
    </w:p>
    <w:p w14:paraId="17FA8D4F" w14:textId="77777777" w:rsidR="002D72D7" w:rsidRPr="00412D86" w:rsidRDefault="002D72D7" w:rsidP="002D72D7">
      <w:pPr>
        <w:rPr>
          <w:rFonts w:ascii="Arial" w:hAnsi="Arial" w:cs="Arial"/>
          <w:b/>
        </w:rPr>
      </w:pPr>
    </w:p>
    <w:p w14:paraId="020BD0AB" w14:textId="77777777" w:rsidR="002D72D7" w:rsidRDefault="002D72D7" w:rsidP="002D72D7">
      <w:pPr>
        <w:rPr>
          <w:rFonts w:ascii="Arial" w:hAnsi="Arial" w:cs="Arial"/>
          <w:b/>
        </w:rPr>
      </w:pPr>
    </w:p>
    <w:p w14:paraId="1A50CFBE" w14:textId="77777777" w:rsidR="002D72D7" w:rsidRPr="001925AE" w:rsidRDefault="002D72D7" w:rsidP="002D72D7">
      <w:pPr>
        <w:ind w:firstLine="160"/>
        <w:rPr>
          <w:rFonts w:ascii="Arial" w:hAnsi="Arial" w:cs="Arial"/>
          <w:b/>
          <w:sz w:val="28"/>
          <w:szCs w:val="28"/>
        </w:rPr>
      </w:pPr>
      <w:r w:rsidRPr="2129E0B6">
        <w:rPr>
          <w:b/>
          <w:bCs/>
          <w:sz w:val="28"/>
          <w:szCs w:val="28"/>
        </w:rPr>
        <w:t>OTM</w:t>
      </w:r>
      <w:r w:rsidRPr="2129E0B6">
        <w:rPr>
          <w:b/>
          <w:bCs/>
          <w:spacing w:val="-8"/>
          <w:sz w:val="28"/>
          <w:szCs w:val="28"/>
        </w:rPr>
        <w:t xml:space="preserve"> </w:t>
      </w:r>
      <w:r w:rsidRPr="2129E0B6">
        <w:rPr>
          <w:b/>
          <w:bCs/>
          <w:sz w:val="28"/>
          <w:szCs w:val="28"/>
        </w:rPr>
        <w:t>LEARNING</w:t>
      </w:r>
      <w:r w:rsidRPr="2129E0B6">
        <w:rPr>
          <w:b/>
          <w:bCs/>
          <w:spacing w:val="-5"/>
          <w:sz w:val="28"/>
          <w:szCs w:val="28"/>
        </w:rPr>
        <w:t xml:space="preserve"> </w:t>
      </w:r>
      <w:r w:rsidRPr="2129E0B6">
        <w:rPr>
          <w:b/>
          <w:bCs/>
          <w:sz w:val="28"/>
          <w:szCs w:val="28"/>
        </w:rPr>
        <w:t>OUTCOMES</w:t>
      </w:r>
      <w:r w:rsidRPr="001925AE">
        <w:rPr>
          <w:sz w:val="28"/>
          <w:szCs w:val="28"/>
        </w:rPr>
        <w:t>:</w:t>
      </w:r>
    </w:p>
    <w:p w14:paraId="5CA2AEFB" w14:textId="77777777" w:rsidR="002D72D7" w:rsidRDefault="002D72D7" w:rsidP="44B96FF8">
      <w:pPr>
        <w:pStyle w:val="BodyText"/>
        <w:spacing w:before="89"/>
        <w:rPr>
          <w:sz w:val="20"/>
          <w:szCs w:val="20"/>
        </w:rPr>
      </w:pPr>
    </w:p>
    <w:p w14:paraId="681FA826" w14:textId="77777777" w:rsidR="002D72D7" w:rsidRDefault="002D72D7" w:rsidP="002D72D7">
      <w:pPr>
        <w:ind w:left="160"/>
      </w:pPr>
      <w:r w:rsidRPr="2129E0B6">
        <w:rPr>
          <w:b/>
          <w:bCs/>
          <w:sz w:val="28"/>
          <w:szCs w:val="28"/>
        </w:rPr>
        <w:t>TAG</w:t>
      </w:r>
      <w:r w:rsidRPr="2129E0B6">
        <w:rPr>
          <w:b/>
          <w:bCs/>
          <w:spacing w:val="-6"/>
          <w:sz w:val="28"/>
          <w:szCs w:val="28"/>
        </w:rPr>
        <w:t xml:space="preserve"> </w:t>
      </w:r>
      <w:r w:rsidRPr="2129E0B6">
        <w:rPr>
          <w:b/>
          <w:bCs/>
          <w:sz w:val="28"/>
          <w:szCs w:val="28"/>
        </w:rPr>
        <w:t>LEARNING</w:t>
      </w:r>
      <w:r w:rsidRPr="2129E0B6">
        <w:rPr>
          <w:b/>
          <w:bCs/>
          <w:spacing w:val="-6"/>
          <w:sz w:val="28"/>
          <w:szCs w:val="28"/>
        </w:rPr>
        <w:t xml:space="preserve"> </w:t>
      </w:r>
      <w:r w:rsidRPr="2129E0B6">
        <w:rPr>
          <w:b/>
          <w:bCs/>
          <w:sz w:val="28"/>
          <w:szCs w:val="28"/>
        </w:rPr>
        <w:t>OUTCOMES:</w:t>
      </w:r>
      <w:r w:rsidRPr="2129E0B6">
        <w:rPr>
          <w:b/>
          <w:bCs/>
          <w:spacing w:val="-6"/>
        </w:rPr>
        <w:t xml:space="preserve"> </w:t>
      </w:r>
      <w:r>
        <w:t>Not</w:t>
      </w:r>
      <w:r>
        <w:rPr>
          <w:spacing w:val="-6"/>
        </w:rPr>
        <w:t xml:space="preserve"> </w:t>
      </w:r>
      <w:r>
        <w:rPr>
          <w:spacing w:val="-2"/>
        </w:rPr>
        <w:t>Applicable</w:t>
      </w:r>
    </w:p>
    <w:p w14:paraId="2F09F1B1" w14:textId="77777777" w:rsidR="002D72D7" w:rsidRDefault="002D72D7" w:rsidP="002D72D7">
      <w:pPr>
        <w:pStyle w:val="BodyText"/>
        <w:rPr>
          <w:sz w:val="20"/>
        </w:rPr>
      </w:pPr>
    </w:p>
    <w:p w14:paraId="2B89EF8A" w14:textId="77777777" w:rsidR="002D72D7" w:rsidRDefault="002D72D7" w:rsidP="002D72D7">
      <w:pPr>
        <w:rPr>
          <w:rFonts w:ascii="Arial" w:hAnsi="Arial" w:cs="Arial"/>
          <w:b/>
        </w:rPr>
      </w:pPr>
    </w:p>
    <w:p w14:paraId="65B74B9C" w14:textId="77777777" w:rsidR="002D72D7" w:rsidRPr="001925AE" w:rsidRDefault="002D72D7" w:rsidP="002D72D7">
      <w:pPr>
        <w:rPr>
          <w:rFonts w:ascii="Arial" w:hAnsi="Arial" w:cs="Arial"/>
          <w:b/>
          <w:sz w:val="28"/>
          <w:szCs w:val="28"/>
        </w:rPr>
      </w:pPr>
      <w:r w:rsidRPr="001925AE">
        <w:rPr>
          <w:rFonts w:ascii="Arial" w:hAnsi="Arial" w:cs="Arial"/>
          <w:b/>
          <w:sz w:val="28"/>
          <w:szCs w:val="28"/>
        </w:rPr>
        <w:t>Course Learning Materials:</w:t>
      </w:r>
    </w:p>
    <w:p w14:paraId="002FD926" w14:textId="77777777" w:rsidR="00EC3808" w:rsidRDefault="00EC3808" w:rsidP="00EC3808">
      <w:pPr>
        <w:rPr>
          <w:rFonts w:cstheme="minorHAnsi"/>
          <w:iCs/>
        </w:rPr>
      </w:pPr>
      <w:r>
        <w:rPr>
          <w:rFonts w:cstheme="minorHAnsi"/>
          <w:i/>
        </w:rPr>
        <w:t xml:space="preserve">Focus on Vocabulary 2 Mastering the Academic Word List </w:t>
      </w:r>
      <w:r>
        <w:rPr>
          <w:rFonts w:cstheme="minorHAnsi"/>
          <w:iCs/>
        </w:rPr>
        <w:t>by Diane &amp; Norbert Schmitt</w:t>
      </w:r>
    </w:p>
    <w:p w14:paraId="66EAE5D6" w14:textId="77777777" w:rsidR="002D72D7" w:rsidRPr="00412D86" w:rsidRDefault="002D72D7" w:rsidP="00EC3808">
      <w:pPr>
        <w:rPr>
          <w:rFonts w:ascii="Arial" w:hAnsi="Arial" w:cs="Arial"/>
          <w:iCs/>
        </w:rPr>
      </w:pPr>
    </w:p>
    <w:p w14:paraId="3A006FDD" w14:textId="67466060" w:rsidR="002D72D7" w:rsidRPr="00437FA4" w:rsidRDefault="002D72D7" w:rsidP="002D72D7">
      <w:pPr>
        <w:rPr>
          <w:rFonts w:ascii="Arial" w:hAnsi="Arial" w:cs="Arial"/>
          <w:b/>
          <w:bCs/>
          <w:sz w:val="28"/>
          <w:szCs w:val="28"/>
        </w:rPr>
      </w:pPr>
      <w:r w:rsidRPr="2129E0B6">
        <w:rPr>
          <w:rFonts w:ascii="Arial" w:hAnsi="Arial" w:cs="Arial"/>
          <w:b/>
          <w:bCs/>
          <w:sz w:val="28"/>
          <w:szCs w:val="28"/>
        </w:rPr>
        <w:t>Standards and Meth</w:t>
      </w:r>
      <w:r w:rsidR="0CDAD296" w:rsidRPr="2129E0B6">
        <w:rPr>
          <w:rFonts w:ascii="Arial" w:hAnsi="Arial" w:cs="Arial"/>
          <w:b/>
          <w:bCs/>
          <w:sz w:val="28"/>
          <w:szCs w:val="28"/>
        </w:rPr>
        <w:t>o</w:t>
      </w:r>
      <w:r w:rsidRPr="2129E0B6">
        <w:rPr>
          <w:rFonts w:ascii="Arial" w:hAnsi="Arial" w:cs="Arial"/>
          <w:b/>
          <w:bCs/>
          <w:sz w:val="28"/>
          <w:szCs w:val="28"/>
        </w:rPr>
        <w:t>ds for Evaluation:</w:t>
      </w:r>
    </w:p>
    <w:p w14:paraId="3DD03339" w14:textId="77777777" w:rsidR="002D72D7" w:rsidRPr="001925AE" w:rsidRDefault="002D72D7" w:rsidP="002D72D7">
      <w:pPr>
        <w:rPr>
          <w:rFonts w:ascii="Arial" w:hAnsi="Arial" w:cs="Arial"/>
          <w:b/>
          <w:bCs/>
        </w:rPr>
      </w:pPr>
      <w:r w:rsidRPr="001925AE">
        <w:rPr>
          <w:rFonts w:ascii="Arial" w:hAnsi="Arial" w:cs="Arial"/>
          <w:b/>
          <w:bCs/>
        </w:rPr>
        <w:t>Grading</w:t>
      </w:r>
      <w:r>
        <w:rPr>
          <w:rFonts w:ascii="Arial" w:hAnsi="Arial" w:cs="Arial"/>
          <w:b/>
          <w:bCs/>
        </w:rPr>
        <w:t>:</w:t>
      </w:r>
    </w:p>
    <w:p w14:paraId="6D5EFA3E" w14:textId="77777777" w:rsidR="00EC3808" w:rsidRPr="00B53F4F" w:rsidRDefault="00EC3808" w:rsidP="00EC3808">
      <w:pPr>
        <w:rPr>
          <w:rFonts w:ascii="Arial" w:hAnsi="Arial" w:cs="Arial"/>
        </w:rPr>
      </w:pPr>
      <w:r w:rsidRPr="00B53F4F">
        <w:rPr>
          <w:rFonts w:ascii="Arial" w:hAnsi="Arial" w:cs="Arial"/>
        </w:rPr>
        <w:t xml:space="preserve">15% Class Participation </w:t>
      </w:r>
      <w:r w:rsidRPr="00B53F4F">
        <w:rPr>
          <w:rFonts w:ascii="Arial" w:hAnsi="Arial" w:cs="Arial"/>
        </w:rPr>
        <w:tab/>
      </w:r>
      <w:r w:rsidRPr="00B53F4F">
        <w:rPr>
          <w:rFonts w:ascii="Arial" w:hAnsi="Arial" w:cs="Arial"/>
        </w:rPr>
        <w:tab/>
      </w:r>
    </w:p>
    <w:p w14:paraId="6FB3075E" w14:textId="77777777" w:rsidR="00EC3808" w:rsidRPr="00B53F4F" w:rsidRDefault="00EC3808" w:rsidP="00EC3808">
      <w:pPr>
        <w:rPr>
          <w:rFonts w:ascii="Arial" w:hAnsi="Arial" w:cs="Arial"/>
        </w:rPr>
      </w:pPr>
      <w:r w:rsidRPr="00B53F4F">
        <w:rPr>
          <w:rFonts w:ascii="Arial" w:hAnsi="Arial" w:cs="Arial"/>
        </w:rPr>
        <w:t>15% Written Exercises</w:t>
      </w:r>
      <w:r w:rsidRPr="00B53F4F">
        <w:rPr>
          <w:rFonts w:ascii="Arial" w:hAnsi="Arial" w:cs="Arial"/>
        </w:rPr>
        <w:tab/>
      </w:r>
    </w:p>
    <w:p w14:paraId="422EA240" w14:textId="77777777" w:rsidR="00EC3808" w:rsidRPr="00B53F4F" w:rsidRDefault="00EC3808" w:rsidP="00EC3808">
      <w:pPr>
        <w:rPr>
          <w:rFonts w:ascii="Arial" w:hAnsi="Arial" w:cs="Arial"/>
        </w:rPr>
      </w:pPr>
      <w:r w:rsidRPr="00B53F4F">
        <w:rPr>
          <w:rFonts w:ascii="Arial" w:hAnsi="Arial" w:cs="Arial"/>
        </w:rPr>
        <w:t xml:space="preserve">15% Midterm Exam </w:t>
      </w:r>
    </w:p>
    <w:p w14:paraId="121349E5" w14:textId="77777777" w:rsidR="00EC3808" w:rsidRPr="00B53F4F" w:rsidRDefault="00EC3808" w:rsidP="00EC3808">
      <w:pPr>
        <w:rPr>
          <w:rFonts w:ascii="Arial" w:hAnsi="Arial" w:cs="Arial"/>
        </w:rPr>
      </w:pPr>
      <w:r w:rsidRPr="00B53F4F">
        <w:rPr>
          <w:rFonts w:ascii="Arial" w:hAnsi="Arial" w:cs="Arial"/>
        </w:rPr>
        <w:t>10% Compositions</w:t>
      </w:r>
      <w:r w:rsidRPr="00B53F4F">
        <w:rPr>
          <w:rFonts w:ascii="Arial" w:hAnsi="Arial" w:cs="Arial"/>
        </w:rPr>
        <w:tab/>
      </w:r>
      <w:r w:rsidRPr="00B53F4F">
        <w:rPr>
          <w:rFonts w:ascii="Arial" w:hAnsi="Arial" w:cs="Arial"/>
        </w:rPr>
        <w:tab/>
      </w:r>
      <w:r w:rsidRPr="00B53F4F">
        <w:rPr>
          <w:rFonts w:ascii="Arial" w:hAnsi="Arial" w:cs="Arial"/>
        </w:rPr>
        <w:tab/>
      </w:r>
    </w:p>
    <w:p w14:paraId="0906851A" w14:textId="77777777" w:rsidR="00EC3808" w:rsidRPr="00B53F4F" w:rsidRDefault="00EC3808" w:rsidP="00EC3808">
      <w:pPr>
        <w:rPr>
          <w:rFonts w:ascii="Arial" w:hAnsi="Arial" w:cs="Arial"/>
        </w:rPr>
      </w:pPr>
      <w:r w:rsidRPr="00B53F4F">
        <w:rPr>
          <w:rFonts w:ascii="Arial" w:hAnsi="Arial" w:cs="Arial"/>
        </w:rPr>
        <w:t>20% Quizzes</w:t>
      </w:r>
      <w:r w:rsidRPr="00B53F4F">
        <w:rPr>
          <w:rFonts w:ascii="Arial" w:hAnsi="Arial" w:cs="Arial"/>
        </w:rPr>
        <w:tab/>
      </w:r>
      <w:r w:rsidRPr="00B53F4F">
        <w:rPr>
          <w:rFonts w:ascii="Arial" w:hAnsi="Arial" w:cs="Arial"/>
        </w:rPr>
        <w:tab/>
      </w:r>
      <w:r w:rsidRPr="00B53F4F">
        <w:rPr>
          <w:rFonts w:ascii="Arial" w:hAnsi="Arial" w:cs="Arial"/>
        </w:rPr>
        <w:tab/>
      </w:r>
    </w:p>
    <w:p w14:paraId="21918D82" w14:textId="5A2CDEAE" w:rsidR="002D72D7" w:rsidRDefault="00EC3808" w:rsidP="00EC3808">
      <w:pPr>
        <w:rPr>
          <w:rFonts w:ascii="Arial" w:hAnsi="Arial" w:cs="Arial"/>
        </w:rPr>
      </w:pPr>
      <w:r w:rsidRPr="00B53F4F">
        <w:rPr>
          <w:rFonts w:ascii="Arial" w:hAnsi="Arial" w:cs="Arial"/>
        </w:rPr>
        <w:t>25% Final Exam</w:t>
      </w:r>
    </w:p>
    <w:p w14:paraId="5336A086" w14:textId="77777777" w:rsidR="00EC3808" w:rsidRDefault="00EC3808" w:rsidP="002D72D7">
      <w:pPr>
        <w:rPr>
          <w:rFonts w:ascii="Arial" w:hAnsi="Arial" w:cs="Arial"/>
          <w:b/>
          <w:bCs/>
        </w:rPr>
      </w:pPr>
    </w:p>
    <w:p w14:paraId="67EE6B4C" w14:textId="425F0B05" w:rsidR="002D72D7" w:rsidRPr="001925AE" w:rsidRDefault="002D72D7" w:rsidP="002D72D7">
      <w:pPr>
        <w:rPr>
          <w:rFonts w:ascii="Arial" w:hAnsi="Arial" w:cs="Arial"/>
          <w:b/>
          <w:bCs/>
        </w:rPr>
      </w:pPr>
      <w:r w:rsidRPr="001925AE">
        <w:rPr>
          <w:rFonts w:ascii="Arial" w:hAnsi="Arial" w:cs="Arial"/>
          <w:b/>
          <w:bCs/>
        </w:rPr>
        <w:t>Final Grade:</w:t>
      </w:r>
    </w:p>
    <w:p w14:paraId="40972FDB" w14:textId="77777777" w:rsidR="002D72D7" w:rsidRPr="00412D86" w:rsidRDefault="002D72D7" w:rsidP="002D72D7">
      <w:pPr>
        <w:rPr>
          <w:rFonts w:ascii="Arial" w:hAnsi="Arial" w:cs="Arial"/>
        </w:rPr>
      </w:pPr>
      <w:r w:rsidRPr="00412D86">
        <w:rPr>
          <w:rFonts w:ascii="Arial" w:hAnsi="Arial" w:cs="Arial"/>
        </w:rPr>
        <w:t xml:space="preserve">A (outstanding) </w:t>
      </w:r>
      <w:r w:rsidRPr="00412D86">
        <w:rPr>
          <w:rFonts w:ascii="Arial" w:hAnsi="Arial" w:cs="Arial"/>
        </w:rPr>
        <w:tab/>
        <w:t>92-100%</w:t>
      </w:r>
      <w:r>
        <w:rPr>
          <w:rFonts w:ascii="Arial" w:hAnsi="Arial" w:cs="Arial"/>
        </w:rPr>
        <w:t xml:space="preserve">  (excellent)</w:t>
      </w:r>
      <w:r w:rsidRPr="00412D86">
        <w:rPr>
          <w:rFonts w:ascii="Arial" w:hAnsi="Arial" w:cs="Arial"/>
        </w:rPr>
        <w:tab/>
      </w:r>
      <w:r w:rsidRPr="00412D86">
        <w:rPr>
          <w:rFonts w:ascii="Arial" w:hAnsi="Arial" w:cs="Arial"/>
        </w:rPr>
        <w:tab/>
      </w:r>
    </w:p>
    <w:p w14:paraId="0313B7F5" w14:textId="77777777" w:rsidR="002D72D7" w:rsidRPr="00412D86" w:rsidRDefault="002D72D7" w:rsidP="002D72D7">
      <w:pPr>
        <w:rPr>
          <w:rFonts w:ascii="Arial" w:hAnsi="Arial" w:cs="Arial"/>
        </w:rPr>
      </w:pPr>
      <w:r w:rsidRPr="00412D86">
        <w:rPr>
          <w:rFonts w:ascii="Arial" w:hAnsi="Arial" w:cs="Arial"/>
        </w:rPr>
        <w:t xml:space="preserve">B (good)  </w:t>
      </w:r>
      <w:r w:rsidRPr="00412D86">
        <w:rPr>
          <w:rFonts w:ascii="Arial" w:hAnsi="Arial" w:cs="Arial"/>
        </w:rPr>
        <w:tab/>
      </w:r>
      <w:r w:rsidRPr="00412D86">
        <w:rPr>
          <w:rFonts w:ascii="Arial" w:hAnsi="Arial" w:cs="Arial"/>
        </w:rPr>
        <w:tab/>
        <w:t xml:space="preserve">83-91%   </w:t>
      </w:r>
      <w:r>
        <w:rPr>
          <w:rFonts w:ascii="Arial" w:hAnsi="Arial" w:cs="Arial"/>
        </w:rPr>
        <w:t>(above average)</w:t>
      </w:r>
    </w:p>
    <w:p w14:paraId="2684EBDA" w14:textId="77777777" w:rsidR="002D72D7" w:rsidRPr="00412D86" w:rsidRDefault="002D72D7" w:rsidP="002D72D7">
      <w:pPr>
        <w:rPr>
          <w:rFonts w:ascii="Arial" w:hAnsi="Arial" w:cs="Arial"/>
        </w:rPr>
      </w:pPr>
      <w:r w:rsidRPr="00412D86">
        <w:rPr>
          <w:rFonts w:ascii="Arial" w:hAnsi="Arial" w:cs="Arial"/>
        </w:rPr>
        <w:t xml:space="preserve">C (average)  </w:t>
      </w:r>
      <w:r w:rsidRPr="00412D86">
        <w:rPr>
          <w:rFonts w:ascii="Arial" w:hAnsi="Arial" w:cs="Arial"/>
        </w:rPr>
        <w:tab/>
      </w:r>
      <w:r w:rsidRPr="00412D86">
        <w:rPr>
          <w:rFonts w:ascii="Arial" w:hAnsi="Arial" w:cs="Arial"/>
        </w:rPr>
        <w:tab/>
        <w:t xml:space="preserve">74-82%  </w:t>
      </w:r>
      <w:r>
        <w:rPr>
          <w:rFonts w:ascii="Arial" w:hAnsi="Arial" w:cs="Arial"/>
        </w:rPr>
        <w:t xml:space="preserve"> (average)</w:t>
      </w:r>
      <w:r w:rsidRPr="00412D86">
        <w:rPr>
          <w:rFonts w:ascii="Arial" w:hAnsi="Arial" w:cs="Arial"/>
        </w:rPr>
        <w:t xml:space="preserve"> </w:t>
      </w:r>
    </w:p>
    <w:p w14:paraId="5458C65D" w14:textId="77777777" w:rsidR="002D72D7" w:rsidRPr="00412D86" w:rsidRDefault="002D72D7" w:rsidP="002D72D7">
      <w:pPr>
        <w:rPr>
          <w:rFonts w:ascii="Arial" w:hAnsi="Arial" w:cs="Arial"/>
        </w:rPr>
      </w:pPr>
      <w:r w:rsidRPr="00412D86">
        <w:rPr>
          <w:rFonts w:ascii="Arial" w:hAnsi="Arial" w:cs="Arial"/>
        </w:rPr>
        <w:t>D (poor)</w:t>
      </w:r>
      <w:r w:rsidRPr="00412D86">
        <w:rPr>
          <w:rFonts w:ascii="Arial" w:hAnsi="Arial" w:cs="Arial"/>
        </w:rPr>
        <w:tab/>
      </w:r>
      <w:r w:rsidRPr="00412D86">
        <w:rPr>
          <w:rFonts w:ascii="Arial" w:hAnsi="Arial" w:cs="Arial"/>
        </w:rPr>
        <w:tab/>
        <w:t xml:space="preserve">65-73%  </w:t>
      </w:r>
      <w:r>
        <w:rPr>
          <w:rFonts w:ascii="Arial" w:hAnsi="Arial" w:cs="Arial"/>
        </w:rPr>
        <w:t xml:space="preserve"> (poor)</w:t>
      </w:r>
      <w:r w:rsidRPr="00412D86">
        <w:rPr>
          <w:rFonts w:ascii="Arial" w:hAnsi="Arial" w:cs="Arial"/>
        </w:rPr>
        <w:tab/>
      </w:r>
      <w:r w:rsidRPr="00412D86">
        <w:rPr>
          <w:rFonts w:ascii="Arial" w:hAnsi="Arial" w:cs="Arial"/>
        </w:rPr>
        <w:tab/>
      </w:r>
      <w:r w:rsidRPr="00412D86">
        <w:rPr>
          <w:rFonts w:ascii="Arial" w:hAnsi="Arial" w:cs="Arial"/>
        </w:rPr>
        <w:tab/>
      </w:r>
    </w:p>
    <w:p w14:paraId="6CBEC928" w14:textId="77777777" w:rsidR="002D72D7" w:rsidRPr="00412D86" w:rsidRDefault="002D72D7" w:rsidP="002D72D7">
      <w:pPr>
        <w:rPr>
          <w:rFonts w:ascii="Arial" w:hAnsi="Arial" w:cs="Arial"/>
        </w:rPr>
      </w:pPr>
      <w:r w:rsidRPr="00412D86">
        <w:rPr>
          <w:rFonts w:ascii="Arial" w:hAnsi="Arial" w:cs="Arial"/>
        </w:rPr>
        <w:t xml:space="preserve">E (failing) </w:t>
      </w:r>
      <w:r w:rsidRPr="00412D86">
        <w:rPr>
          <w:rFonts w:ascii="Arial" w:hAnsi="Arial" w:cs="Arial"/>
        </w:rPr>
        <w:tab/>
      </w:r>
      <w:r w:rsidRPr="00412D86">
        <w:rPr>
          <w:rFonts w:ascii="Arial" w:hAnsi="Arial" w:cs="Arial"/>
        </w:rPr>
        <w:tab/>
        <w:t xml:space="preserve">  0-64%</w:t>
      </w:r>
      <w:r>
        <w:rPr>
          <w:rFonts w:ascii="Arial" w:hAnsi="Arial" w:cs="Arial"/>
        </w:rPr>
        <w:t xml:space="preserve">   (failing)</w:t>
      </w:r>
    </w:p>
    <w:p w14:paraId="51FD213F" w14:textId="71B9091F" w:rsidR="002D72D7" w:rsidRPr="00EC3808" w:rsidRDefault="002D72D7" w:rsidP="002D72D7">
      <w:pPr>
        <w:rPr>
          <w:rFonts w:ascii="Arial" w:hAnsi="Arial" w:cs="Arial"/>
        </w:rPr>
      </w:pPr>
      <w:r>
        <w:rPr>
          <w:rFonts w:ascii="Arial" w:hAnsi="Arial" w:cs="Arial"/>
        </w:rPr>
        <w:t>0-64%</w:t>
      </w:r>
      <w:r>
        <w:rPr>
          <w:rFonts w:ascii="Arial" w:hAnsi="Arial" w:cs="Arial"/>
        </w:rPr>
        <w:tab/>
      </w:r>
      <w:r>
        <w:rPr>
          <w:rFonts w:ascii="Arial" w:hAnsi="Arial" w:cs="Arial"/>
        </w:rPr>
        <w:tab/>
      </w:r>
      <w:r>
        <w:rPr>
          <w:rFonts w:ascii="Arial" w:hAnsi="Arial" w:cs="Arial"/>
        </w:rPr>
        <w:tab/>
        <w:t xml:space="preserve">EN </w:t>
      </w:r>
      <w:r>
        <w:t>(</w:t>
      </w:r>
      <w:r w:rsidRPr="003011B9">
        <w:rPr>
          <w:rFonts w:ascii="Arial" w:hAnsi="Arial" w:cs="Arial"/>
        </w:rPr>
        <w:t>failure</w:t>
      </w:r>
      <w:r w:rsidRPr="003011B9">
        <w:rPr>
          <w:rFonts w:ascii="Arial" w:hAnsi="Arial" w:cs="Arial"/>
          <w:spacing w:val="-5"/>
        </w:rPr>
        <w:t xml:space="preserve"> </w:t>
      </w:r>
      <w:r w:rsidRPr="003011B9">
        <w:rPr>
          <w:rFonts w:ascii="Arial" w:hAnsi="Arial" w:cs="Arial"/>
        </w:rPr>
        <w:t>due</w:t>
      </w:r>
      <w:r w:rsidRPr="003011B9">
        <w:rPr>
          <w:rFonts w:ascii="Arial" w:hAnsi="Arial" w:cs="Arial"/>
          <w:spacing w:val="-5"/>
        </w:rPr>
        <w:t xml:space="preserve"> </w:t>
      </w:r>
      <w:r w:rsidRPr="003011B9">
        <w:rPr>
          <w:rFonts w:ascii="Arial" w:hAnsi="Arial" w:cs="Arial"/>
        </w:rPr>
        <w:t>to</w:t>
      </w:r>
      <w:r w:rsidRPr="003011B9">
        <w:rPr>
          <w:rFonts w:ascii="Arial" w:hAnsi="Arial" w:cs="Arial"/>
          <w:spacing w:val="-5"/>
        </w:rPr>
        <w:t xml:space="preserve"> </w:t>
      </w:r>
      <w:r w:rsidRPr="003011B9">
        <w:rPr>
          <w:rFonts w:ascii="Arial" w:hAnsi="Arial" w:cs="Arial"/>
        </w:rPr>
        <w:t>non-attendance/non-</w:t>
      </w:r>
      <w:r w:rsidRPr="003011B9">
        <w:rPr>
          <w:rFonts w:ascii="Arial" w:hAnsi="Arial" w:cs="Arial"/>
          <w:spacing w:val="-2"/>
        </w:rPr>
        <w:t>participation)</w:t>
      </w:r>
    </w:p>
    <w:p w14:paraId="3921369B" w14:textId="77777777" w:rsidR="00437FA4" w:rsidRDefault="00437FA4" w:rsidP="002D72D7">
      <w:pPr>
        <w:rPr>
          <w:rFonts w:ascii="Arial" w:hAnsi="Arial" w:cs="Arial"/>
          <w:b/>
          <w:sz w:val="28"/>
          <w:szCs w:val="28"/>
        </w:rPr>
      </w:pPr>
    </w:p>
    <w:p w14:paraId="6CEF8D05" w14:textId="77777777" w:rsidR="00FB2681" w:rsidRDefault="00FB2681" w:rsidP="002D72D7">
      <w:pPr>
        <w:rPr>
          <w:rFonts w:ascii="Arial" w:hAnsi="Arial" w:cs="Arial"/>
          <w:b/>
          <w:sz w:val="28"/>
          <w:szCs w:val="28"/>
        </w:rPr>
      </w:pPr>
    </w:p>
    <w:p w14:paraId="0DE67B92" w14:textId="77777777" w:rsidR="00FB2681" w:rsidRDefault="00FB2681" w:rsidP="002D72D7">
      <w:pPr>
        <w:rPr>
          <w:rFonts w:ascii="Arial" w:hAnsi="Arial" w:cs="Arial"/>
          <w:b/>
          <w:sz w:val="28"/>
          <w:szCs w:val="28"/>
        </w:rPr>
      </w:pPr>
    </w:p>
    <w:p w14:paraId="2347E600" w14:textId="2A0FBF0E" w:rsidR="002D72D7" w:rsidRPr="003011B9" w:rsidRDefault="002D72D7" w:rsidP="002D72D7">
      <w:pPr>
        <w:rPr>
          <w:rFonts w:ascii="Arial" w:hAnsi="Arial" w:cs="Arial"/>
          <w:b/>
          <w:sz w:val="28"/>
          <w:szCs w:val="28"/>
        </w:rPr>
      </w:pPr>
      <w:r w:rsidRPr="003011B9">
        <w:rPr>
          <w:rFonts w:ascii="Arial" w:hAnsi="Arial" w:cs="Arial"/>
          <w:b/>
          <w:sz w:val="28"/>
          <w:szCs w:val="28"/>
        </w:rPr>
        <w:lastRenderedPageBreak/>
        <w:t>College Syllabus Statements</w:t>
      </w:r>
    </w:p>
    <w:p w14:paraId="184F5542" w14:textId="77777777" w:rsidR="002D72D7" w:rsidRDefault="002D72D7" w:rsidP="002D72D7">
      <w:pPr>
        <w:rPr>
          <w:rFonts w:ascii="Arial" w:hAnsi="Arial" w:cs="Arial"/>
        </w:rPr>
      </w:pPr>
      <w:r w:rsidRPr="3DC5B123">
        <w:rPr>
          <w:rFonts w:ascii="Arial" w:hAnsi="Arial" w:cs="Arial"/>
        </w:rPr>
        <w:t xml:space="preserve">Columbus State Community College required College Syllabus Statements on College Policies and Student Support Services can be found at </w:t>
      </w:r>
      <w:hyperlink r:id="rId9">
        <w:r w:rsidRPr="3DC5B123">
          <w:rPr>
            <w:rStyle w:val="Hyperlink"/>
            <w:rFonts w:ascii="Arial" w:hAnsi="Arial" w:cs="Arial"/>
          </w:rPr>
          <w:t>www.cscc.edu/syllabus</w:t>
        </w:r>
      </w:hyperlink>
      <w:r w:rsidRPr="3DC5B123">
        <w:rPr>
          <w:rFonts w:ascii="Arial" w:hAnsi="Arial" w:cs="Arial"/>
        </w:rPr>
        <w:t xml:space="preserve"> or on the College website Quick Links “Syllabus Statements.”</w:t>
      </w:r>
    </w:p>
    <w:p w14:paraId="51218883" w14:textId="77777777" w:rsidR="002D72D7" w:rsidRDefault="002D72D7" w:rsidP="002D72D7">
      <w:pPr>
        <w:ind w:left="160"/>
        <w:rPr>
          <w:b/>
        </w:rPr>
      </w:pPr>
      <w:bookmarkStart w:id="0" w:name="_Hlk197014687"/>
      <w:r>
        <w:rPr>
          <w:b/>
        </w:rPr>
        <w:t>SAMPLE</w:t>
      </w:r>
      <w:r>
        <w:rPr>
          <w:b/>
          <w:spacing w:val="-6"/>
        </w:rPr>
        <w:t xml:space="preserve"> </w:t>
      </w:r>
      <w:r>
        <w:rPr>
          <w:b/>
          <w:spacing w:val="-10"/>
        </w:rPr>
        <w:t>A</w:t>
      </w:r>
    </w:p>
    <w:p w14:paraId="0E7EF2B8" w14:textId="77777777" w:rsidR="002D72D7" w:rsidRDefault="002D72D7" w:rsidP="002D72D7">
      <w:pPr>
        <w:pStyle w:val="BodyText"/>
        <w:spacing w:before="91"/>
        <w:rPr>
          <w:b/>
          <w:sz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5"/>
        <w:gridCol w:w="2296"/>
        <w:gridCol w:w="1394"/>
        <w:gridCol w:w="1170"/>
        <w:gridCol w:w="3050"/>
      </w:tblGrid>
      <w:tr w:rsidR="002D72D7" w14:paraId="6C4E0B90" w14:textId="77777777" w:rsidTr="00A300D6">
        <w:trPr>
          <w:trHeight w:val="1103"/>
        </w:trPr>
        <w:tc>
          <w:tcPr>
            <w:tcW w:w="1445" w:type="dxa"/>
          </w:tcPr>
          <w:p w14:paraId="37322A40" w14:textId="5BFF3A2F" w:rsidR="002D72D7" w:rsidRDefault="002D72D7" w:rsidP="006A18CB">
            <w:pPr>
              <w:pStyle w:val="TableParagraph"/>
              <w:ind w:right="43"/>
              <w:rPr>
                <w:b/>
                <w:sz w:val="24"/>
              </w:rPr>
            </w:pPr>
            <w:r>
              <w:rPr>
                <w:b/>
                <w:sz w:val="24"/>
              </w:rPr>
              <w:t xml:space="preserve">UNITS OF </w:t>
            </w:r>
            <w:r>
              <w:rPr>
                <w:b/>
                <w:spacing w:val="-2"/>
                <w:sz w:val="24"/>
              </w:rPr>
              <w:t>INSTRUC</w:t>
            </w:r>
            <w:r w:rsidR="00A300D6">
              <w:rPr>
                <w:b/>
                <w:spacing w:val="-2"/>
                <w:sz w:val="24"/>
              </w:rPr>
              <w:t>-</w:t>
            </w:r>
            <w:r>
              <w:rPr>
                <w:b/>
                <w:spacing w:val="-2"/>
                <w:sz w:val="24"/>
              </w:rPr>
              <w:t>TION</w:t>
            </w:r>
          </w:p>
        </w:tc>
        <w:tc>
          <w:tcPr>
            <w:tcW w:w="2296" w:type="dxa"/>
          </w:tcPr>
          <w:p w14:paraId="1A8BB5F0" w14:textId="77777777" w:rsidR="002D72D7" w:rsidRDefault="002D72D7" w:rsidP="006A18CB">
            <w:pPr>
              <w:pStyle w:val="TableParagraph"/>
              <w:rPr>
                <w:b/>
                <w:sz w:val="24"/>
              </w:rPr>
            </w:pPr>
            <w:r>
              <w:rPr>
                <w:b/>
                <w:spacing w:val="-2"/>
                <w:sz w:val="24"/>
              </w:rPr>
              <w:t>COURSE LEARNING OUTCOMES</w:t>
            </w:r>
          </w:p>
        </w:tc>
        <w:tc>
          <w:tcPr>
            <w:tcW w:w="1394" w:type="dxa"/>
          </w:tcPr>
          <w:p w14:paraId="7CCF861C" w14:textId="77777777" w:rsidR="002D72D7" w:rsidRPr="00404E22" w:rsidRDefault="002D72D7" w:rsidP="006A18CB">
            <w:pPr>
              <w:pStyle w:val="TableParagraph"/>
              <w:ind w:left="106" w:right="18"/>
              <w:rPr>
                <w:b/>
                <w:sz w:val="16"/>
                <w:szCs w:val="16"/>
              </w:rPr>
            </w:pPr>
            <w:r>
              <w:rPr>
                <w:b/>
                <w:spacing w:val="-4"/>
                <w:sz w:val="24"/>
              </w:rPr>
              <w:t xml:space="preserve">OTM </w:t>
            </w:r>
            <w:r w:rsidRPr="00404E22">
              <w:rPr>
                <w:b/>
                <w:spacing w:val="-2"/>
                <w:sz w:val="16"/>
                <w:szCs w:val="16"/>
              </w:rPr>
              <w:t>LEARNING OUTCOMES</w:t>
            </w:r>
          </w:p>
          <w:p w14:paraId="4058DCC7" w14:textId="77777777" w:rsidR="002D72D7" w:rsidRDefault="002D72D7" w:rsidP="006A18CB">
            <w:pPr>
              <w:pStyle w:val="TableParagraph"/>
              <w:spacing w:line="255" w:lineRule="exact"/>
              <w:ind w:left="106"/>
              <w:rPr>
                <w:b/>
                <w:sz w:val="24"/>
              </w:rPr>
            </w:pPr>
            <w:r w:rsidRPr="00404E22">
              <w:rPr>
                <w:b/>
                <w:sz w:val="16"/>
                <w:szCs w:val="16"/>
              </w:rPr>
              <w:t>(if</w:t>
            </w:r>
            <w:r w:rsidRPr="00404E22">
              <w:rPr>
                <w:b/>
                <w:spacing w:val="-4"/>
                <w:sz w:val="16"/>
                <w:szCs w:val="16"/>
              </w:rPr>
              <w:t xml:space="preserve"> </w:t>
            </w:r>
            <w:r w:rsidRPr="00404E22">
              <w:rPr>
                <w:b/>
                <w:spacing w:val="-2"/>
                <w:sz w:val="16"/>
                <w:szCs w:val="16"/>
              </w:rPr>
              <w:t>applicable)</w:t>
            </w:r>
          </w:p>
        </w:tc>
        <w:tc>
          <w:tcPr>
            <w:tcW w:w="1170" w:type="dxa"/>
          </w:tcPr>
          <w:p w14:paraId="2C1A9AD5" w14:textId="77777777" w:rsidR="002D72D7" w:rsidRPr="00404E22" w:rsidRDefault="002D72D7" w:rsidP="006A18CB">
            <w:pPr>
              <w:pStyle w:val="TableParagraph"/>
              <w:ind w:left="105" w:right="43"/>
              <w:rPr>
                <w:b/>
                <w:sz w:val="16"/>
                <w:szCs w:val="16"/>
              </w:rPr>
            </w:pPr>
            <w:r>
              <w:rPr>
                <w:b/>
                <w:spacing w:val="-4"/>
                <w:sz w:val="24"/>
              </w:rPr>
              <w:t xml:space="preserve">TAG </w:t>
            </w:r>
            <w:r w:rsidRPr="00404E22">
              <w:rPr>
                <w:b/>
                <w:spacing w:val="-2"/>
                <w:sz w:val="16"/>
                <w:szCs w:val="16"/>
              </w:rPr>
              <w:t>LEARNING OUTCOMES</w:t>
            </w:r>
          </w:p>
          <w:p w14:paraId="13B29D5F" w14:textId="77777777" w:rsidR="002D72D7" w:rsidRDefault="002D72D7" w:rsidP="006A18CB">
            <w:pPr>
              <w:pStyle w:val="TableParagraph"/>
              <w:spacing w:line="255" w:lineRule="exact"/>
              <w:ind w:left="105"/>
              <w:rPr>
                <w:b/>
                <w:sz w:val="24"/>
              </w:rPr>
            </w:pPr>
            <w:r w:rsidRPr="00404E22">
              <w:rPr>
                <w:b/>
                <w:sz w:val="16"/>
                <w:szCs w:val="16"/>
              </w:rPr>
              <w:t>(if</w:t>
            </w:r>
            <w:r w:rsidRPr="00404E22">
              <w:rPr>
                <w:b/>
                <w:spacing w:val="-4"/>
                <w:sz w:val="16"/>
                <w:szCs w:val="16"/>
              </w:rPr>
              <w:t xml:space="preserve"> </w:t>
            </w:r>
            <w:r w:rsidRPr="00404E22">
              <w:rPr>
                <w:b/>
                <w:spacing w:val="-2"/>
                <w:sz w:val="16"/>
                <w:szCs w:val="16"/>
              </w:rPr>
              <w:t>applicable)</w:t>
            </w:r>
          </w:p>
        </w:tc>
        <w:tc>
          <w:tcPr>
            <w:tcW w:w="3050" w:type="dxa"/>
          </w:tcPr>
          <w:p w14:paraId="464BFDA2" w14:textId="77777777" w:rsidR="002D72D7" w:rsidRDefault="002D72D7" w:rsidP="006A18CB">
            <w:pPr>
              <w:pStyle w:val="TableParagraph"/>
              <w:ind w:left="105"/>
              <w:rPr>
                <w:b/>
                <w:sz w:val="24"/>
              </w:rPr>
            </w:pPr>
            <w:r>
              <w:rPr>
                <w:b/>
                <w:spacing w:val="-2"/>
                <w:sz w:val="24"/>
              </w:rPr>
              <w:t>ASSESSMENT METHODS</w:t>
            </w:r>
          </w:p>
        </w:tc>
      </w:tr>
      <w:tr w:rsidR="002D72D7" w14:paraId="0A095FB4" w14:textId="77777777" w:rsidTr="00A300D6">
        <w:trPr>
          <w:trHeight w:val="6732"/>
        </w:trPr>
        <w:tc>
          <w:tcPr>
            <w:tcW w:w="1445" w:type="dxa"/>
          </w:tcPr>
          <w:p w14:paraId="091E79BE" w14:textId="77777777" w:rsidR="002D72D7" w:rsidRPr="008A4CC6" w:rsidRDefault="002D72D7" w:rsidP="006A18CB">
            <w:pPr>
              <w:pStyle w:val="TableParagraph"/>
              <w:spacing w:line="229" w:lineRule="exact"/>
              <w:ind w:left="218"/>
              <w:rPr>
                <w:sz w:val="24"/>
                <w:szCs w:val="24"/>
              </w:rPr>
            </w:pPr>
            <w:r w:rsidRPr="008A4CC6">
              <w:rPr>
                <w:sz w:val="24"/>
                <w:szCs w:val="24"/>
              </w:rPr>
              <w:t>Unit</w:t>
            </w:r>
            <w:r w:rsidRPr="008A4CC6">
              <w:rPr>
                <w:spacing w:val="-7"/>
                <w:sz w:val="24"/>
                <w:szCs w:val="24"/>
              </w:rPr>
              <w:t xml:space="preserve"> </w:t>
            </w:r>
            <w:r w:rsidRPr="008A4CC6">
              <w:rPr>
                <w:spacing w:val="-5"/>
                <w:sz w:val="24"/>
                <w:szCs w:val="24"/>
              </w:rPr>
              <w:t>One</w:t>
            </w:r>
          </w:p>
        </w:tc>
        <w:tc>
          <w:tcPr>
            <w:tcW w:w="2296" w:type="dxa"/>
          </w:tcPr>
          <w:p w14:paraId="6CD85644" w14:textId="50F64764" w:rsidR="00A300D6" w:rsidRPr="00A300D6" w:rsidRDefault="00A300D6" w:rsidP="006A18CB">
            <w:pPr>
              <w:pStyle w:val="TableParagraph"/>
              <w:spacing w:before="1"/>
              <w:ind w:right="180"/>
              <w:rPr>
                <w:spacing w:val="-2"/>
                <w:sz w:val="24"/>
                <w:szCs w:val="24"/>
              </w:rPr>
            </w:pPr>
            <w:r w:rsidRPr="00A300D6">
              <w:rPr>
                <w:spacing w:val="-2"/>
                <w:sz w:val="24"/>
                <w:szCs w:val="24"/>
              </w:rPr>
              <w:t>This Unit covers chapters 1-4.</w:t>
            </w:r>
          </w:p>
          <w:p w14:paraId="741B7083" w14:textId="0D34C0D4" w:rsidR="00A300D6" w:rsidRPr="00A300D6" w:rsidRDefault="00A300D6" w:rsidP="006A18CB">
            <w:pPr>
              <w:pStyle w:val="TableParagraph"/>
              <w:spacing w:before="1"/>
              <w:ind w:right="180"/>
              <w:rPr>
                <w:spacing w:val="-2"/>
                <w:sz w:val="24"/>
                <w:szCs w:val="24"/>
              </w:rPr>
            </w:pPr>
            <w:r w:rsidRPr="00A300D6">
              <w:rPr>
                <w:spacing w:val="-2"/>
                <w:sz w:val="24"/>
                <w:szCs w:val="24"/>
              </w:rPr>
              <w:t>It will:</w:t>
            </w:r>
          </w:p>
          <w:p w14:paraId="4A6AA368" w14:textId="77777777" w:rsidR="002D72D7" w:rsidRPr="00A300D6" w:rsidRDefault="002D72D7" w:rsidP="00A300D6">
            <w:pPr>
              <w:pStyle w:val="TableParagraph"/>
              <w:spacing w:before="1"/>
              <w:ind w:right="180"/>
              <w:rPr>
                <w:spacing w:val="-2"/>
                <w:sz w:val="24"/>
                <w:szCs w:val="24"/>
              </w:rPr>
            </w:pPr>
            <w:r w:rsidRPr="00A300D6">
              <w:rPr>
                <w:spacing w:val="-2"/>
                <w:sz w:val="24"/>
                <w:szCs w:val="24"/>
              </w:rPr>
              <w:t xml:space="preserve">Increase vocabulary through </w:t>
            </w:r>
            <w:proofErr w:type="gramStart"/>
            <w:r w:rsidRPr="00A300D6">
              <w:rPr>
                <w:spacing w:val="-2"/>
                <w:sz w:val="24"/>
                <w:szCs w:val="24"/>
              </w:rPr>
              <w:t>readings</w:t>
            </w:r>
            <w:proofErr w:type="gramEnd"/>
            <w:r w:rsidRPr="00A300D6">
              <w:rPr>
                <w:spacing w:val="-2"/>
                <w:sz w:val="24"/>
                <w:szCs w:val="24"/>
              </w:rPr>
              <w:t xml:space="preserve"> and vocabulary sentences.</w:t>
            </w:r>
          </w:p>
          <w:p w14:paraId="728B0D5A" w14:textId="77777777" w:rsidR="00A300D6" w:rsidRPr="00A300D6" w:rsidRDefault="00A300D6" w:rsidP="00A300D6">
            <w:pPr>
              <w:pStyle w:val="TableParagraph"/>
              <w:spacing w:before="1"/>
              <w:ind w:right="180"/>
              <w:rPr>
                <w:spacing w:val="-2"/>
                <w:sz w:val="24"/>
                <w:szCs w:val="24"/>
              </w:rPr>
            </w:pPr>
          </w:p>
          <w:p w14:paraId="5B8C33A6" w14:textId="275A2392" w:rsidR="00A300D6" w:rsidRPr="00B53F4F" w:rsidRDefault="00A300D6" w:rsidP="00A300D6">
            <w:pPr>
              <w:rPr>
                <w:rFonts w:ascii="Arial" w:hAnsi="Arial" w:cs="Arial"/>
              </w:rPr>
            </w:pPr>
            <w:r w:rsidRPr="00A300D6">
              <w:rPr>
                <w:rFonts w:ascii="Arial" w:hAnsi="Arial" w:cs="Arial"/>
              </w:rPr>
              <w:t>Develop strategies</w:t>
            </w:r>
            <w:r w:rsidRPr="00B53F4F">
              <w:rPr>
                <w:rFonts w:ascii="Arial" w:hAnsi="Arial" w:cs="Arial"/>
              </w:rPr>
              <w:t xml:space="preserve"> for vocabulary </w:t>
            </w:r>
            <w:r w:rsidR="008A4CC6">
              <w:rPr>
                <w:rFonts w:ascii="Arial" w:hAnsi="Arial" w:cs="Arial"/>
              </w:rPr>
              <w:t xml:space="preserve">&amp; collocation </w:t>
            </w:r>
            <w:r w:rsidRPr="00B53F4F">
              <w:rPr>
                <w:rFonts w:ascii="Arial" w:hAnsi="Arial" w:cs="Arial"/>
              </w:rPr>
              <w:t>acquisition.</w:t>
            </w:r>
          </w:p>
          <w:p w14:paraId="2CA64E2F" w14:textId="1CF572FC" w:rsidR="00A300D6" w:rsidRPr="00B53F4F" w:rsidRDefault="00A300D6" w:rsidP="00A300D6">
            <w:pPr>
              <w:rPr>
                <w:rFonts w:ascii="Arial" w:hAnsi="Arial" w:cs="Arial"/>
              </w:rPr>
            </w:pPr>
            <w:r w:rsidRPr="00B53F4F">
              <w:rPr>
                <w:rFonts w:ascii="Arial" w:hAnsi="Arial" w:cs="Arial"/>
              </w:rPr>
              <w:t>Increase written proficiency</w:t>
            </w:r>
            <w:r w:rsidR="00BF75AF">
              <w:rPr>
                <w:rFonts w:ascii="Arial" w:hAnsi="Arial" w:cs="Arial"/>
              </w:rPr>
              <w:t>,</w:t>
            </w:r>
            <w:r w:rsidRPr="00B53F4F">
              <w:rPr>
                <w:rFonts w:ascii="Arial" w:hAnsi="Arial" w:cs="Arial"/>
              </w:rPr>
              <w:t xml:space="preserve"> reading comprehension of academic English</w:t>
            </w:r>
            <w:r w:rsidR="00BF75AF">
              <w:rPr>
                <w:rFonts w:ascii="Arial" w:hAnsi="Arial" w:cs="Arial"/>
              </w:rPr>
              <w:t>, and the most common academic vocabulary</w:t>
            </w:r>
            <w:r w:rsidRPr="00B53F4F">
              <w:rPr>
                <w:rFonts w:ascii="Arial" w:hAnsi="Arial" w:cs="Arial"/>
              </w:rPr>
              <w:t>.</w:t>
            </w:r>
          </w:p>
          <w:p w14:paraId="265B5E51" w14:textId="4D6E6048" w:rsidR="00A300D6" w:rsidRDefault="00A300D6" w:rsidP="00A300D6">
            <w:pPr>
              <w:pStyle w:val="TableParagraph"/>
              <w:spacing w:before="1"/>
              <w:ind w:right="180"/>
              <w:rPr>
                <w:sz w:val="20"/>
              </w:rPr>
            </w:pPr>
          </w:p>
        </w:tc>
        <w:tc>
          <w:tcPr>
            <w:tcW w:w="1394" w:type="dxa"/>
          </w:tcPr>
          <w:p w14:paraId="1A3E1495" w14:textId="77777777" w:rsidR="002D72D7" w:rsidRDefault="002D72D7" w:rsidP="006A18CB">
            <w:pPr>
              <w:pStyle w:val="TableParagraph"/>
              <w:ind w:left="308"/>
              <w:rPr>
                <w:sz w:val="24"/>
              </w:rPr>
            </w:pPr>
            <w:r>
              <w:rPr>
                <w:spacing w:val="-5"/>
                <w:sz w:val="24"/>
              </w:rPr>
              <w:t>NA</w:t>
            </w:r>
          </w:p>
        </w:tc>
        <w:tc>
          <w:tcPr>
            <w:tcW w:w="1170" w:type="dxa"/>
          </w:tcPr>
          <w:p w14:paraId="5AA852B9" w14:textId="77777777" w:rsidR="002D72D7" w:rsidRDefault="002D72D7" w:rsidP="006A18CB">
            <w:pPr>
              <w:pStyle w:val="TableParagraph"/>
              <w:ind w:left="173"/>
              <w:rPr>
                <w:sz w:val="24"/>
              </w:rPr>
            </w:pPr>
            <w:r>
              <w:rPr>
                <w:spacing w:val="-5"/>
                <w:sz w:val="24"/>
              </w:rPr>
              <w:t>NA</w:t>
            </w:r>
          </w:p>
        </w:tc>
        <w:tc>
          <w:tcPr>
            <w:tcW w:w="3050" w:type="dxa"/>
          </w:tcPr>
          <w:p w14:paraId="067A5EB3" w14:textId="77777777" w:rsidR="002D72D7" w:rsidRDefault="002D72D7" w:rsidP="002D72D7">
            <w:pPr>
              <w:pStyle w:val="TableParagraph"/>
              <w:numPr>
                <w:ilvl w:val="0"/>
                <w:numId w:val="4"/>
              </w:numPr>
              <w:ind w:right="225"/>
              <w:rPr>
                <w:spacing w:val="-2"/>
                <w:sz w:val="24"/>
              </w:rPr>
            </w:pPr>
            <w:r>
              <w:rPr>
                <w:spacing w:val="-2"/>
                <w:sz w:val="24"/>
              </w:rPr>
              <w:t>Homework</w:t>
            </w:r>
          </w:p>
          <w:p w14:paraId="64B24969" w14:textId="79AFFC3F" w:rsidR="008A4CC6" w:rsidRPr="008A4CC6" w:rsidRDefault="008A4CC6" w:rsidP="008A4CC6">
            <w:pPr>
              <w:pStyle w:val="TableParagraph"/>
              <w:ind w:left="720" w:right="225"/>
              <w:rPr>
                <w:sz w:val="24"/>
              </w:rPr>
            </w:pPr>
            <w:r>
              <w:rPr>
                <w:sz w:val="24"/>
              </w:rPr>
              <w:t xml:space="preserve">Unit 1: </w:t>
            </w:r>
            <w:r>
              <w:rPr>
                <w:spacing w:val="-2"/>
                <w:sz w:val="24"/>
              </w:rPr>
              <w:t>Vocabulary exercises</w:t>
            </w:r>
          </w:p>
          <w:p w14:paraId="1F8FA430" w14:textId="10DC3550" w:rsidR="002D72D7" w:rsidRDefault="008A4CC6" w:rsidP="002D72D7">
            <w:pPr>
              <w:pStyle w:val="TableParagraph"/>
              <w:numPr>
                <w:ilvl w:val="0"/>
                <w:numId w:val="4"/>
              </w:numPr>
              <w:ind w:right="225"/>
              <w:rPr>
                <w:spacing w:val="-2"/>
                <w:sz w:val="24"/>
              </w:rPr>
            </w:pPr>
            <w:r>
              <w:rPr>
                <w:spacing w:val="-2"/>
                <w:sz w:val="24"/>
              </w:rPr>
              <w:t xml:space="preserve">Chapter </w:t>
            </w:r>
            <w:r w:rsidR="002D72D7">
              <w:rPr>
                <w:spacing w:val="-2"/>
                <w:sz w:val="24"/>
              </w:rPr>
              <w:t>Quizzes</w:t>
            </w:r>
          </w:p>
          <w:p w14:paraId="1A2ECC67" w14:textId="150B35DA" w:rsidR="008A4CC6" w:rsidRPr="008A4CC6" w:rsidRDefault="008A4CC6" w:rsidP="002D72D7">
            <w:pPr>
              <w:pStyle w:val="TableParagraph"/>
              <w:numPr>
                <w:ilvl w:val="0"/>
                <w:numId w:val="4"/>
              </w:numPr>
              <w:ind w:right="225"/>
              <w:rPr>
                <w:sz w:val="24"/>
              </w:rPr>
            </w:pPr>
            <w:r>
              <w:rPr>
                <w:sz w:val="24"/>
              </w:rPr>
              <w:t>Composition #1</w:t>
            </w:r>
          </w:p>
          <w:p w14:paraId="346461D1" w14:textId="456AB0D9" w:rsidR="002D72D7" w:rsidRDefault="002D72D7" w:rsidP="008A4CC6">
            <w:pPr>
              <w:pStyle w:val="TableParagraph"/>
              <w:ind w:left="720" w:right="225"/>
              <w:rPr>
                <w:sz w:val="24"/>
              </w:rPr>
            </w:pPr>
          </w:p>
        </w:tc>
      </w:tr>
    </w:tbl>
    <w:p w14:paraId="24A92886" w14:textId="77777777" w:rsidR="002D72D7" w:rsidRDefault="002D72D7" w:rsidP="002D72D7">
      <w:pPr>
        <w:sectPr w:rsidR="002D72D7" w:rsidSect="002D72D7">
          <w:pgSz w:w="12240" w:h="15840"/>
          <w:pgMar w:top="900" w:right="1320" w:bottom="1260" w:left="1280" w:header="705" w:footer="1062" w:gutter="0"/>
          <w:cols w:space="720"/>
        </w:sectPr>
      </w:pPr>
    </w:p>
    <w:p w14:paraId="088475FF" w14:textId="77777777" w:rsidR="002D72D7" w:rsidRDefault="002D72D7" w:rsidP="002D72D7">
      <w:pPr>
        <w:pStyle w:val="BodyText"/>
        <w:spacing w:before="8"/>
        <w:rPr>
          <w:b/>
          <w:sz w:val="7"/>
        </w:rPr>
      </w:pPr>
    </w:p>
    <w:tbl>
      <w:tblPr>
        <w:tblW w:w="9355"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5"/>
        <w:gridCol w:w="2386"/>
        <w:gridCol w:w="1304"/>
        <w:gridCol w:w="1800"/>
        <w:gridCol w:w="2510"/>
      </w:tblGrid>
      <w:tr w:rsidR="008A4CC6" w14:paraId="567CBE89" w14:textId="77777777" w:rsidTr="008A4CC6">
        <w:trPr>
          <w:trHeight w:val="9248"/>
        </w:trPr>
        <w:tc>
          <w:tcPr>
            <w:tcW w:w="1355" w:type="dxa"/>
          </w:tcPr>
          <w:p w14:paraId="5CAF7EE4" w14:textId="77777777" w:rsidR="008A4CC6" w:rsidRPr="008A4CC6" w:rsidRDefault="008A4CC6" w:rsidP="008A4CC6">
            <w:pPr>
              <w:pStyle w:val="TableParagraph"/>
              <w:spacing w:line="229" w:lineRule="exact"/>
              <w:rPr>
                <w:sz w:val="24"/>
                <w:szCs w:val="24"/>
              </w:rPr>
            </w:pPr>
            <w:r w:rsidRPr="008A4CC6">
              <w:rPr>
                <w:sz w:val="24"/>
                <w:szCs w:val="24"/>
              </w:rPr>
              <w:t>Unit</w:t>
            </w:r>
            <w:r w:rsidRPr="008A4CC6">
              <w:rPr>
                <w:spacing w:val="-9"/>
                <w:sz w:val="24"/>
                <w:szCs w:val="24"/>
              </w:rPr>
              <w:t xml:space="preserve"> </w:t>
            </w:r>
            <w:r w:rsidRPr="008A4CC6">
              <w:rPr>
                <w:spacing w:val="-5"/>
                <w:sz w:val="24"/>
                <w:szCs w:val="24"/>
              </w:rPr>
              <w:t>Two</w:t>
            </w:r>
          </w:p>
        </w:tc>
        <w:tc>
          <w:tcPr>
            <w:tcW w:w="2386" w:type="dxa"/>
          </w:tcPr>
          <w:p w14:paraId="33104A43" w14:textId="67693E13" w:rsidR="008A4CC6" w:rsidRPr="00A300D6" w:rsidRDefault="008A4CC6" w:rsidP="008A4CC6">
            <w:pPr>
              <w:pStyle w:val="TableParagraph"/>
              <w:spacing w:before="1"/>
              <w:ind w:right="180"/>
              <w:rPr>
                <w:spacing w:val="-2"/>
                <w:sz w:val="24"/>
                <w:szCs w:val="24"/>
              </w:rPr>
            </w:pPr>
            <w:r w:rsidRPr="00A300D6">
              <w:rPr>
                <w:spacing w:val="-2"/>
                <w:sz w:val="24"/>
                <w:szCs w:val="24"/>
              </w:rPr>
              <w:t xml:space="preserve">This Unit covers chapters </w:t>
            </w:r>
            <w:r>
              <w:rPr>
                <w:spacing w:val="-2"/>
                <w:sz w:val="24"/>
                <w:szCs w:val="24"/>
              </w:rPr>
              <w:t>5-8</w:t>
            </w:r>
            <w:r w:rsidRPr="00A300D6">
              <w:rPr>
                <w:spacing w:val="-2"/>
                <w:sz w:val="24"/>
                <w:szCs w:val="24"/>
              </w:rPr>
              <w:t>.</w:t>
            </w:r>
          </w:p>
          <w:p w14:paraId="12FDAAE8" w14:textId="77777777" w:rsidR="008A4CC6" w:rsidRPr="00A300D6" w:rsidRDefault="008A4CC6" w:rsidP="008A4CC6">
            <w:pPr>
              <w:pStyle w:val="TableParagraph"/>
              <w:spacing w:before="1"/>
              <w:ind w:right="180"/>
              <w:rPr>
                <w:spacing w:val="-2"/>
                <w:sz w:val="24"/>
                <w:szCs w:val="24"/>
              </w:rPr>
            </w:pPr>
            <w:r w:rsidRPr="00A300D6">
              <w:rPr>
                <w:spacing w:val="-2"/>
                <w:sz w:val="24"/>
                <w:szCs w:val="24"/>
              </w:rPr>
              <w:t>It will:</w:t>
            </w:r>
          </w:p>
          <w:p w14:paraId="28925376" w14:textId="77777777" w:rsidR="008A4CC6" w:rsidRPr="00A300D6" w:rsidRDefault="008A4CC6" w:rsidP="008A4CC6">
            <w:pPr>
              <w:pStyle w:val="TableParagraph"/>
              <w:spacing w:before="1"/>
              <w:ind w:right="180"/>
              <w:rPr>
                <w:spacing w:val="-2"/>
                <w:sz w:val="24"/>
                <w:szCs w:val="24"/>
              </w:rPr>
            </w:pPr>
            <w:r w:rsidRPr="00A300D6">
              <w:rPr>
                <w:spacing w:val="-2"/>
                <w:sz w:val="24"/>
                <w:szCs w:val="24"/>
              </w:rPr>
              <w:t xml:space="preserve">Increase vocabulary through </w:t>
            </w:r>
            <w:proofErr w:type="gramStart"/>
            <w:r w:rsidRPr="00A300D6">
              <w:rPr>
                <w:spacing w:val="-2"/>
                <w:sz w:val="24"/>
                <w:szCs w:val="24"/>
              </w:rPr>
              <w:t>readings</w:t>
            </w:r>
            <w:proofErr w:type="gramEnd"/>
            <w:r w:rsidRPr="00A300D6">
              <w:rPr>
                <w:spacing w:val="-2"/>
                <w:sz w:val="24"/>
                <w:szCs w:val="24"/>
              </w:rPr>
              <w:t xml:space="preserve"> and vocabulary sentences.</w:t>
            </w:r>
          </w:p>
          <w:p w14:paraId="10988CCB" w14:textId="77777777" w:rsidR="008A4CC6" w:rsidRPr="00A300D6" w:rsidRDefault="008A4CC6" w:rsidP="008A4CC6">
            <w:pPr>
              <w:pStyle w:val="TableParagraph"/>
              <w:spacing w:before="1"/>
              <w:ind w:right="180"/>
              <w:rPr>
                <w:spacing w:val="-2"/>
                <w:sz w:val="24"/>
                <w:szCs w:val="24"/>
              </w:rPr>
            </w:pPr>
          </w:p>
          <w:p w14:paraId="475E00B1" w14:textId="77777777" w:rsidR="008A4CC6" w:rsidRPr="00B53F4F" w:rsidRDefault="008A4CC6" w:rsidP="008A4CC6">
            <w:pPr>
              <w:rPr>
                <w:rFonts w:ascii="Arial" w:hAnsi="Arial" w:cs="Arial"/>
              </w:rPr>
            </w:pPr>
            <w:r w:rsidRPr="00A300D6">
              <w:rPr>
                <w:rFonts w:ascii="Arial" w:hAnsi="Arial" w:cs="Arial"/>
              </w:rPr>
              <w:t>Develop strategies</w:t>
            </w:r>
            <w:r w:rsidRPr="00B53F4F">
              <w:rPr>
                <w:rFonts w:ascii="Arial" w:hAnsi="Arial" w:cs="Arial"/>
              </w:rPr>
              <w:t xml:space="preserve"> for vocabulary </w:t>
            </w:r>
            <w:r>
              <w:rPr>
                <w:rFonts w:ascii="Arial" w:hAnsi="Arial" w:cs="Arial"/>
              </w:rPr>
              <w:t xml:space="preserve">&amp; collocation </w:t>
            </w:r>
            <w:r w:rsidRPr="00B53F4F">
              <w:rPr>
                <w:rFonts w:ascii="Arial" w:hAnsi="Arial" w:cs="Arial"/>
              </w:rPr>
              <w:t>acquisition.</w:t>
            </w:r>
          </w:p>
          <w:p w14:paraId="3F3F7237" w14:textId="5F067104" w:rsidR="00BF75AF" w:rsidRPr="00B53F4F" w:rsidRDefault="008A4CC6" w:rsidP="00BF75AF">
            <w:pPr>
              <w:rPr>
                <w:rFonts w:ascii="Arial" w:hAnsi="Arial" w:cs="Arial"/>
              </w:rPr>
            </w:pPr>
            <w:r w:rsidRPr="00B53F4F">
              <w:rPr>
                <w:rFonts w:ascii="Arial" w:hAnsi="Arial" w:cs="Arial"/>
              </w:rPr>
              <w:t>Increase written proficiency</w:t>
            </w:r>
            <w:r w:rsidR="00BF75AF">
              <w:rPr>
                <w:rFonts w:ascii="Arial" w:hAnsi="Arial" w:cs="Arial"/>
              </w:rPr>
              <w:t>,</w:t>
            </w:r>
            <w:r w:rsidRPr="00B53F4F">
              <w:rPr>
                <w:rFonts w:ascii="Arial" w:hAnsi="Arial" w:cs="Arial"/>
              </w:rPr>
              <w:t xml:space="preserve"> reading comprehension of academic English</w:t>
            </w:r>
            <w:r w:rsidR="00BF75AF">
              <w:rPr>
                <w:rFonts w:ascii="Arial" w:hAnsi="Arial" w:cs="Arial"/>
              </w:rPr>
              <w:t>, and the most common academic vocabulary</w:t>
            </w:r>
            <w:r w:rsidR="00BF75AF" w:rsidRPr="00B53F4F">
              <w:rPr>
                <w:rFonts w:ascii="Arial" w:hAnsi="Arial" w:cs="Arial"/>
              </w:rPr>
              <w:t>.</w:t>
            </w:r>
          </w:p>
          <w:p w14:paraId="7C4D61EF" w14:textId="000D7550" w:rsidR="008A4CC6" w:rsidRPr="00B53F4F" w:rsidRDefault="008A4CC6" w:rsidP="008A4CC6">
            <w:pPr>
              <w:rPr>
                <w:rFonts w:ascii="Arial" w:hAnsi="Arial" w:cs="Arial"/>
              </w:rPr>
            </w:pPr>
            <w:r w:rsidRPr="00B53F4F">
              <w:rPr>
                <w:rFonts w:ascii="Arial" w:hAnsi="Arial" w:cs="Arial"/>
              </w:rPr>
              <w:t>.</w:t>
            </w:r>
          </w:p>
          <w:p w14:paraId="6F7336DA" w14:textId="2B76E3A4" w:rsidR="008A4CC6" w:rsidRDefault="008A4CC6" w:rsidP="008A4CC6">
            <w:pPr>
              <w:pStyle w:val="TableParagraph"/>
              <w:ind w:right="180"/>
              <w:rPr>
                <w:sz w:val="20"/>
              </w:rPr>
            </w:pPr>
          </w:p>
        </w:tc>
        <w:tc>
          <w:tcPr>
            <w:tcW w:w="1304" w:type="dxa"/>
          </w:tcPr>
          <w:p w14:paraId="320C3D7C" w14:textId="77777777" w:rsidR="008A4CC6" w:rsidRDefault="008A4CC6" w:rsidP="008A4CC6">
            <w:pPr>
              <w:pStyle w:val="TableParagraph"/>
              <w:ind w:left="106"/>
              <w:rPr>
                <w:sz w:val="24"/>
              </w:rPr>
            </w:pPr>
            <w:r>
              <w:rPr>
                <w:spacing w:val="-5"/>
                <w:sz w:val="24"/>
              </w:rPr>
              <w:t>NA</w:t>
            </w:r>
          </w:p>
        </w:tc>
        <w:tc>
          <w:tcPr>
            <w:tcW w:w="1800" w:type="dxa"/>
          </w:tcPr>
          <w:p w14:paraId="1A9F944B" w14:textId="77777777" w:rsidR="008A4CC6" w:rsidRDefault="008A4CC6" w:rsidP="008A4CC6">
            <w:pPr>
              <w:pStyle w:val="TableParagraph"/>
              <w:ind w:left="105"/>
              <w:rPr>
                <w:sz w:val="24"/>
              </w:rPr>
            </w:pPr>
            <w:r>
              <w:rPr>
                <w:spacing w:val="-5"/>
                <w:sz w:val="24"/>
              </w:rPr>
              <w:t>NA</w:t>
            </w:r>
          </w:p>
        </w:tc>
        <w:tc>
          <w:tcPr>
            <w:tcW w:w="2510" w:type="dxa"/>
          </w:tcPr>
          <w:p w14:paraId="2C95EB33" w14:textId="77777777" w:rsidR="008A4CC6" w:rsidRDefault="008A4CC6" w:rsidP="008A4CC6">
            <w:pPr>
              <w:pStyle w:val="TableParagraph"/>
              <w:numPr>
                <w:ilvl w:val="0"/>
                <w:numId w:val="4"/>
              </w:numPr>
              <w:ind w:right="225"/>
              <w:rPr>
                <w:spacing w:val="-2"/>
                <w:sz w:val="24"/>
              </w:rPr>
            </w:pPr>
            <w:r>
              <w:rPr>
                <w:spacing w:val="-2"/>
                <w:sz w:val="24"/>
              </w:rPr>
              <w:t>Homework</w:t>
            </w:r>
          </w:p>
          <w:p w14:paraId="0E6CC3F8" w14:textId="0B809AC7" w:rsidR="008A4CC6" w:rsidRPr="008A4CC6" w:rsidRDefault="008A4CC6" w:rsidP="008A4CC6">
            <w:pPr>
              <w:pStyle w:val="TableParagraph"/>
              <w:ind w:left="720" w:right="225"/>
              <w:rPr>
                <w:sz w:val="24"/>
              </w:rPr>
            </w:pPr>
            <w:r>
              <w:rPr>
                <w:sz w:val="24"/>
              </w:rPr>
              <w:t xml:space="preserve">Unit </w:t>
            </w:r>
            <w:r w:rsidR="00A12F28">
              <w:rPr>
                <w:sz w:val="24"/>
              </w:rPr>
              <w:t>2</w:t>
            </w:r>
            <w:r>
              <w:rPr>
                <w:sz w:val="24"/>
              </w:rPr>
              <w:t xml:space="preserve">: </w:t>
            </w:r>
            <w:r>
              <w:rPr>
                <w:spacing w:val="-2"/>
                <w:sz w:val="24"/>
              </w:rPr>
              <w:t>Vocabulary exercises</w:t>
            </w:r>
          </w:p>
          <w:p w14:paraId="7DA6BCA9" w14:textId="77777777" w:rsidR="008A4CC6" w:rsidRDefault="008A4CC6" w:rsidP="008A4CC6">
            <w:pPr>
              <w:pStyle w:val="TableParagraph"/>
              <w:numPr>
                <w:ilvl w:val="0"/>
                <w:numId w:val="4"/>
              </w:numPr>
              <w:ind w:right="225"/>
              <w:rPr>
                <w:spacing w:val="-2"/>
                <w:sz w:val="24"/>
              </w:rPr>
            </w:pPr>
            <w:r>
              <w:rPr>
                <w:spacing w:val="-2"/>
                <w:sz w:val="24"/>
              </w:rPr>
              <w:t>Chapter Quizzes</w:t>
            </w:r>
          </w:p>
          <w:p w14:paraId="00A088BF" w14:textId="408B9290" w:rsidR="008A4CC6" w:rsidRPr="008A4CC6" w:rsidRDefault="008A4CC6" w:rsidP="008A4CC6">
            <w:pPr>
              <w:pStyle w:val="TableParagraph"/>
              <w:numPr>
                <w:ilvl w:val="0"/>
                <w:numId w:val="4"/>
              </w:numPr>
              <w:ind w:right="225"/>
              <w:rPr>
                <w:sz w:val="24"/>
              </w:rPr>
            </w:pPr>
            <w:r>
              <w:rPr>
                <w:sz w:val="24"/>
              </w:rPr>
              <w:t xml:space="preserve">Composition #2 </w:t>
            </w:r>
          </w:p>
          <w:p w14:paraId="09171B3E" w14:textId="7C1887D7" w:rsidR="008A4CC6" w:rsidRDefault="008A4CC6" w:rsidP="008A4CC6">
            <w:pPr>
              <w:pStyle w:val="TableParagraph"/>
              <w:numPr>
                <w:ilvl w:val="0"/>
                <w:numId w:val="4"/>
              </w:numPr>
              <w:ind w:right="225"/>
              <w:rPr>
                <w:sz w:val="24"/>
              </w:rPr>
            </w:pPr>
            <w:r>
              <w:rPr>
                <w:sz w:val="24"/>
              </w:rPr>
              <w:t>Midterm Exam</w:t>
            </w:r>
          </w:p>
        </w:tc>
      </w:tr>
      <w:tr w:rsidR="008A4CC6" w14:paraId="582B32F3" w14:textId="77777777" w:rsidTr="008A4CC6">
        <w:trPr>
          <w:trHeight w:val="9248"/>
        </w:trPr>
        <w:tc>
          <w:tcPr>
            <w:tcW w:w="1355" w:type="dxa"/>
          </w:tcPr>
          <w:p w14:paraId="787ACC54" w14:textId="360511A8" w:rsidR="008A4CC6" w:rsidRPr="008A4CC6" w:rsidRDefault="008A4CC6" w:rsidP="008A4CC6">
            <w:pPr>
              <w:pStyle w:val="TableParagraph"/>
              <w:spacing w:line="229" w:lineRule="exact"/>
              <w:rPr>
                <w:sz w:val="28"/>
                <w:szCs w:val="28"/>
              </w:rPr>
            </w:pPr>
            <w:r w:rsidRPr="008A4CC6">
              <w:rPr>
                <w:sz w:val="28"/>
                <w:szCs w:val="28"/>
              </w:rPr>
              <w:lastRenderedPageBreak/>
              <w:t>Unit 3</w:t>
            </w:r>
          </w:p>
        </w:tc>
        <w:tc>
          <w:tcPr>
            <w:tcW w:w="2386" w:type="dxa"/>
          </w:tcPr>
          <w:p w14:paraId="3914939A" w14:textId="6258F046" w:rsidR="008A4CC6" w:rsidRPr="00A300D6" w:rsidRDefault="008A4CC6" w:rsidP="008A4CC6">
            <w:pPr>
              <w:pStyle w:val="TableParagraph"/>
              <w:spacing w:before="1"/>
              <w:ind w:right="180"/>
              <w:rPr>
                <w:spacing w:val="-2"/>
                <w:sz w:val="24"/>
                <w:szCs w:val="24"/>
              </w:rPr>
            </w:pPr>
            <w:r w:rsidRPr="00A300D6">
              <w:rPr>
                <w:spacing w:val="-2"/>
                <w:sz w:val="24"/>
                <w:szCs w:val="24"/>
              </w:rPr>
              <w:t xml:space="preserve">This Unit covers chapters </w:t>
            </w:r>
            <w:r>
              <w:rPr>
                <w:spacing w:val="-2"/>
                <w:sz w:val="24"/>
                <w:szCs w:val="24"/>
              </w:rPr>
              <w:t>9-12</w:t>
            </w:r>
            <w:r w:rsidRPr="00A300D6">
              <w:rPr>
                <w:spacing w:val="-2"/>
                <w:sz w:val="24"/>
                <w:szCs w:val="24"/>
              </w:rPr>
              <w:t>.</w:t>
            </w:r>
          </w:p>
          <w:p w14:paraId="656F4BF1" w14:textId="77777777" w:rsidR="008A4CC6" w:rsidRPr="00A300D6" w:rsidRDefault="008A4CC6" w:rsidP="008A4CC6">
            <w:pPr>
              <w:pStyle w:val="TableParagraph"/>
              <w:spacing w:before="1"/>
              <w:ind w:right="180"/>
              <w:rPr>
                <w:spacing w:val="-2"/>
                <w:sz w:val="24"/>
                <w:szCs w:val="24"/>
              </w:rPr>
            </w:pPr>
            <w:r w:rsidRPr="00A300D6">
              <w:rPr>
                <w:spacing w:val="-2"/>
                <w:sz w:val="24"/>
                <w:szCs w:val="24"/>
              </w:rPr>
              <w:t>It will:</w:t>
            </w:r>
          </w:p>
          <w:p w14:paraId="79C143F3" w14:textId="77777777" w:rsidR="008A4CC6" w:rsidRPr="00A300D6" w:rsidRDefault="008A4CC6" w:rsidP="008A4CC6">
            <w:pPr>
              <w:pStyle w:val="TableParagraph"/>
              <w:spacing w:before="1"/>
              <w:ind w:right="180"/>
              <w:rPr>
                <w:spacing w:val="-2"/>
                <w:sz w:val="24"/>
                <w:szCs w:val="24"/>
              </w:rPr>
            </w:pPr>
            <w:r w:rsidRPr="00A300D6">
              <w:rPr>
                <w:spacing w:val="-2"/>
                <w:sz w:val="24"/>
                <w:szCs w:val="24"/>
              </w:rPr>
              <w:t xml:space="preserve">Increase vocabulary through </w:t>
            </w:r>
            <w:proofErr w:type="gramStart"/>
            <w:r w:rsidRPr="00A300D6">
              <w:rPr>
                <w:spacing w:val="-2"/>
                <w:sz w:val="24"/>
                <w:szCs w:val="24"/>
              </w:rPr>
              <w:t>readings</w:t>
            </w:r>
            <w:proofErr w:type="gramEnd"/>
            <w:r w:rsidRPr="00A300D6">
              <w:rPr>
                <w:spacing w:val="-2"/>
                <w:sz w:val="24"/>
                <w:szCs w:val="24"/>
              </w:rPr>
              <w:t xml:space="preserve"> and vocabulary sentences.</w:t>
            </w:r>
          </w:p>
          <w:p w14:paraId="0658B499" w14:textId="77777777" w:rsidR="008A4CC6" w:rsidRPr="00A300D6" w:rsidRDefault="008A4CC6" w:rsidP="008A4CC6">
            <w:pPr>
              <w:pStyle w:val="TableParagraph"/>
              <w:spacing w:before="1"/>
              <w:ind w:right="180"/>
              <w:rPr>
                <w:spacing w:val="-2"/>
                <w:sz w:val="24"/>
                <w:szCs w:val="24"/>
              </w:rPr>
            </w:pPr>
          </w:p>
          <w:p w14:paraId="1414F3AD" w14:textId="77777777" w:rsidR="008A4CC6" w:rsidRPr="00B53F4F" w:rsidRDefault="008A4CC6" w:rsidP="008A4CC6">
            <w:pPr>
              <w:rPr>
                <w:rFonts w:ascii="Arial" w:hAnsi="Arial" w:cs="Arial"/>
              </w:rPr>
            </w:pPr>
            <w:r w:rsidRPr="00A300D6">
              <w:rPr>
                <w:rFonts w:ascii="Arial" w:hAnsi="Arial" w:cs="Arial"/>
              </w:rPr>
              <w:t>Develop strategies</w:t>
            </w:r>
            <w:r w:rsidRPr="00B53F4F">
              <w:rPr>
                <w:rFonts w:ascii="Arial" w:hAnsi="Arial" w:cs="Arial"/>
              </w:rPr>
              <w:t xml:space="preserve"> for vocabulary </w:t>
            </w:r>
            <w:r>
              <w:rPr>
                <w:rFonts w:ascii="Arial" w:hAnsi="Arial" w:cs="Arial"/>
              </w:rPr>
              <w:t xml:space="preserve">&amp; collocation </w:t>
            </w:r>
            <w:r w:rsidRPr="00B53F4F">
              <w:rPr>
                <w:rFonts w:ascii="Arial" w:hAnsi="Arial" w:cs="Arial"/>
              </w:rPr>
              <w:t>acquisition.</w:t>
            </w:r>
          </w:p>
          <w:p w14:paraId="19FDB6FE" w14:textId="2F21708D" w:rsidR="008A4CC6" w:rsidRPr="00B23C7F" w:rsidRDefault="008A4CC6" w:rsidP="00B23C7F">
            <w:pPr>
              <w:rPr>
                <w:rFonts w:ascii="Arial" w:hAnsi="Arial" w:cs="Arial"/>
              </w:rPr>
            </w:pPr>
            <w:r w:rsidRPr="00B53F4F">
              <w:rPr>
                <w:rFonts w:ascii="Arial" w:hAnsi="Arial" w:cs="Arial"/>
              </w:rPr>
              <w:t>Increase written proficiency</w:t>
            </w:r>
            <w:r w:rsidR="00BF75AF">
              <w:rPr>
                <w:rFonts w:ascii="Arial" w:hAnsi="Arial" w:cs="Arial"/>
              </w:rPr>
              <w:t>,</w:t>
            </w:r>
            <w:r w:rsidRPr="00B53F4F">
              <w:rPr>
                <w:rFonts w:ascii="Arial" w:hAnsi="Arial" w:cs="Arial"/>
              </w:rPr>
              <w:t xml:space="preserve"> reading comprehension of academic English</w:t>
            </w:r>
            <w:r w:rsidR="00BF75AF">
              <w:rPr>
                <w:rFonts w:ascii="Arial" w:hAnsi="Arial" w:cs="Arial"/>
              </w:rPr>
              <w:t>, and the most common academic vocabulary</w:t>
            </w:r>
            <w:r w:rsidRPr="00B53F4F">
              <w:rPr>
                <w:rFonts w:ascii="Arial" w:hAnsi="Arial" w:cs="Arial"/>
              </w:rPr>
              <w:t>.</w:t>
            </w:r>
          </w:p>
        </w:tc>
        <w:tc>
          <w:tcPr>
            <w:tcW w:w="1304" w:type="dxa"/>
          </w:tcPr>
          <w:p w14:paraId="3561E725" w14:textId="581B5869" w:rsidR="008A4CC6" w:rsidRDefault="008A4CC6" w:rsidP="008A4CC6">
            <w:pPr>
              <w:pStyle w:val="TableParagraph"/>
              <w:ind w:left="106"/>
              <w:rPr>
                <w:spacing w:val="-5"/>
                <w:sz w:val="24"/>
              </w:rPr>
            </w:pPr>
            <w:r>
              <w:rPr>
                <w:spacing w:val="-5"/>
                <w:sz w:val="24"/>
              </w:rPr>
              <w:t>NA</w:t>
            </w:r>
          </w:p>
        </w:tc>
        <w:tc>
          <w:tcPr>
            <w:tcW w:w="1800" w:type="dxa"/>
          </w:tcPr>
          <w:p w14:paraId="07ED4B1D" w14:textId="398A1E0E" w:rsidR="008A4CC6" w:rsidRDefault="008A4CC6" w:rsidP="008A4CC6">
            <w:pPr>
              <w:pStyle w:val="TableParagraph"/>
              <w:ind w:left="105"/>
              <w:rPr>
                <w:spacing w:val="-5"/>
                <w:sz w:val="24"/>
              </w:rPr>
            </w:pPr>
            <w:r>
              <w:rPr>
                <w:spacing w:val="-5"/>
                <w:sz w:val="24"/>
              </w:rPr>
              <w:t>NA</w:t>
            </w:r>
          </w:p>
        </w:tc>
        <w:tc>
          <w:tcPr>
            <w:tcW w:w="2510" w:type="dxa"/>
          </w:tcPr>
          <w:p w14:paraId="02AFC812" w14:textId="77777777" w:rsidR="008A4CC6" w:rsidRDefault="008A4CC6" w:rsidP="008A4CC6">
            <w:pPr>
              <w:pStyle w:val="TableParagraph"/>
              <w:numPr>
                <w:ilvl w:val="0"/>
                <w:numId w:val="4"/>
              </w:numPr>
              <w:ind w:right="225"/>
              <w:rPr>
                <w:spacing w:val="-2"/>
                <w:sz w:val="24"/>
              </w:rPr>
            </w:pPr>
            <w:r>
              <w:rPr>
                <w:spacing w:val="-2"/>
                <w:sz w:val="24"/>
              </w:rPr>
              <w:t>Homework</w:t>
            </w:r>
          </w:p>
          <w:p w14:paraId="2C9B0ADF" w14:textId="715EE680" w:rsidR="008A4CC6" w:rsidRPr="008A4CC6" w:rsidRDefault="008A4CC6" w:rsidP="008A4CC6">
            <w:pPr>
              <w:pStyle w:val="TableParagraph"/>
              <w:ind w:left="720" w:right="225"/>
              <w:rPr>
                <w:sz w:val="24"/>
              </w:rPr>
            </w:pPr>
            <w:r>
              <w:rPr>
                <w:sz w:val="24"/>
              </w:rPr>
              <w:t xml:space="preserve">Unit 3: </w:t>
            </w:r>
            <w:r>
              <w:rPr>
                <w:spacing w:val="-2"/>
                <w:sz w:val="24"/>
              </w:rPr>
              <w:t>Vocabulary exercises</w:t>
            </w:r>
          </w:p>
          <w:p w14:paraId="52FCC68F" w14:textId="77777777" w:rsidR="008A4CC6" w:rsidRDefault="008A4CC6" w:rsidP="008A4CC6">
            <w:pPr>
              <w:pStyle w:val="TableParagraph"/>
              <w:numPr>
                <w:ilvl w:val="0"/>
                <w:numId w:val="4"/>
              </w:numPr>
              <w:ind w:right="225"/>
              <w:rPr>
                <w:spacing w:val="-2"/>
                <w:sz w:val="24"/>
              </w:rPr>
            </w:pPr>
            <w:r>
              <w:rPr>
                <w:spacing w:val="-2"/>
                <w:sz w:val="24"/>
              </w:rPr>
              <w:t>Chapter Quizzes</w:t>
            </w:r>
          </w:p>
          <w:p w14:paraId="465A399C" w14:textId="25A812E3" w:rsidR="008A4CC6" w:rsidRPr="008A4CC6" w:rsidRDefault="008A4CC6" w:rsidP="008A4CC6">
            <w:pPr>
              <w:pStyle w:val="TableParagraph"/>
              <w:numPr>
                <w:ilvl w:val="0"/>
                <w:numId w:val="4"/>
              </w:numPr>
              <w:ind w:right="225"/>
              <w:rPr>
                <w:sz w:val="24"/>
              </w:rPr>
            </w:pPr>
            <w:r>
              <w:rPr>
                <w:sz w:val="24"/>
              </w:rPr>
              <w:t xml:space="preserve">Composition #3 </w:t>
            </w:r>
          </w:p>
          <w:p w14:paraId="356754C1" w14:textId="3BE9666E" w:rsidR="008A4CC6" w:rsidRDefault="008A4CC6" w:rsidP="008A4CC6">
            <w:pPr>
              <w:pStyle w:val="TableParagraph"/>
              <w:ind w:left="720" w:right="225"/>
              <w:rPr>
                <w:spacing w:val="-2"/>
                <w:sz w:val="24"/>
              </w:rPr>
            </w:pPr>
          </w:p>
        </w:tc>
      </w:tr>
      <w:tr w:rsidR="00B24013" w14:paraId="327A0C7C" w14:textId="77777777" w:rsidTr="00B24013">
        <w:trPr>
          <w:trHeight w:val="4850"/>
        </w:trPr>
        <w:tc>
          <w:tcPr>
            <w:tcW w:w="1355" w:type="dxa"/>
          </w:tcPr>
          <w:p w14:paraId="1BA98381" w14:textId="1EB52EE9" w:rsidR="00B24013" w:rsidRPr="008A4CC6" w:rsidRDefault="00B24013" w:rsidP="008A4CC6">
            <w:pPr>
              <w:pStyle w:val="TableParagraph"/>
              <w:spacing w:line="229" w:lineRule="exact"/>
              <w:rPr>
                <w:sz w:val="28"/>
                <w:szCs w:val="28"/>
              </w:rPr>
            </w:pPr>
            <w:r>
              <w:rPr>
                <w:sz w:val="28"/>
                <w:szCs w:val="28"/>
              </w:rPr>
              <w:lastRenderedPageBreak/>
              <w:t>Unit 4</w:t>
            </w:r>
          </w:p>
        </w:tc>
        <w:tc>
          <w:tcPr>
            <w:tcW w:w="2386" w:type="dxa"/>
          </w:tcPr>
          <w:p w14:paraId="57D2E4D9" w14:textId="7C4ED7D0" w:rsidR="00B24013" w:rsidRPr="00A300D6" w:rsidRDefault="00B24013" w:rsidP="00B24013">
            <w:pPr>
              <w:pStyle w:val="TableParagraph"/>
              <w:spacing w:before="1"/>
              <w:ind w:right="180"/>
              <w:rPr>
                <w:spacing w:val="-2"/>
                <w:sz w:val="24"/>
                <w:szCs w:val="24"/>
              </w:rPr>
            </w:pPr>
            <w:r w:rsidRPr="00A300D6">
              <w:rPr>
                <w:spacing w:val="-2"/>
                <w:sz w:val="24"/>
                <w:szCs w:val="24"/>
              </w:rPr>
              <w:t xml:space="preserve">This Unit covers chapters </w:t>
            </w:r>
            <w:r>
              <w:rPr>
                <w:spacing w:val="-2"/>
                <w:sz w:val="24"/>
                <w:szCs w:val="24"/>
              </w:rPr>
              <w:t>13-14</w:t>
            </w:r>
            <w:r w:rsidRPr="00A300D6">
              <w:rPr>
                <w:spacing w:val="-2"/>
                <w:sz w:val="24"/>
                <w:szCs w:val="24"/>
              </w:rPr>
              <w:t>.</w:t>
            </w:r>
          </w:p>
          <w:p w14:paraId="50A22DBA" w14:textId="77777777" w:rsidR="00B24013" w:rsidRPr="00A300D6" w:rsidRDefault="00B24013" w:rsidP="00B24013">
            <w:pPr>
              <w:pStyle w:val="TableParagraph"/>
              <w:spacing w:before="1"/>
              <w:ind w:right="180"/>
              <w:rPr>
                <w:spacing w:val="-2"/>
                <w:sz w:val="24"/>
                <w:szCs w:val="24"/>
              </w:rPr>
            </w:pPr>
            <w:r w:rsidRPr="00A300D6">
              <w:rPr>
                <w:spacing w:val="-2"/>
                <w:sz w:val="24"/>
                <w:szCs w:val="24"/>
              </w:rPr>
              <w:t>It will:</w:t>
            </w:r>
          </w:p>
          <w:p w14:paraId="78C10AB0" w14:textId="77777777" w:rsidR="00B24013" w:rsidRPr="00A300D6" w:rsidRDefault="00B24013" w:rsidP="00B24013">
            <w:pPr>
              <w:pStyle w:val="TableParagraph"/>
              <w:spacing w:before="1"/>
              <w:ind w:right="180"/>
              <w:rPr>
                <w:spacing w:val="-2"/>
                <w:sz w:val="24"/>
                <w:szCs w:val="24"/>
              </w:rPr>
            </w:pPr>
            <w:r w:rsidRPr="00A300D6">
              <w:rPr>
                <w:spacing w:val="-2"/>
                <w:sz w:val="24"/>
                <w:szCs w:val="24"/>
              </w:rPr>
              <w:t xml:space="preserve">Increase vocabulary through </w:t>
            </w:r>
            <w:proofErr w:type="gramStart"/>
            <w:r w:rsidRPr="00A300D6">
              <w:rPr>
                <w:spacing w:val="-2"/>
                <w:sz w:val="24"/>
                <w:szCs w:val="24"/>
              </w:rPr>
              <w:t>readings</w:t>
            </w:r>
            <w:proofErr w:type="gramEnd"/>
            <w:r w:rsidRPr="00A300D6">
              <w:rPr>
                <w:spacing w:val="-2"/>
                <w:sz w:val="24"/>
                <w:szCs w:val="24"/>
              </w:rPr>
              <w:t xml:space="preserve"> and vocabulary sentences.</w:t>
            </w:r>
          </w:p>
          <w:p w14:paraId="20C40524" w14:textId="77777777" w:rsidR="00B24013" w:rsidRPr="00A300D6" w:rsidRDefault="00B24013" w:rsidP="00B24013">
            <w:pPr>
              <w:pStyle w:val="TableParagraph"/>
              <w:spacing w:before="1"/>
              <w:ind w:right="180"/>
              <w:rPr>
                <w:spacing w:val="-2"/>
                <w:sz w:val="24"/>
                <w:szCs w:val="24"/>
              </w:rPr>
            </w:pPr>
          </w:p>
          <w:p w14:paraId="1B05EBA8" w14:textId="77777777" w:rsidR="00B24013" w:rsidRPr="00B53F4F" w:rsidRDefault="00B24013" w:rsidP="00B24013">
            <w:pPr>
              <w:rPr>
                <w:rFonts w:ascii="Arial" w:hAnsi="Arial" w:cs="Arial"/>
              </w:rPr>
            </w:pPr>
            <w:r w:rsidRPr="00A300D6">
              <w:rPr>
                <w:rFonts w:ascii="Arial" w:hAnsi="Arial" w:cs="Arial"/>
              </w:rPr>
              <w:t>Develop strategies</w:t>
            </w:r>
            <w:r w:rsidRPr="00B53F4F">
              <w:rPr>
                <w:rFonts w:ascii="Arial" w:hAnsi="Arial" w:cs="Arial"/>
              </w:rPr>
              <w:t xml:space="preserve"> for vocabulary </w:t>
            </w:r>
            <w:r>
              <w:rPr>
                <w:rFonts w:ascii="Arial" w:hAnsi="Arial" w:cs="Arial"/>
              </w:rPr>
              <w:t xml:space="preserve">&amp; collocation </w:t>
            </w:r>
            <w:r w:rsidRPr="00B53F4F">
              <w:rPr>
                <w:rFonts w:ascii="Arial" w:hAnsi="Arial" w:cs="Arial"/>
              </w:rPr>
              <w:t>acquisition.</w:t>
            </w:r>
          </w:p>
          <w:p w14:paraId="4D2E3AA3" w14:textId="5C9A3C30" w:rsidR="00B24013" w:rsidRPr="00B53F4F" w:rsidRDefault="00B24013" w:rsidP="00B24013">
            <w:pPr>
              <w:rPr>
                <w:rFonts w:ascii="Arial" w:hAnsi="Arial" w:cs="Arial"/>
              </w:rPr>
            </w:pPr>
            <w:r w:rsidRPr="00B53F4F">
              <w:rPr>
                <w:rFonts w:ascii="Arial" w:hAnsi="Arial" w:cs="Arial"/>
              </w:rPr>
              <w:t>Increase written proficiency</w:t>
            </w:r>
            <w:r w:rsidR="00BF75AF">
              <w:rPr>
                <w:rFonts w:ascii="Arial" w:hAnsi="Arial" w:cs="Arial"/>
              </w:rPr>
              <w:t>,</w:t>
            </w:r>
            <w:r w:rsidRPr="00B53F4F">
              <w:rPr>
                <w:rFonts w:ascii="Arial" w:hAnsi="Arial" w:cs="Arial"/>
              </w:rPr>
              <w:t xml:space="preserve"> reading comprehension of academic English</w:t>
            </w:r>
            <w:r w:rsidR="00BF75AF">
              <w:rPr>
                <w:rFonts w:ascii="Arial" w:hAnsi="Arial" w:cs="Arial"/>
              </w:rPr>
              <w:t>, and the most common academic vocabulary</w:t>
            </w:r>
            <w:r w:rsidR="00BF75AF" w:rsidRPr="00B53F4F">
              <w:rPr>
                <w:rFonts w:ascii="Arial" w:hAnsi="Arial" w:cs="Arial"/>
              </w:rPr>
              <w:t>.</w:t>
            </w:r>
          </w:p>
          <w:p w14:paraId="5126A256" w14:textId="77777777" w:rsidR="00B24013" w:rsidRPr="00A300D6" w:rsidRDefault="00B24013" w:rsidP="008A4CC6">
            <w:pPr>
              <w:pStyle w:val="TableParagraph"/>
              <w:spacing w:before="1"/>
              <w:ind w:right="180"/>
              <w:rPr>
                <w:spacing w:val="-2"/>
                <w:sz w:val="24"/>
                <w:szCs w:val="24"/>
              </w:rPr>
            </w:pPr>
          </w:p>
        </w:tc>
        <w:tc>
          <w:tcPr>
            <w:tcW w:w="1304" w:type="dxa"/>
          </w:tcPr>
          <w:p w14:paraId="522E991A" w14:textId="3EF4B054" w:rsidR="00B24013" w:rsidRDefault="00B24013" w:rsidP="008A4CC6">
            <w:pPr>
              <w:pStyle w:val="TableParagraph"/>
              <w:ind w:left="106"/>
              <w:rPr>
                <w:spacing w:val="-5"/>
                <w:sz w:val="24"/>
              </w:rPr>
            </w:pPr>
            <w:r>
              <w:rPr>
                <w:spacing w:val="-5"/>
                <w:sz w:val="24"/>
              </w:rPr>
              <w:t>NA</w:t>
            </w:r>
          </w:p>
        </w:tc>
        <w:tc>
          <w:tcPr>
            <w:tcW w:w="1800" w:type="dxa"/>
          </w:tcPr>
          <w:p w14:paraId="60B46ECF" w14:textId="1F0EC8D6" w:rsidR="00B24013" w:rsidRDefault="00B24013" w:rsidP="008A4CC6">
            <w:pPr>
              <w:pStyle w:val="TableParagraph"/>
              <w:ind w:left="105"/>
              <w:rPr>
                <w:spacing w:val="-5"/>
                <w:sz w:val="24"/>
              </w:rPr>
            </w:pPr>
            <w:r>
              <w:rPr>
                <w:spacing w:val="-5"/>
                <w:sz w:val="24"/>
              </w:rPr>
              <w:t>NA</w:t>
            </w:r>
          </w:p>
        </w:tc>
        <w:tc>
          <w:tcPr>
            <w:tcW w:w="2510" w:type="dxa"/>
          </w:tcPr>
          <w:p w14:paraId="2F69D235" w14:textId="77777777" w:rsidR="00B24013" w:rsidRDefault="00B24013" w:rsidP="00B24013">
            <w:pPr>
              <w:pStyle w:val="TableParagraph"/>
              <w:numPr>
                <w:ilvl w:val="0"/>
                <w:numId w:val="4"/>
              </w:numPr>
              <w:ind w:right="225"/>
              <w:rPr>
                <w:spacing w:val="-2"/>
                <w:sz w:val="24"/>
              </w:rPr>
            </w:pPr>
            <w:r>
              <w:rPr>
                <w:spacing w:val="-2"/>
                <w:sz w:val="24"/>
              </w:rPr>
              <w:t>Homework</w:t>
            </w:r>
          </w:p>
          <w:p w14:paraId="09B1F999" w14:textId="1F9F6EDF" w:rsidR="00B24013" w:rsidRPr="008A4CC6" w:rsidRDefault="00B24013" w:rsidP="00B24013">
            <w:pPr>
              <w:pStyle w:val="TableParagraph"/>
              <w:ind w:left="720" w:right="225"/>
              <w:rPr>
                <w:sz w:val="24"/>
              </w:rPr>
            </w:pPr>
            <w:r>
              <w:rPr>
                <w:sz w:val="24"/>
              </w:rPr>
              <w:t xml:space="preserve">Unit 4: </w:t>
            </w:r>
            <w:r>
              <w:rPr>
                <w:spacing w:val="-2"/>
                <w:sz w:val="24"/>
              </w:rPr>
              <w:t>Vocabulary exercises</w:t>
            </w:r>
          </w:p>
          <w:p w14:paraId="0BC11ADB" w14:textId="77777777" w:rsidR="00B24013" w:rsidRDefault="00B24013" w:rsidP="00B24013">
            <w:pPr>
              <w:pStyle w:val="TableParagraph"/>
              <w:numPr>
                <w:ilvl w:val="0"/>
                <w:numId w:val="4"/>
              </w:numPr>
              <w:ind w:right="225"/>
              <w:rPr>
                <w:spacing w:val="-2"/>
                <w:sz w:val="24"/>
              </w:rPr>
            </w:pPr>
            <w:r>
              <w:rPr>
                <w:spacing w:val="-2"/>
                <w:sz w:val="24"/>
              </w:rPr>
              <w:t>Chapter Quizzes</w:t>
            </w:r>
          </w:p>
          <w:p w14:paraId="0A3006D9" w14:textId="72131EE7" w:rsidR="00B24013" w:rsidRPr="008A4CC6" w:rsidRDefault="00B24013" w:rsidP="00B24013">
            <w:pPr>
              <w:pStyle w:val="TableParagraph"/>
              <w:numPr>
                <w:ilvl w:val="0"/>
                <w:numId w:val="4"/>
              </w:numPr>
              <w:ind w:right="225"/>
              <w:rPr>
                <w:sz w:val="24"/>
              </w:rPr>
            </w:pPr>
            <w:r>
              <w:rPr>
                <w:sz w:val="24"/>
              </w:rPr>
              <w:t xml:space="preserve">Composition #4 </w:t>
            </w:r>
          </w:p>
          <w:p w14:paraId="050BD86A" w14:textId="45936551" w:rsidR="00B24013" w:rsidRDefault="00B24013" w:rsidP="008A4CC6">
            <w:pPr>
              <w:pStyle w:val="TableParagraph"/>
              <w:numPr>
                <w:ilvl w:val="0"/>
                <w:numId w:val="4"/>
              </w:numPr>
              <w:ind w:right="225"/>
              <w:rPr>
                <w:spacing w:val="-2"/>
                <w:sz w:val="24"/>
              </w:rPr>
            </w:pPr>
            <w:r>
              <w:rPr>
                <w:spacing w:val="-2"/>
                <w:sz w:val="24"/>
              </w:rPr>
              <w:t>Final Exam</w:t>
            </w:r>
          </w:p>
        </w:tc>
      </w:tr>
    </w:tbl>
    <w:p w14:paraId="0AA683A3" w14:textId="77777777" w:rsidR="002D72D7" w:rsidRDefault="002D72D7" w:rsidP="002D72D7">
      <w:pPr>
        <w:pStyle w:val="BodyText"/>
        <w:spacing w:before="67"/>
        <w:rPr>
          <w:b/>
          <w:sz w:val="20"/>
        </w:rPr>
      </w:pPr>
    </w:p>
    <w:p w14:paraId="3114ACFA" w14:textId="77777777" w:rsidR="002D72D7" w:rsidRDefault="002D72D7" w:rsidP="002D72D7">
      <w:pPr>
        <w:pStyle w:val="BodyText"/>
        <w:spacing w:before="67"/>
        <w:rPr>
          <w:b/>
          <w:sz w:val="20"/>
        </w:rPr>
      </w:pPr>
    </w:p>
    <w:p w14:paraId="013CC578" w14:textId="77777777" w:rsidR="002D72D7" w:rsidRDefault="002D72D7" w:rsidP="002D72D7">
      <w:pPr>
        <w:pStyle w:val="BodyText"/>
        <w:spacing w:before="67"/>
        <w:rPr>
          <w:b/>
          <w:sz w:val="20"/>
        </w:rPr>
      </w:pPr>
    </w:p>
    <w:p w14:paraId="13704D7C" w14:textId="77777777" w:rsidR="002D72D7" w:rsidRDefault="002D72D7" w:rsidP="002D72D7">
      <w:pPr>
        <w:pStyle w:val="BodyText"/>
        <w:spacing w:before="67"/>
        <w:rPr>
          <w:b/>
          <w:sz w:val="20"/>
        </w:rPr>
      </w:pPr>
    </w:p>
    <w:p w14:paraId="56594D10" w14:textId="77777777" w:rsidR="002D72D7" w:rsidRDefault="002D72D7" w:rsidP="002D72D7">
      <w:pPr>
        <w:pStyle w:val="BodyText"/>
        <w:spacing w:before="67"/>
        <w:rPr>
          <w:b/>
          <w:sz w:val="20"/>
        </w:rPr>
      </w:pPr>
    </w:p>
    <w:p w14:paraId="3512A795" w14:textId="0BD35ED5" w:rsidR="00627242" w:rsidRPr="00806A34" w:rsidRDefault="00627242" w:rsidP="00627242">
      <w:pPr>
        <w:rPr>
          <w:rFonts w:ascii="Arial" w:hAnsi="Arial" w:cs="Arial"/>
        </w:rPr>
      </w:pPr>
      <w:r w:rsidRPr="00B53F4F">
        <w:rPr>
          <w:rFonts w:ascii="Arial" w:hAnsi="Arial" w:cs="Arial"/>
          <w:noProof/>
        </w:rPr>
        <mc:AlternateContent>
          <mc:Choice Requires="wps">
            <w:drawing>
              <wp:anchor distT="0" distB="0" distL="114300" distR="114300" simplePos="0" relativeHeight="251666432" behindDoc="0" locked="0" layoutInCell="1" allowOverlap="1" wp14:anchorId="104C5094" wp14:editId="4D9A1D66">
                <wp:simplePos x="0" y="0"/>
                <wp:positionH relativeFrom="column">
                  <wp:posOffset>5591810</wp:posOffset>
                </wp:positionH>
                <wp:positionV relativeFrom="paragraph">
                  <wp:posOffset>182245</wp:posOffset>
                </wp:positionV>
                <wp:extent cx="1189990" cy="812800"/>
                <wp:effectExtent l="0" t="0" r="0" b="6350"/>
                <wp:wrapNone/>
                <wp:docPr id="565996415" name="Text Box 32"/>
                <wp:cNvGraphicFramePr/>
                <a:graphic xmlns:a="http://schemas.openxmlformats.org/drawingml/2006/main">
                  <a:graphicData uri="http://schemas.microsoft.com/office/word/2010/wordprocessingShape">
                    <wps:wsp>
                      <wps:cNvSpPr txBox="1"/>
                      <wps:spPr>
                        <a:xfrm>
                          <a:off x="0" y="0"/>
                          <a:ext cx="1189990" cy="812800"/>
                        </a:xfrm>
                        <a:prstGeom prst="rect">
                          <a:avLst/>
                        </a:prstGeom>
                        <a:solidFill>
                          <a:schemeClr val="lt1"/>
                        </a:solidFill>
                        <a:ln w="6350">
                          <a:noFill/>
                        </a:ln>
                      </wps:spPr>
                      <wps:txbx>
                        <w:txbxContent>
                          <w:p w14:paraId="672F5383" w14:textId="2C66B842" w:rsidR="00627242" w:rsidRDefault="00627242" w:rsidP="00627242"/>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04C5094" id="Text Box 32" o:spid="_x0000_s1027" type="#_x0000_t202" style="position:absolute;margin-left:440.3pt;margin-top:14.35pt;width:93.7pt;height:6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tyeLAIAAFMEAAAOAAAAZHJzL2Uyb0RvYy54bWysVEuP2jAQvlfqf7B8L0kouwVEWFFWVJVW&#10;uyux1Z6NYxNLjse1DQn99R07vEpvVS+Ox/P+vpnMHrpGk71wXoEpaTHIKRGGQ6XMtqQ/3lafxpT4&#10;wEzFNBhR0oPw9GH+8cOstVMxhBp0JRzBIMZPW1vSOgQ7zTLPa9EwPwArDColuIYFFN02qxxrMXqj&#10;s2Ge32ctuMo64MJ7fH3slXSe4kspeHiR0otAdEmxtpBOl85NPLP5jE23jtla8WMZ7B+qaJgymPQc&#10;6pEFRnZO/RWqUdyBBxkGHJoMpFRcpB6wmyK/6WZdMytSLwiOt2eY/P8Ly5/3a/vqSOi+QocERkBa&#10;66ceH2M/nXRN/GKlBPUI4eEMm+gC4dGpGE8mE1Rx1I2L4ThPuGYXb+t8+CagIfFSUoe0JLTY/skH&#10;zIimJ5OYzINW1UppnYQ4CmKpHdkzJFGHVCN6/GGlDWlLev/5Lk+BDUT3PrI2mODSU7yFbtMRVV31&#10;u4HqgDA46CfEW75SWOsT8+GVORwJbA/HPLzgITVgLq6VpaQG9+v2LdohQ6ihpMXRKqn/uWNOUKK/&#10;G+RuUoxGGC4kYXT3ZYiCu9ZsrjVm1ywBGy9wkSxP12gf9OkqHTTvuAWLmBVVzHDMXdJwui5DP/C4&#10;RVwsFskIp8+y8GTWlsfQEejIwFv3zpw90hSQ4Gc4DSGb3rDV20ZPA4tdAKkSlRHfHs0j7Di5ieHj&#10;lsXVuJaT1eVfMP8NAAD//wMAUEsDBBQABgAIAAAAIQBPTivE4gAAAAsBAAAPAAAAZHJzL2Rvd25y&#10;ZXYueG1sTI/LTsMwEEX3SPyDNUhsELVp1cQKcSqEeEjs2tAidm48JBHxOIrdJPw97gp2M5qjO+fm&#10;m9l2bMTBt44U3C0EMKTKmZZqBe/l860E5oMmoztHqOAHPWyKy4tcZ8ZNtMVxF2oWQ8hnWkETQp9x&#10;7qsGrfYL1yPF25cbrA5xHWpuBj3FcNvxpRAJt7ql+KHRPT42WH3vTlbB50398ebnl/20Wq/6p9ex&#10;TA+mVOr6an64BxZwDn8wnPWjOhTR6ehOZDzrFEgpkogqWMoU2BkQiYztjnFaJynwIuf/OxS/AAAA&#10;//8DAFBLAQItABQABgAIAAAAIQC2gziS/gAAAOEBAAATAAAAAAAAAAAAAAAAAAAAAABbQ29udGVu&#10;dF9UeXBlc10ueG1sUEsBAi0AFAAGAAgAAAAhADj9If/WAAAAlAEAAAsAAAAAAAAAAAAAAAAALwEA&#10;AF9yZWxzLy5yZWxzUEsBAi0AFAAGAAgAAAAhAJmq3J4sAgAAUwQAAA4AAAAAAAAAAAAAAAAALgIA&#10;AGRycy9lMm9Eb2MueG1sUEsBAi0AFAAGAAgAAAAhAE9OK8TiAAAACwEAAA8AAAAAAAAAAAAAAAAA&#10;hgQAAGRycy9kb3ducmV2LnhtbFBLBQYAAAAABAAEAPMAAACVBQAAAAA=&#10;" fillcolor="white [3201]" stroked="f" strokeweight=".5pt">
                <v:textbox>
                  <w:txbxContent>
                    <w:p w14:paraId="672F5383" w14:textId="2C66B842" w:rsidR="00627242" w:rsidRDefault="00627242" w:rsidP="00627242"/>
                  </w:txbxContent>
                </v:textbox>
              </v:shape>
            </w:pict>
          </mc:Fallback>
        </mc:AlternateContent>
      </w:r>
    </w:p>
    <w:p w14:paraId="3401341A" w14:textId="77777777" w:rsidR="009C02B2" w:rsidRDefault="009C02B2">
      <w:pPr>
        <w:rPr>
          <w:rFonts w:ascii="Arial" w:hAnsi="Arial" w:cs="Arial"/>
        </w:rPr>
      </w:pPr>
    </w:p>
    <w:bookmarkEnd w:id="0"/>
    <w:p w14:paraId="06262DB9" w14:textId="77777777" w:rsidR="004331CC" w:rsidRDefault="004331CC">
      <w:pPr>
        <w:rPr>
          <w:rFonts w:ascii="Arial" w:hAnsi="Arial" w:cs="Arial"/>
        </w:rPr>
      </w:pPr>
    </w:p>
    <w:sectPr w:rsidR="004331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D059D"/>
    <w:multiLevelType w:val="hybridMultilevel"/>
    <w:tmpl w:val="FAEA81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2F656628"/>
    <w:multiLevelType w:val="hybridMultilevel"/>
    <w:tmpl w:val="511AD4EA"/>
    <w:lvl w:ilvl="0" w:tplc="385A5A58">
      <w:start w:val="179"/>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15C2D15"/>
    <w:multiLevelType w:val="hybridMultilevel"/>
    <w:tmpl w:val="47F021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5B80B5E"/>
    <w:multiLevelType w:val="hybridMultilevel"/>
    <w:tmpl w:val="47562626"/>
    <w:lvl w:ilvl="0" w:tplc="A24A5AB4">
      <w:start w:val="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BB9431D"/>
    <w:multiLevelType w:val="hybridMultilevel"/>
    <w:tmpl w:val="E7A42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5539792">
    <w:abstractNumId w:val="0"/>
  </w:num>
  <w:num w:numId="2" w16cid:durableId="641546249">
    <w:abstractNumId w:val="3"/>
  </w:num>
  <w:num w:numId="3" w16cid:durableId="230893894">
    <w:abstractNumId w:val="1"/>
  </w:num>
  <w:num w:numId="4" w16cid:durableId="1111436187">
    <w:abstractNumId w:val="4"/>
  </w:num>
  <w:num w:numId="5" w16cid:durableId="84888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B4cGVG8EHydU2gsYYm7+quumJ8p7dVJWVHmEhXZVjM3poQ9t8jFhClhCOEj2dGUYcjmCvN8dBU/83SWAEKyD9A==" w:salt="6iIEalZRFXxeRXYJ+b83T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242"/>
    <w:rsid w:val="000062A0"/>
    <w:rsid w:val="00090468"/>
    <w:rsid w:val="00161D5D"/>
    <w:rsid w:val="00210DE4"/>
    <w:rsid w:val="00230B8E"/>
    <w:rsid w:val="002548D9"/>
    <w:rsid w:val="002D72D7"/>
    <w:rsid w:val="004068D0"/>
    <w:rsid w:val="004331CC"/>
    <w:rsid w:val="00437FA4"/>
    <w:rsid w:val="00627242"/>
    <w:rsid w:val="00631E9D"/>
    <w:rsid w:val="006718B0"/>
    <w:rsid w:val="006E3FEB"/>
    <w:rsid w:val="007F0289"/>
    <w:rsid w:val="00806A34"/>
    <w:rsid w:val="00811C8B"/>
    <w:rsid w:val="008650EB"/>
    <w:rsid w:val="00875674"/>
    <w:rsid w:val="008A4CC6"/>
    <w:rsid w:val="009273CD"/>
    <w:rsid w:val="009978DF"/>
    <w:rsid w:val="009C02B2"/>
    <w:rsid w:val="009D416D"/>
    <w:rsid w:val="00A12F28"/>
    <w:rsid w:val="00A300D6"/>
    <w:rsid w:val="00AC4C52"/>
    <w:rsid w:val="00B23C7F"/>
    <w:rsid w:val="00B24013"/>
    <w:rsid w:val="00B53F4F"/>
    <w:rsid w:val="00BA28C7"/>
    <w:rsid w:val="00BF75AF"/>
    <w:rsid w:val="00C04D21"/>
    <w:rsid w:val="00C056FA"/>
    <w:rsid w:val="00D16038"/>
    <w:rsid w:val="00D76CC1"/>
    <w:rsid w:val="00E205AF"/>
    <w:rsid w:val="00E37E44"/>
    <w:rsid w:val="00EA45A5"/>
    <w:rsid w:val="00EC3808"/>
    <w:rsid w:val="00F27D6E"/>
    <w:rsid w:val="00FB2681"/>
    <w:rsid w:val="05AEAECC"/>
    <w:rsid w:val="0CDAD296"/>
    <w:rsid w:val="0F520347"/>
    <w:rsid w:val="2129E0B6"/>
    <w:rsid w:val="27D02ADE"/>
    <w:rsid w:val="2D28DE68"/>
    <w:rsid w:val="32A58307"/>
    <w:rsid w:val="382BF488"/>
    <w:rsid w:val="3DC5B123"/>
    <w:rsid w:val="4209E20B"/>
    <w:rsid w:val="44B96FF8"/>
    <w:rsid w:val="4B2746B2"/>
    <w:rsid w:val="5C48212E"/>
    <w:rsid w:val="62FD19F1"/>
    <w:rsid w:val="6401A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B4361"/>
  <w15:chartTrackingRefBased/>
  <w15:docId w15:val="{11AB2B4C-5E9D-4CBF-A1EF-90D798CE9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72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72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72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72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72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72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72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72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72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2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72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72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72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72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72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72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72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7242"/>
    <w:rPr>
      <w:rFonts w:eastAsiaTheme="majorEastAsia" w:cstheme="majorBidi"/>
      <w:color w:val="272727" w:themeColor="text1" w:themeTint="D8"/>
    </w:rPr>
  </w:style>
  <w:style w:type="paragraph" w:styleId="Title">
    <w:name w:val="Title"/>
    <w:basedOn w:val="Normal"/>
    <w:next w:val="Normal"/>
    <w:link w:val="TitleChar"/>
    <w:qFormat/>
    <w:rsid w:val="006272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272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72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72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7242"/>
    <w:pPr>
      <w:spacing w:before="160"/>
      <w:jc w:val="center"/>
    </w:pPr>
    <w:rPr>
      <w:i/>
      <w:iCs/>
      <w:color w:val="404040" w:themeColor="text1" w:themeTint="BF"/>
    </w:rPr>
  </w:style>
  <w:style w:type="character" w:customStyle="1" w:styleId="QuoteChar">
    <w:name w:val="Quote Char"/>
    <w:basedOn w:val="DefaultParagraphFont"/>
    <w:link w:val="Quote"/>
    <w:uiPriority w:val="29"/>
    <w:rsid w:val="00627242"/>
    <w:rPr>
      <w:i/>
      <w:iCs/>
      <w:color w:val="404040" w:themeColor="text1" w:themeTint="BF"/>
    </w:rPr>
  </w:style>
  <w:style w:type="paragraph" w:styleId="ListParagraph">
    <w:name w:val="List Paragraph"/>
    <w:basedOn w:val="Normal"/>
    <w:uiPriority w:val="34"/>
    <w:qFormat/>
    <w:rsid w:val="00627242"/>
    <w:pPr>
      <w:ind w:left="720"/>
      <w:contextualSpacing/>
    </w:pPr>
  </w:style>
  <w:style w:type="character" w:styleId="IntenseEmphasis">
    <w:name w:val="Intense Emphasis"/>
    <w:basedOn w:val="DefaultParagraphFont"/>
    <w:uiPriority w:val="21"/>
    <w:qFormat/>
    <w:rsid w:val="00627242"/>
    <w:rPr>
      <w:i/>
      <w:iCs/>
      <w:color w:val="0F4761" w:themeColor="accent1" w:themeShade="BF"/>
    </w:rPr>
  </w:style>
  <w:style w:type="paragraph" w:styleId="IntenseQuote">
    <w:name w:val="Intense Quote"/>
    <w:basedOn w:val="Normal"/>
    <w:next w:val="Normal"/>
    <w:link w:val="IntenseQuoteChar"/>
    <w:uiPriority w:val="30"/>
    <w:qFormat/>
    <w:rsid w:val="006272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7242"/>
    <w:rPr>
      <w:i/>
      <w:iCs/>
      <w:color w:val="0F4761" w:themeColor="accent1" w:themeShade="BF"/>
    </w:rPr>
  </w:style>
  <w:style w:type="character" w:styleId="IntenseReference">
    <w:name w:val="Intense Reference"/>
    <w:basedOn w:val="DefaultParagraphFont"/>
    <w:uiPriority w:val="32"/>
    <w:qFormat/>
    <w:rsid w:val="00627242"/>
    <w:rPr>
      <w:b/>
      <w:bCs/>
      <w:smallCaps/>
      <w:color w:val="0F4761" w:themeColor="accent1" w:themeShade="BF"/>
      <w:spacing w:val="5"/>
    </w:rPr>
  </w:style>
  <w:style w:type="character" w:styleId="Hyperlink">
    <w:name w:val="Hyperlink"/>
    <w:basedOn w:val="DefaultParagraphFont"/>
    <w:uiPriority w:val="99"/>
    <w:unhideWhenUsed/>
    <w:rsid w:val="00627242"/>
    <w:rPr>
      <w:color w:val="467886" w:themeColor="hyperlink"/>
      <w:u w:val="single"/>
    </w:rPr>
  </w:style>
  <w:style w:type="character" w:styleId="UnresolvedMention">
    <w:name w:val="Unresolved Mention"/>
    <w:basedOn w:val="DefaultParagraphFont"/>
    <w:uiPriority w:val="99"/>
    <w:semiHidden/>
    <w:unhideWhenUsed/>
    <w:rsid w:val="00627242"/>
    <w:rPr>
      <w:color w:val="605E5C"/>
      <w:shd w:val="clear" w:color="auto" w:fill="E1DFDD"/>
    </w:rPr>
  </w:style>
  <w:style w:type="table" w:styleId="TableGrid">
    <w:name w:val="Table Grid"/>
    <w:basedOn w:val="TableNormal"/>
    <w:uiPriority w:val="39"/>
    <w:rsid w:val="00D16038"/>
    <w:pPr>
      <w:spacing w:after="0" w:line="240" w:lineRule="auto"/>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D72D7"/>
    <w:pPr>
      <w:widowControl w:val="0"/>
      <w:autoSpaceDE w:val="0"/>
      <w:autoSpaceDN w:val="0"/>
      <w:spacing w:after="0" w:line="240" w:lineRule="auto"/>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2D72D7"/>
    <w:rPr>
      <w:rFonts w:ascii="Arial" w:eastAsia="Arial" w:hAnsi="Arial" w:cs="Arial"/>
      <w:kern w:val="0"/>
      <w14:ligatures w14:val="none"/>
    </w:rPr>
  </w:style>
  <w:style w:type="paragraph" w:customStyle="1" w:styleId="TableParagraph">
    <w:name w:val="Table Paragraph"/>
    <w:basedOn w:val="Normal"/>
    <w:uiPriority w:val="1"/>
    <w:qFormat/>
    <w:rsid w:val="002D72D7"/>
    <w:pPr>
      <w:widowControl w:val="0"/>
      <w:autoSpaceDE w:val="0"/>
      <w:autoSpaceDN w:val="0"/>
      <w:spacing w:after="0" w:line="240" w:lineRule="auto"/>
      <w:ind w:left="107"/>
    </w:pPr>
    <w:rPr>
      <w:rFonts w:ascii="Arial" w:eastAsia="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159841">
      <w:bodyDiv w:val="1"/>
      <w:marLeft w:val="0"/>
      <w:marRight w:val="0"/>
      <w:marTop w:val="0"/>
      <w:marBottom w:val="0"/>
      <w:divBdr>
        <w:top w:val="none" w:sz="0" w:space="0" w:color="auto"/>
        <w:left w:val="none" w:sz="0" w:space="0" w:color="auto"/>
        <w:bottom w:val="none" w:sz="0" w:space="0" w:color="auto"/>
        <w:right w:val="none" w:sz="0" w:space="0" w:color="auto"/>
      </w:divBdr>
    </w:div>
    <w:div w:id="1156919225">
      <w:bodyDiv w:val="1"/>
      <w:marLeft w:val="0"/>
      <w:marRight w:val="0"/>
      <w:marTop w:val="0"/>
      <w:marBottom w:val="0"/>
      <w:divBdr>
        <w:top w:val="none" w:sz="0" w:space="0" w:color="auto"/>
        <w:left w:val="none" w:sz="0" w:space="0" w:color="auto"/>
        <w:bottom w:val="none" w:sz="0" w:space="0" w:color="auto"/>
        <w:right w:val="none" w:sz="0" w:space="0" w:color="auto"/>
      </w:divBdr>
    </w:div>
    <w:div w:id="1209100716">
      <w:bodyDiv w:val="1"/>
      <w:marLeft w:val="0"/>
      <w:marRight w:val="0"/>
      <w:marTop w:val="0"/>
      <w:marBottom w:val="0"/>
      <w:divBdr>
        <w:top w:val="none" w:sz="0" w:space="0" w:color="auto"/>
        <w:left w:val="none" w:sz="0" w:space="0" w:color="auto"/>
        <w:bottom w:val="none" w:sz="0" w:space="0" w:color="auto"/>
        <w:right w:val="none" w:sz="0" w:space="0" w:color="auto"/>
      </w:divBdr>
    </w:div>
    <w:div w:id="156895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scc.edu/sylla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ED63B5-8C9D-4AA4-B5B7-0EA09989065C}">
  <ds:schemaRefs>
    <ds:schemaRef ds:uri="http://schemas.microsoft.com/sharepoint/v3/contenttype/forms"/>
  </ds:schemaRefs>
</ds:datastoreItem>
</file>

<file path=customXml/itemProps2.xml><?xml version="1.0" encoding="utf-8"?>
<ds:datastoreItem xmlns:ds="http://schemas.openxmlformats.org/officeDocument/2006/customXml" ds:itemID="{FE239EE0-7CD2-4858-9F17-7CF1117B204D}">
  <ds:schemaRefs>
    <ds:schemaRef ds:uri="http://schemas.microsoft.com/office/2006/metadata/properties"/>
    <ds:schemaRef ds:uri="http://schemas.microsoft.com/office/infopath/2007/PartnerControls"/>
    <ds:schemaRef ds:uri="ca2e7402-3f74-4667-ac40-074e1835807f"/>
    <ds:schemaRef ds:uri="70ef4f52-ebfe-4da0-88c8-d84c3e6fc780"/>
  </ds:schemaRefs>
</ds:datastoreItem>
</file>

<file path=customXml/itemProps3.xml><?xml version="1.0" encoding="utf-8"?>
<ds:datastoreItem xmlns:ds="http://schemas.openxmlformats.org/officeDocument/2006/customXml" ds:itemID="{B3B734BB-744B-47C6-AF24-A3F3752F5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565</Words>
  <Characters>3221</Characters>
  <Application>Microsoft Office Word</Application>
  <DocSecurity>8</DocSecurity>
  <Lines>26</Lines>
  <Paragraphs>7</Paragraphs>
  <ScaleCrop>false</ScaleCrop>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Thoms</dc:creator>
  <cp:keywords/>
  <dc:description/>
  <cp:lastModifiedBy>Jeff Akers</cp:lastModifiedBy>
  <cp:revision>5</cp:revision>
  <dcterms:created xsi:type="dcterms:W3CDTF">2025-07-31T17:30:00Z</dcterms:created>
  <dcterms:modified xsi:type="dcterms:W3CDTF">2026-04-29T09:33:00Z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MediaServiceImageTags">
    <vt:lpwstr/>
  </property>
</Properties>
</file>