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0BA630C8" w:rsidR="000F19C4" w:rsidRPr="002A665A" w:rsidRDefault="002A665A" w:rsidP="00074C6D">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2A665A">
        <w:rPr>
          <w:rFonts w:asciiTheme="minorHAnsi" w:hAnsiTheme="minorHAnsi" w:cstheme="minorHAnsi"/>
          <w:b/>
          <w:noProof/>
          <w:color w:val="1F497D"/>
          <w:sz w:val="22"/>
          <w:szCs w:val="22"/>
        </w:rPr>
        <w:drawing>
          <wp:inline distT="0" distB="0" distL="0" distR="0" wp14:anchorId="01AA123F" wp14:editId="6BC96DB4">
            <wp:extent cx="1557196" cy="901535"/>
            <wp:effectExtent l="0" t="0" r="5080" b="635"/>
            <wp:docPr id="1" name="Picture 1" descr="The Columbus State logo." title="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0528" cy="903464"/>
                    </a:xfrm>
                    <a:prstGeom prst="rect">
                      <a:avLst/>
                    </a:prstGeom>
                    <a:noFill/>
                    <a:ln>
                      <a:noFill/>
                    </a:ln>
                  </pic:spPr>
                </pic:pic>
              </a:graphicData>
            </a:graphic>
          </wp:inline>
        </w:drawing>
      </w:r>
    </w:p>
    <w:p w14:paraId="1F706923" w14:textId="240B71BC" w:rsidR="00C50314" w:rsidRPr="0020450B" w:rsidRDefault="00C50314" w:rsidP="002A665A">
      <w:pPr>
        <w:jc w:val="center"/>
        <w:rPr>
          <w:rFonts w:asciiTheme="minorHAnsi" w:hAnsiTheme="minorHAnsi" w:cstheme="minorHAnsi"/>
          <w:b/>
          <w:sz w:val="28"/>
          <w:szCs w:val="22"/>
        </w:rPr>
      </w:pPr>
      <w:r w:rsidRPr="0020450B">
        <w:rPr>
          <w:rFonts w:asciiTheme="minorHAnsi" w:hAnsiTheme="minorHAnsi" w:cstheme="minorHAnsi"/>
          <w:b/>
          <w:sz w:val="28"/>
          <w:szCs w:val="22"/>
        </w:rPr>
        <w:t>Columbus State Community College</w:t>
      </w:r>
    </w:p>
    <w:p w14:paraId="2A29FA3C" w14:textId="14412540" w:rsidR="002A665A" w:rsidRDefault="003720C1" w:rsidP="002A665A">
      <w:pPr>
        <w:spacing w:after="480"/>
        <w:jc w:val="center"/>
        <w:rPr>
          <w:rStyle w:val="Heading1Char"/>
        </w:rPr>
      </w:pPr>
      <w:r w:rsidRPr="0020450B">
        <w:rPr>
          <w:rFonts w:asciiTheme="minorHAnsi" w:hAnsiTheme="minorHAnsi" w:cstheme="minorHAnsi"/>
          <w:b/>
          <w:sz w:val="28"/>
          <w:szCs w:val="22"/>
        </w:rPr>
        <w:t>English</w:t>
      </w:r>
      <w:r w:rsidR="00C50314" w:rsidRPr="0020450B">
        <w:rPr>
          <w:rFonts w:asciiTheme="minorHAnsi" w:hAnsiTheme="minorHAnsi" w:cstheme="minorHAnsi"/>
          <w:b/>
          <w:sz w:val="28"/>
          <w:szCs w:val="22"/>
        </w:rPr>
        <w:t xml:space="preserve"> Department</w:t>
      </w:r>
    </w:p>
    <w:p w14:paraId="265D0997" w14:textId="3DF9E4F1" w:rsidR="002A665A" w:rsidRDefault="002A665A" w:rsidP="002A665A">
      <w:pPr>
        <w:rPr>
          <w:b/>
        </w:rPr>
      </w:pPr>
      <w:r>
        <w:rPr>
          <w:rStyle w:val="Heading1Char"/>
        </w:rPr>
        <w:br/>
      </w:r>
      <w:r w:rsidR="00802978" w:rsidRPr="002A665A">
        <w:rPr>
          <w:rStyle w:val="Heading1Char"/>
        </w:rPr>
        <w:t>COURSE</w:t>
      </w:r>
      <w:r w:rsidR="00CC1D88" w:rsidRPr="002A665A">
        <w:rPr>
          <w:rStyle w:val="Heading1Char"/>
        </w:rPr>
        <w:t>:</w:t>
      </w:r>
      <w:r w:rsidR="00CC1D88" w:rsidRPr="002A665A">
        <w:rPr>
          <w:rFonts w:asciiTheme="minorHAnsi" w:hAnsiTheme="minorHAnsi" w:cstheme="minorHAnsi"/>
          <w:b/>
          <w:sz w:val="22"/>
          <w:szCs w:val="22"/>
        </w:rPr>
        <w:t xml:space="preserve"> </w:t>
      </w:r>
      <w:r w:rsidR="00720BFF" w:rsidRPr="002A665A">
        <w:rPr>
          <w:rFonts w:asciiTheme="minorHAnsi" w:hAnsiTheme="minorHAnsi" w:cstheme="minorHAnsi"/>
          <w:color w:val="000000" w:themeColor="text1"/>
          <w:sz w:val="22"/>
          <w:szCs w:val="22"/>
        </w:rPr>
        <w:t>ENGL 2</w:t>
      </w:r>
      <w:r w:rsidR="00A902A3">
        <w:rPr>
          <w:rFonts w:asciiTheme="minorHAnsi" w:hAnsiTheme="minorHAnsi" w:cstheme="minorHAnsi"/>
          <w:color w:val="000000" w:themeColor="text1"/>
          <w:sz w:val="22"/>
          <w:szCs w:val="22"/>
        </w:rPr>
        <w:t>567</w:t>
      </w:r>
      <w:r w:rsidR="00074C6D" w:rsidRPr="002A665A">
        <w:rPr>
          <w:rFonts w:asciiTheme="minorHAnsi" w:hAnsiTheme="minorHAnsi" w:cstheme="minorHAnsi"/>
          <w:color w:val="000000" w:themeColor="text1"/>
          <w:sz w:val="22"/>
          <w:szCs w:val="22"/>
        </w:rPr>
        <w:t xml:space="preserve"> </w:t>
      </w:r>
      <w:r w:rsidR="00A902A3">
        <w:rPr>
          <w:rFonts w:asciiTheme="minorHAnsi" w:hAnsiTheme="minorHAnsi" w:cstheme="minorHAnsi"/>
          <w:color w:val="000000" w:themeColor="text1"/>
          <w:sz w:val="22"/>
          <w:szCs w:val="22"/>
        </w:rPr>
        <w:t>Writing about Gender</w:t>
      </w:r>
    </w:p>
    <w:p w14:paraId="2C83F30C" w14:textId="7A3A3701" w:rsidR="00C50314" w:rsidRPr="002A665A" w:rsidRDefault="00B34921" w:rsidP="002A665A">
      <w:pPr>
        <w:pStyle w:val="Heading1"/>
      </w:pPr>
      <w:r w:rsidRPr="002A665A">
        <w:t>INSTRUCTOR:</w:t>
      </w:r>
    </w:p>
    <w:p w14:paraId="47EAF232" w14:textId="77777777" w:rsidR="00674F02" w:rsidRPr="002A665A" w:rsidRDefault="00674F02" w:rsidP="00074C6D">
      <w:pPr>
        <w:rPr>
          <w:rFonts w:asciiTheme="minorHAnsi" w:hAnsiTheme="minorHAnsi" w:cstheme="minorHAnsi"/>
          <w:b/>
          <w:sz w:val="22"/>
          <w:szCs w:val="22"/>
        </w:rPr>
      </w:pPr>
    </w:p>
    <w:p w14:paraId="1B5A5470" w14:textId="73661238" w:rsidR="00674F02" w:rsidRPr="002A665A" w:rsidRDefault="00674F02" w:rsidP="002A665A">
      <w:pPr>
        <w:pStyle w:val="Heading1"/>
      </w:pPr>
      <w:r w:rsidRPr="002A665A">
        <w:t xml:space="preserve">CONTACT INFO: </w:t>
      </w:r>
    </w:p>
    <w:p w14:paraId="623FCB36" w14:textId="77777777" w:rsidR="00074C6D" w:rsidRPr="002A665A" w:rsidRDefault="00074C6D" w:rsidP="00074C6D">
      <w:pPr>
        <w:pStyle w:val="NormalWeb"/>
        <w:shd w:val="clear" w:color="auto" w:fill="FFFFFF"/>
        <w:spacing w:before="0" w:beforeAutospacing="0" w:after="0" w:afterAutospacing="0"/>
        <w:rPr>
          <w:rFonts w:asciiTheme="minorHAnsi" w:hAnsiTheme="minorHAnsi" w:cstheme="minorHAnsi"/>
          <w:b/>
          <w:sz w:val="22"/>
          <w:szCs w:val="22"/>
        </w:rPr>
      </w:pPr>
    </w:p>
    <w:p w14:paraId="75472DFC" w14:textId="77777777" w:rsidR="00B62AC1" w:rsidRPr="002A665A" w:rsidRDefault="00B62AC1" w:rsidP="00074C6D">
      <w:pPr>
        <w:pStyle w:val="NormalWeb"/>
        <w:shd w:val="clear" w:color="auto" w:fill="FFFFFF"/>
        <w:spacing w:before="0" w:beforeAutospacing="0" w:after="0" w:afterAutospacing="0"/>
        <w:rPr>
          <w:rFonts w:asciiTheme="minorHAnsi" w:hAnsiTheme="minorHAnsi" w:cstheme="minorHAnsi"/>
          <w:color w:val="3E3935"/>
          <w:sz w:val="22"/>
          <w:szCs w:val="22"/>
          <w:lang w:val="en"/>
        </w:rPr>
      </w:pPr>
      <w:r w:rsidRPr="002A665A">
        <w:rPr>
          <w:rStyle w:val="Heading1Char"/>
        </w:rPr>
        <w:t>DEPARTMENT INFO:</w:t>
      </w:r>
      <w:r w:rsidRPr="002A665A">
        <w:rPr>
          <w:rFonts w:asciiTheme="minorHAnsi" w:hAnsiTheme="minorHAnsi" w:cstheme="minorHAnsi"/>
          <w:b/>
          <w:sz w:val="22"/>
          <w:szCs w:val="22"/>
        </w:rPr>
        <w:t xml:space="preserve"> </w:t>
      </w:r>
      <w:r w:rsidRPr="002A665A">
        <w:rPr>
          <w:rFonts w:asciiTheme="minorHAnsi" w:hAnsiTheme="minorHAnsi" w:cstheme="minorHAnsi"/>
          <w:color w:val="000000" w:themeColor="text1"/>
          <w:sz w:val="22"/>
          <w:szCs w:val="22"/>
          <w:lang w:val="en"/>
        </w:rPr>
        <w:t>Nestor Hall 420, Monday - Friday, 8 a.m. to 4 p.m., (614) 287-2531</w:t>
      </w:r>
    </w:p>
    <w:p w14:paraId="4463BEB1" w14:textId="77777777" w:rsidR="00074C6D" w:rsidRPr="002A665A" w:rsidRDefault="00074C6D" w:rsidP="00074C6D">
      <w:pPr>
        <w:widowControl w:val="0"/>
        <w:autoSpaceDE w:val="0"/>
        <w:autoSpaceDN w:val="0"/>
        <w:adjustRightInd w:val="0"/>
        <w:rPr>
          <w:rFonts w:asciiTheme="minorHAnsi" w:hAnsiTheme="minorHAnsi" w:cstheme="minorHAnsi"/>
          <w:b/>
          <w:sz w:val="22"/>
          <w:szCs w:val="22"/>
        </w:rPr>
      </w:pPr>
    </w:p>
    <w:p w14:paraId="4403721E" w14:textId="058495E3" w:rsidR="00E93A95" w:rsidRPr="002A665A" w:rsidRDefault="00C50314" w:rsidP="00074C6D">
      <w:pPr>
        <w:widowControl w:val="0"/>
        <w:autoSpaceDE w:val="0"/>
        <w:autoSpaceDN w:val="0"/>
        <w:adjustRightInd w:val="0"/>
        <w:rPr>
          <w:rFonts w:asciiTheme="minorHAnsi" w:hAnsiTheme="minorHAnsi" w:cstheme="minorHAnsi"/>
          <w:b/>
          <w:sz w:val="22"/>
          <w:szCs w:val="22"/>
        </w:rPr>
      </w:pPr>
      <w:r w:rsidRPr="002A665A">
        <w:rPr>
          <w:rStyle w:val="Heading1Char"/>
        </w:rPr>
        <w:t>CREDITS:</w:t>
      </w:r>
      <w:r w:rsidR="008312E9" w:rsidRPr="002A665A">
        <w:rPr>
          <w:rFonts w:asciiTheme="minorHAnsi" w:hAnsiTheme="minorHAnsi" w:cstheme="minorHAnsi"/>
          <w:b/>
          <w:sz w:val="22"/>
          <w:szCs w:val="22"/>
        </w:rPr>
        <w:t xml:space="preserve"> </w:t>
      </w:r>
      <w:r w:rsidR="003720C1" w:rsidRPr="002A665A">
        <w:rPr>
          <w:rFonts w:asciiTheme="minorHAnsi" w:hAnsiTheme="minorHAnsi" w:cstheme="minorHAnsi"/>
          <w:sz w:val="22"/>
          <w:szCs w:val="22"/>
        </w:rPr>
        <w:t>3</w:t>
      </w:r>
      <w:r w:rsidR="002A665A">
        <w:rPr>
          <w:rFonts w:asciiTheme="minorHAnsi" w:hAnsiTheme="minorHAnsi" w:cstheme="minorHAnsi"/>
          <w:b/>
          <w:sz w:val="22"/>
          <w:szCs w:val="22"/>
        </w:rPr>
        <w:tab/>
      </w:r>
      <w:r w:rsidR="00CC1D88" w:rsidRPr="002A665A">
        <w:rPr>
          <w:rStyle w:val="Heading1Char"/>
        </w:rPr>
        <w:t>CLASS HOURS PER WEEK:</w:t>
      </w:r>
      <w:r w:rsidR="00CC1D88" w:rsidRPr="002A665A">
        <w:rPr>
          <w:rFonts w:asciiTheme="minorHAnsi" w:hAnsiTheme="minorHAnsi" w:cstheme="minorHAnsi"/>
          <w:b/>
          <w:sz w:val="22"/>
          <w:szCs w:val="22"/>
        </w:rPr>
        <w:t xml:space="preserve"> </w:t>
      </w:r>
      <w:r w:rsidR="003720C1" w:rsidRPr="002A665A">
        <w:rPr>
          <w:rFonts w:asciiTheme="minorHAnsi" w:hAnsiTheme="minorHAnsi" w:cstheme="minorHAnsi"/>
          <w:sz w:val="22"/>
          <w:szCs w:val="22"/>
        </w:rPr>
        <w:t>3</w:t>
      </w:r>
      <w:r w:rsidR="008312E9" w:rsidRPr="002A665A">
        <w:rPr>
          <w:rFonts w:asciiTheme="minorHAnsi" w:hAnsiTheme="minorHAnsi" w:cstheme="minorHAnsi"/>
          <w:b/>
          <w:sz w:val="22"/>
          <w:szCs w:val="22"/>
        </w:rPr>
        <w:tab/>
      </w:r>
    </w:p>
    <w:p w14:paraId="533DC270" w14:textId="77777777" w:rsidR="00E93A95" w:rsidRPr="002A665A" w:rsidRDefault="00E93A95" w:rsidP="00074C6D">
      <w:pPr>
        <w:widowControl w:val="0"/>
        <w:autoSpaceDE w:val="0"/>
        <w:autoSpaceDN w:val="0"/>
        <w:adjustRightInd w:val="0"/>
        <w:rPr>
          <w:rFonts w:asciiTheme="minorHAnsi" w:hAnsiTheme="minorHAnsi" w:cstheme="minorHAnsi"/>
          <w:b/>
          <w:sz w:val="22"/>
          <w:szCs w:val="22"/>
        </w:rPr>
      </w:pPr>
    </w:p>
    <w:p w14:paraId="03591EDA" w14:textId="4197719B" w:rsidR="007D5C31" w:rsidRPr="002A665A" w:rsidRDefault="00C50314" w:rsidP="00074C6D">
      <w:pPr>
        <w:widowControl w:val="0"/>
        <w:autoSpaceDE w:val="0"/>
        <w:autoSpaceDN w:val="0"/>
        <w:adjustRightInd w:val="0"/>
        <w:rPr>
          <w:rFonts w:asciiTheme="minorHAnsi" w:hAnsiTheme="minorHAnsi" w:cstheme="minorHAnsi"/>
          <w:b/>
          <w:sz w:val="22"/>
          <w:szCs w:val="22"/>
        </w:rPr>
      </w:pPr>
      <w:r w:rsidRPr="002A665A">
        <w:rPr>
          <w:rStyle w:val="Heading1Char"/>
        </w:rPr>
        <w:t>PREREQUISITES:</w:t>
      </w:r>
      <w:r w:rsidR="00D81C5F" w:rsidRPr="002A665A">
        <w:rPr>
          <w:rFonts w:asciiTheme="minorHAnsi" w:hAnsiTheme="minorHAnsi" w:cstheme="minorHAnsi"/>
          <w:b/>
          <w:sz w:val="22"/>
          <w:szCs w:val="22"/>
        </w:rPr>
        <w:t xml:space="preserve"> </w:t>
      </w:r>
      <w:r w:rsidR="00261434" w:rsidRPr="002A665A">
        <w:rPr>
          <w:rFonts w:asciiTheme="minorHAnsi" w:hAnsiTheme="minorHAnsi" w:cstheme="minorHAnsi"/>
          <w:sz w:val="22"/>
          <w:szCs w:val="22"/>
        </w:rPr>
        <w:t>ENGL 1100 with grade of C or higher</w:t>
      </w:r>
    </w:p>
    <w:p w14:paraId="0D0154B6" w14:textId="7BC038D4" w:rsidR="00C50314" w:rsidRPr="002A665A" w:rsidRDefault="00C50314" w:rsidP="00074C6D">
      <w:pPr>
        <w:rPr>
          <w:rFonts w:asciiTheme="minorHAnsi" w:hAnsiTheme="minorHAnsi" w:cstheme="minorHAnsi"/>
          <w:b/>
          <w:sz w:val="22"/>
          <w:szCs w:val="22"/>
        </w:rPr>
      </w:pPr>
    </w:p>
    <w:p w14:paraId="42B6F886" w14:textId="77777777" w:rsidR="00C50314" w:rsidRPr="002A665A" w:rsidRDefault="00C50314" w:rsidP="002A665A">
      <w:pPr>
        <w:pStyle w:val="Heading1"/>
      </w:pPr>
      <w:r w:rsidRPr="002A665A">
        <w:t xml:space="preserve">DESCRIPTION OF COURSE </w:t>
      </w:r>
    </w:p>
    <w:p w14:paraId="6B0EE598" w14:textId="3753C024" w:rsidR="00AE7D60" w:rsidRDefault="00074C6D" w:rsidP="00AE7D60">
      <w:pPr>
        <w:pStyle w:val="NormalWeb"/>
        <w:shd w:val="clear" w:color="auto" w:fill="FFFFFF"/>
        <w:spacing w:before="0" w:beforeAutospacing="0" w:after="0" w:afterAutospacing="0"/>
        <w:rPr>
          <w:rFonts w:ascii="Avenir" w:hAnsi="Avenir"/>
          <w:color w:val="2C3E50"/>
        </w:rPr>
      </w:pPr>
      <w:r w:rsidRPr="002A665A">
        <w:rPr>
          <w:rFonts w:asciiTheme="minorHAnsi" w:hAnsiTheme="minorHAnsi" w:cstheme="minorHAnsi"/>
          <w:sz w:val="22"/>
          <w:szCs w:val="22"/>
        </w:rPr>
        <w:t>ENGL 2</w:t>
      </w:r>
      <w:r w:rsidR="00AE7D60">
        <w:rPr>
          <w:rFonts w:asciiTheme="minorHAnsi" w:hAnsiTheme="minorHAnsi" w:cstheme="minorHAnsi"/>
          <w:sz w:val="22"/>
          <w:szCs w:val="22"/>
        </w:rPr>
        <w:t>5</w:t>
      </w:r>
      <w:r w:rsidRPr="002A665A">
        <w:rPr>
          <w:rFonts w:asciiTheme="minorHAnsi" w:hAnsiTheme="minorHAnsi" w:cstheme="minorHAnsi"/>
          <w:sz w:val="22"/>
          <w:szCs w:val="22"/>
        </w:rPr>
        <w:t xml:space="preserve">67: </w:t>
      </w:r>
      <w:r w:rsidR="00AE7D60">
        <w:rPr>
          <w:rFonts w:asciiTheme="minorHAnsi" w:hAnsiTheme="minorHAnsi" w:cstheme="minorHAnsi"/>
          <w:sz w:val="22"/>
          <w:szCs w:val="22"/>
        </w:rPr>
        <w:t>Writing about Gender and Identity</w:t>
      </w:r>
      <w:r w:rsidRPr="002A665A">
        <w:rPr>
          <w:rFonts w:asciiTheme="minorHAnsi" w:hAnsiTheme="minorHAnsi" w:cstheme="minorHAnsi"/>
          <w:sz w:val="22"/>
          <w:szCs w:val="22"/>
        </w:rPr>
        <w:t xml:space="preserve"> Culture is an intermediate composition course that extends and refines skills in expository and argumentative writing, critical reading, and critical thinking.  This course also refines skills in researching a topic, documenting sources, and working collaboratively. Course readings and writing assignments will be thematically organized to focus on </w:t>
      </w:r>
      <w:r w:rsidR="00AE7D60">
        <w:rPr>
          <w:rFonts w:asciiTheme="minorHAnsi" w:hAnsiTheme="minorHAnsi" w:cstheme="minorHAnsi"/>
          <w:sz w:val="22"/>
          <w:szCs w:val="22"/>
        </w:rPr>
        <w:t>Gender and Identity.</w:t>
      </w:r>
    </w:p>
    <w:p w14:paraId="29D162B4" w14:textId="77777777" w:rsidR="00AE7D60" w:rsidRDefault="00AE7D60" w:rsidP="002A665A">
      <w:pPr>
        <w:pStyle w:val="Heading1"/>
      </w:pPr>
    </w:p>
    <w:p w14:paraId="19732C7C" w14:textId="22FEF388" w:rsidR="00C50314" w:rsidRPr="002A665A" w:rsidRDefault="00C50314" w:rsidP="002A665A">
      <w:pPr>
        <w:pStyle w:val="Heading1"/>
        <w:rPr>
          <w:color w:val="000000"/>
        </w:rPr>
      </w:pPr>
      <w:r w:rsidRPr="002A665A">
        <w:t>STUDENT LEARN</w:t>
      </w:r>
      <w:r w:rsidR="00D97C97" w:rsidRPr="002A665A">
        <w:t>I</w:t>
      </w:r>
      <w:r w:rsidRPr="002A665A">
        <w:t>NG OUTCOMES</w:t>
      </w:r>
    </w:p>
    <w:p w14:paraId="20052AA4" w14:textId="27C83A1A" w:rsidR="00261434" w:rsidRPr="002A665A" w:rsidRDefault="00261434" w:rsidP="00074C6D">
      <w:pPr>
        <w:rPr>
          <w:rFonts w:asciiTheme="minorHAnsi" w:hAnsiTheme="minorHAnsi" w:cstheme="minorHAnsi"/>
          <w:b/>
          <w:sz w:val="22"/>
          <w:szCs w:val="22"/>
        </w:rPr>
      </w:pPr>
      <w:r w:rsidRPr="002A665A">
        <w:rPr>
          <w:rFonts w:asciiTheme="minorHAnsi" w:hAnsiTheme="minorHAnsi" w:cstheme="minorHAnsi"/>
          <w:sz w:val="22"/>
          <w:szCs w:val="22"/>
        </w:rPr>
        <w:t>By the end of the course, students should also achieve the outcomes indicated in italics.</w:t>
      </w:r>
      <w:r w:rsidRPr="002A665A">
        <w:rPr>
          <w:rFonts w:asciiTheme="minorHAnsi" w:hAnsiTheme="minorHAnsi" w:cstheme="minorHAnsi"/>
          <w:sz w:val="22"/>
          <w:szCs w:val="22"/>
        </w:rPr>
        <w:br/>
      </w:r>
    </w:p>
    <w:p w14:paraId="0141908D"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Communicate effectively</w:t>
      </w:r>
    </w:p>
    <w:p w14:paraId="4B5322D3" w14:textId="77777777" w:rsidR="00261434" w:rsidRPr="002A665A" w:rsidRDefault="00261434" w:rsidP="00074C6D">
      <w:pPr>
        <w:numPr>
          <w:ilvl w:val="0"/>
          <w:numId w:val="13"/>
        </w:numPr>
        <w:contextualSpacing/>
        <w:rPr>
          <w:rFonts w:asciiTheme="minorHAnsi" w:hAnsiTheme="minorHAnsi" w:cstheme="minorHAnsi"/>
          <w:sz w:val="22"/>
          <w:szCs w:val="22"/>
        </w:rPr>
      </w:pPr>
      <w:r w:rsidRPr="002A665A">
        <w:rPr>
          <w:rFonts w:asciiTheme="minorHAnsi" w:hAnsiTheme="minorHAnsi" w:cstheme="minorHAnsi"/>
          <w:sz w:val="22"/>
          <w:szCs w:val="22"/>
        </w:rPr>
        <w:t>Compose organized, clear, developed, and audience-based prose</w:t>
      </w:r>
    </w:p>
    <w:p w14:paraId="4F6BDBEF" w14:textId="77777777" w:rsidR="00261434" w:rsidRPr="002A665A" w:rsidRDefault="00261434" w:rsidP="00074C6D">
      <w:pPr>
        <w:ind w:left="1800"/>
        <w:contextualSpacing/>
        <w:rPr>
          <w:rFonts w:asciiTheme="minorHAnsi" w:hAnsiTheme="minorHAnsi" w:cstheme="minorHAnsi"/>
          <w:sz w:val="22"/>
          <w:szCs w:val="22"/>
        </w:rPr>
      </w:pPr>
    </w:p>
    <w:p w14:paraId="77E1389C"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Demonstrate rhetorical knowledge</w:t>
      </w:r>
    </w:p>
    <w:p w14:paraId="1645C23E" w14:textId="77777777" w:rsidR="00261434" w:rsidRPr="002A665A" w:rsidRDefault="00261434" w:rsidP="00074C6D">
      <w:pPr>
        <w:numPr>
          <w:ilvl w:val="0"/>
          <w:numId w:val="14"/>
        </w:numPr>
        <w:ind w:left="1800"/>
        <w:contextualSpacing/>
        <w:rPr>
          <w:rFonts w:asciiTheme="minorHAnsi" w:hAnsiTheme="minorHAnsi" w:cstheme="minorHAnsi"/>
          <w:sz w:val="22"/>
          <w:szCs w:val="22"/>
        </w:rPr>
      </w:pPr>
      <w:r w:rsidRPr="002A665A">
        <w:rPr>
          <w:rFonts w:asciiTheme="minorHAnsi" w:hAnsiTheme="minorHAnsi" w:cstheme="minorHAnsi"/>
          <w:sz w:val="22"/>
          <w:szCs w:val="22"/>
        </w:rPr>
        <w:t>Identify the elements that inform rhetorical situations</w:t>
      </w:r>
    </w:p>
    <w:p w14:paraId="0D398AE2" w14:textId="77777777" w:rsidR="00261434" w:rsidRPr="002A665A" w:rsidRDefault="00261434" w:rsidP="00074C6D">
      <w:pPr>
        <w:numPr>
          <w:ilvl w:val="0"/>
          <w:numId w:val="14"/>
        </w:numPr>
        <w:ind w:left="1800"/>
        <w:contextualSpacing/>
        <w:rPr>
          <w:rFonts w:asciiTheme="minorHAnsi" w:hAnsiTheme="minorHAnsi" w:cstheme="minorHAnsi"/>
          <w:sz w:val="22"/>
          <w:szCs w:val="22"/>
        </w:rPr>
      </w:pPr>
      <w:r w:rsidRPr="002A665A">
        <w:rPr>
          <w:rFonts w:asciiTheme="minorHAnsi" w:hAnsiTheme="minorHAnsi" w:cstheme="minorHAnsi"/>
          <w:sz w:val="22"/>
          <w:szCs w:val="22"/>
        </w:rPr>
        <w:t xml:space="preserve">Produce expository texts that have a clear purpose; respond to the needs of intended </w:t>
      </w:r>
      <w:proofErr w:type="gramStart"/>
      <w:r w:rsidRPr="002A665A">
        <w:rPr>
          <w:rFonts w:asciiTheme="minorHAnsi" w:hAnsiTheme="minorHAnsi" w:cstheme="minorHAnsi"/>
          <w:sz w:val="22"/>
          <w:szCs w:val="22"/>
        </w:rPr>
        <w:t>audiences</w:t>
      </w:r>
      <w:proofErr w:type="gramEnd"/>
      <w:r w:rsidRPr="002A665A">
        <w:rPr>
          <w:rFonts w:asciiTheme="minorHAnsi" w:hAnsiTheme="minorHAnsi" w:cstheme="minorHAnsi"/>
          <w:sz w:val="22"/>
          <w:szCs w:val="22"/>
        </w:rPr>
        <w:t>; assume an appropriate stance; adopt an appropriate voice, tone, style, and level of formality; and use appropriate conventions of format and structure</w:t>
      </w:r>
    </w:p>
    <w:p w14:paraId="7391C914" w14:textId="77777777" w:rsidR="00261434" w:rsidRPr="002A665A" w:rsidRDefault="00261434" w:rsidP="00074C6D">
      <w:pPr>
        <w:numPr>
          <w:ilvl w:val="0"/>
          <w:numId w:val="15"/>
        </w:numPr>
        <w:autoSpaceDE w:val="0"/>
        <w:autoSpaceDN w:val="0"/>
        <w:adjustRightInd w:val="0"/>
        <w:rPr>
          <w:rFonts w:asciiTheme="minorHAnsi" w:hAnsiTheme="minorHAnsi" w:cstheme="minorHAnsi"/>
          <w:i/>
          <w:sz w:val="22"/>
          <w:szCs w:val="22"/>
        </w:rPr>
      </w:pPr>
      <w:r w:rsidRPr="002A665A">
        <w:rPr>
          <w:rFonts w:asciiTheme="minorHAnsi" w:hAnsiTheme="minorHAnsi" w:cstheme="minorHAnsi"/>
          <w:i/>
          <w:sz w:val="22"/>
          <w:szCs w:val="22"/>
        </w:rPr>
        <w:t>Analyze argumentative strategies and persuasive appeals</w:t>
      </w:r>
    </w:p>
    <w:p w14:paraId="3ADC0152" w14:textId="77777777" w:rsidR="00261434" w:rsidRPr="002A665A" w:rsidRDefault="00261434" w:rsidP="00074C6D">
      <w:pPr>
        <w:numPr>
          <w:ilvl w:val="0"/>
          <w:numId w:val="15"/>
        </w:numPr>
        <w:autoSpaceDE w:val="0"/>
        <w:autoSpaceDN w:val="0"/>
        <w:adjustRightInd w:val="0"/>
        <w:rPr>
          <w:rFonts w:asciiTheme="minorHAnsi" w:hAnsiTheme="minorHAnsi" w:cstheme="minorHAnsi"/>
          <w:i/>
          <w:sz w:val="22"/>
          <w:szCs w:val="22"/>
        </w:rPr>
      </w:pPr>
      <w:r w:rsidRPr="002A665A">
        <w:rPr>
          <w:rFonts w:asciiTheme="minorHAnsi" w:hAnsiTheme="minorHAnsi" w:cstheme="minorHAnsi"/>
          <w:i/>
          <w:sz w:val="22"/>
          <w:szCs w:val="22"/>
        </w:rPr>
        <w:t>Employ appropriate argumentative strategies and persuasive appeals in their writing</w:t>
      </w:r>
    </w:p>
    <w:p w14:paraId="252B86C6" w14:textId="77777777" w:rsidR="00261434" w:rsidRPr="002A665A" w:rsidRDefault="00261434" w:rsidP="00074C6D">
      <w:pPr>
        <w:ind w:left="1440" w:hanging="1440"/>
        <w:contextualSpacing/>
        <w:rPr>
          <w:rFonts w:asciiTheme="minorHAnsi" w:hAnsiTheme="minorHAnsi" w:cstheme="minorHAnsi"/>
          <w:sz w:val="22"/>
          <w:szCs w:val="22"/>
        </w:rPr>
      </w:pPr>
    </w:p>
    <w:p w14:paraId="11DE278F"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Engage in critical thinking, reading and writing:</w:t>
      </w:r>
    </w:p>
    <w:p w14:paraId="12A05352" w14:textId="77777777" w:rsidR="00261434" w:rsidRPr="002A665A" w:rsidRDefault="00261434" w:rsidP="00074C6D">
      <w:pPr>
        <w:numPr>
          <w:ilvl w:val="0"/>
          <w:numId w:val="16"/>
        </w:numPr>
        <w:ind w:left="1800"/>
        <w:contextualSpacing/>
        <w:rPr>
          <w:rFonts w:asciiTheme="minorHAnsi" w:hAnsiTheme="minorHAnsi" w:cstheme="minorHAnsi"/>
          <w:sz w:val="22"/>
          <w:szCs w:val="22"/>
        </w:rPr>
      </w:pPr>
      <w:r w:rsidRPr="002A665A">
        <w:rPr>
          <w:rFonts w:asciiTheme="minorHAnsi" w:hAnsiTheme="minorHAnsi" w:cstheme="minorHAnsi"/>
          <w:sz w:val="22"/>
          <w:szCs w:val="22"/>
        </w:rPr>
        <w:t>Use writing reading and writing for inquiry, learning, thinking, and communicating</w:t>
      </w:r>
    </w:p>
    <w:p w14:paraId="2BA93760" w14:textId="77777777" w:rsidR="00261434" w:rsidRPr="002A665A" w:rsidRDefault="00261434" w:rsidP="00074C6D">
      <w:pPr>
        <w:numPr>
          <w:ilvl w:val="0"/>
          <w:numId w:val="16"/>
        </w:numPr>
        <w:ind w:left="1800"/>
        <w:contextualSpacing/>
        <w:rPr>
          <w:rFonts w:asciiTheme="minorHAnsi" w:hAnsiTheme="minorHAnsi" w:cstheme="minorHAnsi"/>
          <w:sz w:val="22"/>
          <w:szCs w:val="22"/>
        </w:rPr>
      </w:pPr>
      <w:r w:rsidRPr="002A665A">
        <w:rPr>
          <w:rFonts w:asciiTheme="minorHAnsi" w:hAnsiTheme="minorHAnsi" w:cstheme="minorHAnsi"/>
          <w:sz w:val="22"/>
          <w:szCs w:val="22"/>
        </w:rPr>
        <w:t>Analyze relationships among writer, text, and audience in various kinds of texts</w:t>
      </w:r>
    </w:p>
    <w:p w14:paraId="15BE1566" w14:textId="77777777" w:rsidR="00261434" w:rsidRPr="002A665A" w:rsidRDefault="00261434" w:rsidP="00074C6D">
      <w:pPr>
        <w:numPr>
          <w:ilvl w:val="0"/>
          <w:numId w:val="16"/>
        </w:numPr>
        <w:ind w:left="1800"/>
        <w:contextualSpacing/>
        <w:rPr>
          <w:rFonts w:asciiTheme="minorHAnsi" w:hAnsiTheme="minorHAnsi" w:cstheme="minorHAnsi"/>
          <w:sz w:val="22"/>
          <w:szCs w:val="22"/>
        </w:rPr>
      </w:pPr>
      <w:r w:rsidRPr="002A665A">
        <w:rPr>
          <w:rFonts w:asciiTheme="minorHAnsi" w:hAnsiTheme="minorHAnsi" w:cstheme="minorHAnsi"/>
          <w:sz w:val="22"/>
          <w:szCs w:val="22"/>
        </w:rPr>
        <w:t>Use various critical thinking strategies to analyze texts</w:t>
      </w:r>
    </w:p>
    <w:p w14:paraId="3847B462" w14:textId="77777777" w:rsidR="00261434" w:rsidRPr="002A665A" w:rsidRDefault="00261434" w:rsidP="00074C6D">
      <w:pPr>
        <w:numPr>
          <w:ilvl w:val="0"/>
          <w:numId w:val="17"/>
        </w:numPr>
        <w:autoSpaceDE w:val="0"/>
        <w:autoSpaceDN w:val="0"/>
        <w:adjustRightInd w:val="0"/>
        <w:rPr>
          <w:rFonts w:asciiTheme="minorHAnsi" w:hAnsiTheme="minorHAnsi" w:cstheme="minorHAnsi"/>
          <w:i/>
          <w:sz w:val="22"/>
          <w:szCs w:val="22"/>
        </w:rPr>
      </w:pPr>
      <w:r w:rsidRPr="002A665A">
        <w:rPr>
          <w:rFonts w:asciiTheme="minorHAnsi" w:hAnsiTheme="minorHAnsi" w:cstheme="minorHAnsi"/>
          <w:i/>
          <w:sz w:val="22"/>
          <w:szCs w:val="22"/>
        </w:rPr>
        <w:t>Find and evaluate appropriate material from electronic and other sources</w:t>
      </w:r>
    </w:p>
    <w:p w14:paraId="31DFF4A3" w14:textId="77777777" w:rsidR="00261434" w:rsidRPr="002A665A" w:rsidRDefault="00261434" w:rsidP="00074C6D">
      <w:pPr>
        <w:numPr>
          <w:ilvl w:val="0"/>
          <w:numId w:val="17"/>
        </w:numPr>
        <w:autoSpaceDE w:val="0"/>
        <w:autoSpaceDN w:val="0"/>
        <w:adjustRightInd w:val="0"/>
        <w:rPr>
          <w:rFonts w:asciiTheme="minorHAnsi" w:hAnsiTheme="minorHAnsi" w:cstheme="minorHAnsi"/>
          <w:i/>
          <w:sz w:val="22"/>
          <w:szCs w:val="22"/>
        </w:rPr>
      </w:pPr>
      <w:r w:rsidRPr="002A665A">
        <w:rPr>
          <w:rFonts w:asciiTheme="minorHAnsi" w:hAnsiTheme="minorHAnsi" w:cstheme="minorHAnsi"/>
          <w:i/>
          <w:sz w:val="22"/>
          <w:szCs w:val="22"/>
        </w:rPr>
        <w:t>Analyze and critique sources in their writing</w:t>
      </w:r>
    </w:p>
    <w:p w14:paraId="77B8CD4E" w14:textId="77777777" w:rsidR="00261434" w:rsidRPr="002A665A" w:rsidRDefault="00261434" w:rsidP="00074C6D">
      <w:pPr>
        <w:numPr>
          <w:ilvl w:val="0"/>
          <w:numId w:val="17"/>
        </w:numPr>
        <w:autoSpaceDE w:val="0"/>
        <w:autoSpaceDN w:val="0"/>
        <w:adjustRightInd w:val="0"/>
        <w:rPr>
          <w:rFonts w:asciiTheme="minorHAnsi" w:hAnsiTheme="minorHAnsi" w:cstheme="minorHAnsi"/>
          <w:i/>
          <w:sz w:val="22"/>
          <w:szCs w:val="22"/>
        </w:rPr>
      </w:pPr>
      <w:r w:rsidRPr="002A665A">
        <w:rPr>
          <w:rFonts w:asciiTheme="minorHAnsi" w:hAnsiTheme="minorHAnsi" w:cstheme="minorHAnsi"/>
          <w:i/>
          <w:sz w:val="22"/>
          <w:szCs w:val="22"/>
        </w:rPr>
        <w:t>Juxtapose and integrate ideas and arguments from sources</w:t>
      </w:r>
    </w:p>
    <w:p w14:paraId="07A91D1B" w14:textId="77777777" w:rsidR="00261434" w:rsidRPr="002A665A" w:rsidRDefault="00261434" w:rsidP="00074C6D">
      <w:pPr>
        <w:numPr>
          <w:ilvl w:val="0"/>
          <w:numId w:val="17"/>
        </w:numPr>
        <w:contextualSpacing/>
        <w:rPr>
          <w:rFonts w:asciiTheme="minorHAnsi" w:hAnsiTheme="minorHAnsi" w:cstheme="minorHAnsi"/>
          <w:sz w:val="22"/>
          <w:szCs w:val="22"/>
        </w:rPr>
      </w:pPr>
      <w:r w:rsidRPr="002A665A">
        <w:rPr>
          <w:rFonts w:asciiTheme="minorHAnsi" w:hAnsiTheme="minorHAnsi" w:cstheme="minorHAnsi"/>
          <w:i/>
          <w:sz w:val="22"/>
          <w:szCs w:val="22"/>
        </w:rPr>
        <w:t>Develop a clear line of argument that incorporates ideas and evidence from sources</w:t>
      </w:r>
      <w:r w:rsidRPr="002A665A">
        <w:rPr>
          <w:rFonts w:asciiTheme="minorHAnsi" w:hAnsiTheme="minorHAnsi" w:cstheme="minorHAnsi"/>
          <w:sz w:val="22"/>
          <w:szCs w:val="22"/>
        </w:rPr>
        <w:br/>
      </w:r>
    </w:p>
    <w:p w14:paraId="7DCE3A58"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Develop effective composing processes</w:t>
      </w:r>
    </w:p>
    <w:p w14:paraId="6BA1423E" w14:textId="77777777" w:rsidR="00261434" w:rsidRPr="002A665A" w:rsidRDefault="00261434" w:rsidP="00074C6D">
      <w:pPr>
        <w:numPr>
          <w:ilvl w:val="0"/>
          <w:numId w:val="18"/>
        </w:numPr>
        <w:contextualSpacing/>
        <w:rPr>
          <w:rFonts w:asciiTheme="minorHAnsi" w:hAnsiTheme="minorHAnsi" w:cstheme="minorHAnsi"/>
          <w:sz w:val="22"/>
          <w:szCs w:val="22"/>
        </w:rPr>
      </w:pPr>
      <w:r w:rsidRPr="002A665A">
        <w:rPr>
          <w:rFonts w:asciiTheme="minorHAnsi" w:hAnsiTheme="minorHAnsi" w:cstheme="minorHAnsi"/>
          <w:sz w:val="22"/>
          <w:szCs w:val="22"/>
        </w:rPr>
        <w:lastRenderedPageBreak/>
        <w:t>Practice the steps of the composing process: generating ideas and text, drafting, revising, and editing</w:t>
      </w:r>
    </w:p>
    <w:p w14:paraId="24774387" w14:textId="77777777" w:rsidR="00261434" w:rsidRPr="002A665A" w:rsidRDefault="00261434" w:rsidP="00074C6D">
      <w:pPr>
        <w:numPr>
          <w:ilvl w:val="0"/>
          <w:numId w:val="18"/>
        </w:numPr>
        <w:contextualSpacing/>
        <w:rPr>
          <w:rFonts w:asciiTheme="minorHAnsi" w:hAnsiTheme="minorHAnsi" w:cstheme="minorHAnsi"/>
          <w:sz w:val="22"/>
          <w:szCs w:val="22"/>
        </w:rPr>
      </w:pPr>
      <w:r w:rsidRPr="002A665A">
        <w:rPr>
          <w:rFonts w:asciiTheme="minorHAnsi" w:hAnsiTheme="minorHAnsi" w:cstheme="minorHAnsi"/>
          <w:sz w:val="22"/>
          <w:szCs w:val="22"/>
        </w:rPr>
        <w:t>Practice writing as a flexible, recursive process</w:t>
      </w:r>
    </w:p>
    <w:p w14:paraId="0E666764" w14:textId="77777777" w:rsidR="00261434" w:rsidRPr="002A665A" w:rsidRDefault="00261434" w:rsidP="00074C6D">
      <w:pPr>
        <w:numPr>
          <w:ilvl w:val="0"/>
          <w:numId w:val="18"/>
        </w:numPr>
        <w:contextualSpacing/>
        <w:rPr>
          <w:rFonts w:asciiTheme="minorHAnsi" w:hAnsiTheme="minorHAnsi" w:cstheme="minorHAnsi"/>
          <w:sz w:val="22"/>
          <w:szCs w:val="22"/>
        </w:rPr>
      </w:pPr>
      <w:r w:rsidRPr="002A665A">
        <w:rPr>
          <w:rFonts w:asciiTheme="minorHAnsi" w:hAnsiTheme="minorHAnsi" w:cstheme="minorHAnsi"/>
          <w:sz w:val="22"/>
          <w:szCs w:val="22"/>
        </w:rPr>
        <w:t>Apply this process to produce successive drafts of increasing quality</w:t>
      </w:r>
    </w:p>
    <w:p w14:paraId="09991689" w14:textId="77777777" w:rsidR="00261434" w:rsidRPr="002A665A" w:rsidRDefault="00261434" w:rsidP="00074C6D">
      <w:pPr>
        <w:ind w:left="1440"/>
        <w:contextualSpacing/>
        <w:rPr>
          <w:rFonts w:asciiTheme="minorHAnsi" w:hAnsiTheme="minorHAnsi" w:cstheme="minorHAnsi"/>
          <w:sz w:val="22"/>
          <w:szCs w:val="22"/>
        </w:rPr>
      </w:pPr>
    </w:p>
    <w:p w14:paraId="510249E1"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Collaborate during the writing process in a social setting</w:t>
      </w:r>
    </w:p>
    <w:p w14:paraId="5FD91AD9" w14:textId="77777777" w:rsidR="00261434" w:rsidRPr="002A665A" w:rsidRDefault="00261434" w:rsidP="00074C6D">
      <w:pPr>
        <w:numPr>
          <w:ilvl w:val="0"/>
          <w:numId w:val="19"/>
        </w:numPr>
        <w:contextualSpacing/>
        <w:rPr>
          <w:rFonts w:asciiTheme="minorHAnsi" w:hAnsiTheme="minorHAnsi" w:cstheme="minorHAnsi"/>
          <w:sz w:val="22"/>
          <w:szCs w:val="22"/>
        </w:rPr>
      </w:pPr>
      <w:r w:rsidRPr="002A665A">
        <w:rPr>
          <w:rFonts w:asciiTheme="minorHAnsi" w:hAnsiTheme="minorHAnsi" w:cstheme="minorHAnsi"/>
          <w:sz w:val="22"/>
          <w:szCs w:val="22"/>
        </w:rPr>
        <w:t>Work with others to improve their own and others’ texts</w:t>
      </w:r>
    </w:p>
    <w:p w14:paraId="26E7D611" w14:textId="77777777" w:rsidR="00261434" w:rsidRPr="002A665A" w:rsidRDefault="00261434" w:rsidP="00074C6D">
      <w:pPr>
        <w:numPr>
          <w:ilvl w:val="0"/>
          <w:numId w:val="19"/>
        </w:numPr>
        <w:contextualSpacing/>
        <w:rPr>
          <w:rFonts w:asciiTheme="minorHAnsi" w:hAnsiTheme="minorHAnsi" w:cstheme="minorHAnsi"/>
          <w:sz w:val="22"/>
          <w:szCs w:val="22"/>
        </w:rPr>
      </w:pPr>
      <w:r w:rsidRPr="002A665A">
        <w:rPr>
          <w:rFonts w:asciiTheme="minorHAnsi" w:hAnsiTheme="minorHAnsi" w:cstheme="minorHAnsi"/>
          <w:sz w:val="22"/>
          <w:szCs w:val="22"/>
        </w:rPr>
        <w:t>Balance the advantages of relying on others with taking responsibility for their own work</w:t>
      </w:r>
    </w:p>
    <w:p w14:paraId="270C1ED9" w14:textId="77777777" w:rsidR="00261434" w:rsidRPr="002A665A" w:rsidRDefault="00261434" w:rsidP="00074C6D">
      <w:pPr>
        <w:ind w:left="1440"/>
        <w:contextualSpacing/>
        <w:rPr>
          <w:rFonts w:asciiTheme="minorHAnsi" w:hAnsiTheme="minorHAnsi" w:cstheme="minorHAnsi"/>
          <w:sz w:val="22"/>
          <w:szCs w:val="22"/>
        </w:rPr>
      </w:pPr>
    </w:p>
    <w:p w14:paraId="1708280D"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Use appropriate conventions for format, documentation, and editing</w:t>
      </w:r>
    </w:p>
    <w:p w14:paraId="2EF53D8F" w14:textId="77777777" w:rsidR="00261434" w:rsidRPr="002A665A" w:rsidRDefault="00261434" w:rsidP="00074C6D">
      <w:pPr>
        <w:numPr>
          <w:ilvl w:val="0"/>
          <w:numId w:val="20"/>
        </w:numPr>
        <w:contextualSpacing/>
        <w:rPr>
          <w:rFonts w:asciiTheme="minorHAnsi" w:hAnsiTheme="minorHAnsi" w:cstheme="minorHAnsi"/>
          <w:sz w:val="22"/>
          <w:szCs w:val="22"/>
        </w:rPr>
      </w:pPr>
      <w:r w:rsidRPr="002A665A">
        <w:rPr>
          <w:rFonts w:asciiTheme="minorHAnsi" w:hAnsiTheme="minorHAnsi" w:cstheme="minorHAnsi"/>
          <w:sz w:val="22"/>
          <w:szCs w:val="22"/>
        </w:rPr>
        <w:t>Demonstrate in writing appropriate conventions for structure, paragraphing, mechanics and format</w:t>
      </w:r>
    </w:p>
    <w:p w14:paraId="114771B1" w14:textId="77777777" w:rsidR="00261434" w:rsidRPr="002A665A" w:rsidRDefault="00261434" w:rsidP="00074C6D">
      <w:pPr>
        <w:numPr>
          <w:ilvl w:val="0"/>
          <w:numId w:val="20"/>
        </w:numPr>
        <w:contextualSpacing/>
        <w:rPr>
          <w:rFonts w:asciiTheme="minorHAnsi" w:hAnsiTheme="minorHAnsi" w:cstheme="minorHAnsi"/>
          <w:sz w:val="22"/>
          <w:szCs w:val="22"/>
        </w:rPr>
      </w:pPr>
      <w:r w:rsidRPr="002A665A">
        <w:rPr>
          <w:rFonts w:asciiTheme="minorHAnsi" w:hAnsiTheme="minorHAnsi" w:cstheme="minorHAnsi"/>
          <w:sz w:val="22"/>
          <w:szCs w:val="22"/>
        </w:rPr>
        <w:t>Document the work of others when appropriate</w:t>
      </w:r>
    </w:p>
    <w:p w14:paraId="7CE14580" w14:textId="77777777" w:rsidR="00261434" w:rsidRPr="002A665A" w:rsidRDefault="00261434" w:rsidP="00074C6D">
      <w:pPr>
        <w:numPr>
          <w:ilvl w:val="0"/>
          <w:numId w:val="20"/>
        </w:numPr>
        <w:contextualSpacing/>
        <w:rPr>
          <w:rFonts w:asciiTheme="minorHAnsi" w:hAnsiTheme="minorHAnsi" w:cstheme="minorHAnsi"/>
          <w:sz w:val="22"/>
          <w:szCs w:val="22"/>
        </w:rPr>
      </w:pPr>
      <w:r w:rsidRPr="002A665A">
        <w:rPr>
          <w:rFonts w:asciiTheme="minorHAnsi" w:hAnsiTheme="minorHAnsi" w:cstheme="minorHAnsi"/>
          <w:sz w:val="22"/>
          <w:szCs w:val="22"/>
        </w:rPr>
        <w:t>Use a standard documentation format as needed</w:t>
      </w:r>
    </w:p>
    <w:p w14:paraId="69343429" w14:textId="77777777" w:rsidR="00261434" w:rsidRPr="002A665A" w:rsidRDefault="00261434" w:rsidP="00074C6D">
      <w:pPr>
        <w:numPr>
          <w:ilvl w:val="0"/>
          <w:numId w:val="20"/>
        </w:numPr>
        <w:contextualSpacing/>
        <w:rPr>
          <w:rFonts w:asciiTheme="minorHAnsi" w:hAnsiTheme="minorHAnsi" w:cstheme="minorHAnsi"/>
          <w:sz w:val="22"/>
          <w:szCs w:val="22"/>
        </w:rPr>
      </w:pPr>
      <w:r w:rsidRPr="002A665A">
        <w:rPr>
          <w:rFonts w:asciiTheme="minorHAnsi" w:hAnsiTheme="minorHAnsi" w:cstheme="minorHAnsi"/>
          <w:sz w:val="22"/>
          <w:szCs w:val="22"/>
        </w:rPr>
        <w:t>Demonstrate effective use of syntax, grammar, punctuation and spelling</w:t>
      </w:r>
    </w:p>
    <w:p w14:paraId="12C2020F" w14:textId="77777777" w:rsidR="00261434" w:rsidRPr="002A665A" w:rsidRDefault="00261434" w:rsidP="00074C6D">
      <w:pPr>
        <w:numPr>
          <w:ilvl w:val="0"/>
          <w:numId w:val="20"/>
        </w:numPr>
        <w:contextualSpacing/>
        <w:rPr>
          <w:rFonts w:asciiTheme="minorHAnsi" w:hAnsiTheme="minorHAnsi" w:cstheme="minorHAnsi"/>
          <w:i/>
          <w:sz w:val="22"/>
          <w:szCs w:val="22"/>
        </w:rPr>
      </w:pPr>
      <w:r w:rsidRPr="002A665A">
        <w:rPr>
          <w:rFonts w:asciiTheme="minorHAnsi" w:hAnsiTheme="minorHAnsi" w:cstheme="minorHAnsi"/>
          <w:i/>
          <w:sz w:val="22"/>
          <w:szCs w:val="22"/>
        </w:rPr>
        <w:t>Employ appropriate textual conventions for incorporating ideas from sources, e.g., introducing and incorporating quotations; quoting, paraphrasing, and summarizing</w:t>
      </w:r>
    </w:p>
    <w:p w14:paraId="37D5A1E9" w14:textId="77777777" w:rsidR="00261434" w:rsidRPr="002A665A" w:rsidRDefault="00261434" w:rsidP="00074C6D">
      <w:pPr>
        <w:ind w:left="1440"/>
        <w:contextualSpacing/>
        <w:rPr>
          <w:rFonts w:asciiTheme="minorHAnsi" w:hAnsiTheme="minorHAnsi" w:cstheme="minorHAnsi"/>
          <w:sz w:val="22"/>
          <w:szCs w:val="22"/>
        </w:rPr>
      </w:pPr>
    </w:p>
    <w:p w14:paraId="19B144C8" w14:textId="77777777" w:rsidR="00261434" w:rsidRPr="002A665A" w:rsidRDefault="00261434" w:rsidP="00074C6D">
      <w:pPr>
        <w:numPr>
          <w:ilvl w:val="0"/>
          <w:numId w:val="12"/>
        </w:numPr>
        <w:rPr>
          <w:rFonts w:asciiTheme="minorHAnsi" w:hAnsiTheme="minorHAnsi" w:cstheme="minorHAnsi"/>
          <w:sz w:val="22"/>
          <w:szCs w:val="22"/>
        </w:rPr>
      </w:pPr>
      <w:r w:rsidRPr="002A665A">
        <w:rPr>
          <w:rFonts w:asciiTheme="minorHAnsi" w:hAnsiTheme="minorHAnsi" w:cstheme="minorHAnsi"/>
          <w:sz w:val="22"/>
          <w:szCs w:val="22"/>
        </w:rPr>
        <w:t>Adapt composing processes to electronic environments</w:t>
      </w:r>
    </w:p>
    <w:p w14:paraId="40A87E07" w14:textId="77777777" w:rsidR="00261434" w:rsidRPr="002A665A" w:rsidRDefault="00261434" w:rsidP="00074C6D">
      <w:pPr>
        <w:numPr>
          <w:ilvl w:val="0"/>
          <w:numId w:val="21"/>
        </w:numPr>
        <w:contextualSpacing/>
        <w:rPr>
          <w:rFonts w:asciiTheme="minorHAnsi" w:hAnsiTheme="minorHAnsi" w:cstheme="minorHAnsi"/>
          <w:sz w:val="22"/>
          <w:szCs w:val="22"/>
        </w:rPr>
      </w:pPr>
      <w:r w:rsidRPr="002A665A">
        <w:rPr>
          <w:rFonts w:asciiTheme="minorHAnsi" w:hAnsiTheme="minorHAnsi" w:cstheme="minorHAnsi"/>
          <w:sz w:val="22"/>
          <w:szCs w:val="22"/>
        </w:rPr>
        <w:t>Use electronic media/technologies for composing and publishing texts</w:t>
      </w:r>
    </w:p>
    <w:p w14:paraId="1AF7B66D" w14:textId="77777777" w:rsidR="00261434" w:rsidRPr="002A665A" w:rsidRDefault="00261434" w:rsidP="00074C6D">
      <w:pPr>
        <w:numPr>
          <w:ilvl w:val="0"/>
          <w:numId w:val="21"/>
        </w:numPr>
        <w:contextualSpacing/>
        <w:rPr>
          <w:rFonts w:asciiTheme="minorHAnsi" w:hAnsiTheme="minorHAnsi" w:cstheme="minorHAnsi"/>
          <w:sz w:val="22"/>
          <w:szCs w:val="22"/>
        </w:rPr>
      </w:pPr>
      <w:r w:rsidRPr="002A665A">
        <w:rPr>
          <w:rFonts w:asciiTheme="minorHAnsi" w:hAnsiTheme="minorHAnsi" w:cstheme="minorHAnsi"/>
          <w:sz w:val="22"/>
          <w:szCs w:val="22"/>
        </w:rPr>
        <w:t>Use electronic environments to support writing tasks such as drafting, reviewing, revising, editing, and sharing texts</w:t>
      </w:r>
    </w:p>
    <w:p w14:paraId="2C1E2BF2" w14:textId="77777777" w:rsidR="00261434" w:rsidRPr="002A665A" w:rsidRDefault="00261434" w:rsidP="00074C6D">
      <w:pPr>
        <w:numPr>
          <w:ilvl w:val="0"/>
          <w:numId w:val="21"/>
        </w:numPr>
        <w:contextualSpacing/>
        <w:rPr>
          <w:rFonts w:asciiTheme="minorHAnsi" w:hAnsiTheme="minorHAnsi" w:cstheme="minorHAnsi"/>
          <w:i/>
          <w:sz w:val="22"/>
          <w:szCs w:val="22"/>
        </w:rPr>
      </w:pPr>
      <w:r w:rsidRPr="002A665A">
        <w:rPr>
          <w:rFonts w:asciiTheme="minorHAnsi" w:hAnsiTheme="minorHAnsi" w:cstheme="minorHAnsi"/>
          <w:i/>
          <w:sz w:val="22"/>
          <w:szCs w:val="22"/>
        </w:rPr>
        <w:t>Locate, evaluate, organize, and use research material collected from various sources, including scholarly library databases, other official databases (e.g., federal government databases), and informal electronic networks and internet sources.</w:t>
      </w:r>
    </w:p>
    <w:p w14:paraId="0793A70A" w14:textId="77777777" w:rsidR="001471B8" w:rsidRPr="002A665A" w:rsidRDefault="001471B8" w:rsidP="00074C6D">
      <w:pPr>
        <w:rPr>
          <w:rFonts w:asciiTheme="minorHAnsi" w:hAnsiTheme="minorHAnsi" w:cstheme="minorHAnsi"/>
          <w:b/>
          <w:sz w:val="22"/>
          <w:szCs w:val="22"/>
        </w:rPr>
      </w:pPr>
    </w:p>
    <w:p w14:paraId="1A5D9A54" w14:textId="77777777" w:rsidR="00C50314" w:rsidRPr="002A665A" w:rsidRDefault="001C137E" w:rsidP="002A665A">
      <w:pPr>
        <w:pStyle w:val="Heading1"/>
      </w:pPr>
      <w:r w:rsidRPr="002A665A">
        <w:t>INSTITUTIONAL LEARNING GOALS</w:t>
      </w:r>
    </w:p>
    <w:p w14:paraId="13F63FBE" w14:textId="4007C0C8" w:rsidR="000F19C4" w:rsidRPr="002A665A" w:rsidRDefault="000F19C4" w:rsidP="00074C6D">
      <w:pPr>
        <w:rPr>
          <w:rFonts w:asciiTheme="minorHAnsi" w:hAnsiTheme="minorHAnsi" w:cstheme="minorHAnsi"/>
          <w:sz w:val="22"/>
          <w:szCs w:val="22"/>
        </w:rPr>
      </w:pPr>
      <w:r w:rsidRPr="002A665A">
        <w:rPr>
          <w:rFonts w:asciiTheme="minorHAnsi" w:hAnsiTheme="minorHAnsi" w:cstheme="minorHAnsi"/>
          <w:sz w:val="22"/>
          <w:szCs w:val="22"/>
        </w:rPr>
        <w:t xml:space="preserve">Columbus State Community College's </w:t>
      </w:r>
      <w:r w:rsidR="001C137E" w:rsidRPr="002A665A">
        <w:rPr>
          <w:rFonts w:asciiTheme="minorHAnsi" w:hAnsiTheme="minorHAnsi" w:cstheme="minorHAnsi"/>
          <w:sz w:val="22"/>
          <w:szCs w:val="22"/>
        </w:rPr>
        <w:t xml:space="preserve">Institutional Learning Goals </w:t>
      </w:r>
      <w:r w:rsidRPr="002A665A">
        <w:rPr>
          <w:rFonts w:asciiTheme="minorHAnsi" w:hAnsiTheme="minorHAnsi" w:cstheme="minorHAnsi"/>
          <w:sz w:val="22"/>
          <w:szCs w:val="22"/>
        </w:rPr>
        <w:t xml:space="preserve">are an integral part of the curriculum and central to the mission of the college. </w:t>
      </w:r>
      <w:r w:rsidR="00AB2690" w:rsidRPr="002A665A">
        <w:rPr>
          <w:rFonts w:asciiTheme="minorHAnsi" w:hAnsiTheme="minorHAnsi" w:cstheme="minorHAnsi"/>
          <w:sz w:val="22"/>
          <w:szCs w:val="22"/>
        </w:rPr>
        <w:t>For this course (</w:t>
      </w:r>
      <w:r w:rsidR="00FC3385" w:rsidRPr="002A665A">
        <w:rPr>
          <w:rFonts w:asciiTheme="minorHAnsi" w:hAnsiTheme="minorHAnsi" w:cstheme="minorHAnsi"/>
          <w:sz w:val="22"/>
          <w:szCs w:val="22"/>
        </w:rPr>
        <w:t>ENGL 2</w:t>
      </w:r>
      <w:r w:rsidR="00527D10">
        <w:rPr>
          <w:rFonts w:asciiTheme="minorHAnsi" w:hAnsiTheme="minorHAnsi" w:cstheme="minorHAnsi"/>
          <w:sz w:val="22"/>
          <w:szCs w:val="22"/>
        </w:rPr>
        <w:t>5</w:t>
      </w:r>
      <w:r w:rsidR="00074C6D" w:rsidRPr="002A665A">
        <w:rPr>
          <w:rFonts w:asciiTheme="minorHAnsi" w:hAnsiTheme="minorHAnsi" w:cstheme="minorHAnsi"/>
          <w:sz w:val="22"/>
          <w:szCs w:val="22"/>
        </w:rPr>
        <w:t>67</w:t>
      </w:r>
      <w:r w:rsidR="00AB2690" w:rsidRPr="002A665A">
        <w:rPr>
          <w:rFonts w:asciiTheme="minorHAnsi" w:hAnsiTheme="minorHAnsi" w:cstheme="minorHAnsi"/>
          <w:sz w:val="22"/>
          <w:szCs w:val="22"/>
        </w:rPr>
        <w:t>), students are expected to demonstrate the skills associated with the Institutional Learning Goals identified below:</w:t>
      </w:r>
    </w:p>
    <w:p w14:paraId="68F80A7A" w14:textId="77777777" w:rsidR="000F19C4" w:rsidRPr="002A665A" w:rsidRDefault="003720C1" w:rsidP="00074C6D">
      <w:pPr>
        <w:pStyle w:val="ListParagraph"/>
        <w:numPr>
          <w:ilvl w:val="0"/>
          <w:numId w:val="24"/>
        </w:numPr>
        <w:tabs>
          <w:tab w:val="num" w:pos="720"/>
        </w:tabs>
        <w:rPr>
          <w:rFonts w:cstheme="minorHAnsi"/>
          <w:sz w:val="22"/>
          <w:szCs w:val="22"/>
        </w:rPr>
      </w:pPr>
      <w:r w:rsidRPr="002A665A">
        <w:rPr>
          <w:rFonts w:cstheme="minorHAnsi"/>
          <w:sz w:val="22"/>
          <w:szCs w:val="22"/>
        </w:rPr>
        <w:t>ILG #1: Critical Thinking</w:t>
      </w:r>
    </w:p>
    <w:p w14:paraId="181C81B4" w14:textId="77777777" w:rsidR="003720C1" w:rsidRPr="002A665A" w:rsidRDefault="003720C1" w:rsidP="00074C6D">
      <w:pPr>
        <w:pStyle w:val="ListParagraph"/>
        <w:numPr>
          <w:ilvl w:val="0"/>
          <w:numId w:val="24"/>
        </w:numPr>
        <w:rPr>
          <w:rFonts w:cstheme="minorHAnsi"/>
          <w:sz w:val="22"/>
          <w:szCs w:val="22"/>
        </w:rPr>
      </w:pPr>
      <w:r w:rsidRPr="002A665A">
        <w:rPr>
          <w:rFonts w:cstheme="minorHAnsi"/>
          <w:sz w:val="22"/>
          <w:szCs w:val="22"/>
        </w:rPr>
        <w:t>ILG #6: Communication Competence</w:t>
      </w:r>
    </w:p>
    <w:p w14:paraId="18A88B84" w14:textId="77777777" w:rsidR="003720C1" w:rsidRPr="002A665A" w:rsidRDefault="003720C1" w:rsidP="00074C6D">
      <w:pPr>
        <w:pStyle w:val="ListParagraph"/>
        <w:numPr>
          <w:ilvl w:val="0"/>
          <w:numId w:val="24"/>
        </w:numPr>
        <w:rPr>
          <w:rFonts w:cstheme="minorHAnsi"/>
          <w:sz w:val="22"/>
          <w:szCs w:val="22"/>
        </w:rPr>
      </w:pPr>
      <w:r w:rsidRPr="002A665A">
        <w:rPr>
          <w:rFonts w:cstheme="minorHAnsi"/>
          <w:sz w:val="22"/>
          <w:szCs w:val="22"/>
        </w:rPr>
        <w:t>ILG#7: Cultural and Social Awareness</w:t>
      </w:r>
    </w:p>
    <w:p w14:paraId="21FD7937" w14:textId="77777777" w:rsidR="00674F02" w:rsidRPr="002A665A" w:rsidRDefault="00674F02" w:rsidP="00074C6D">
      <w:pPr>
        <w:rPr>
          <w:rStyle w:val="Strong"/>
          <w:rFonts w:asciiTheme="minorHAnsi" w:hAnsiTheme="minorHAnsi" w:cstheme="minorHAnsi"/>
          <w:b w:val="0"/>
          <w:sz w:val="22"/>
          <w:szCs w:val="22"/>
        </w:rPr>
      </w:pPr>
    </w:p>
    <w:p w14:paraId="4CA0CBC6" w14:textId="7EC19A1E" w:rsidR="00AB2690" w:rsidRPr="002A665A" w:rsidRDefault="00886130" w:rsidP="00074C6D">
      <w:pPr>
        <w:rPr>
          <w:rStyle w:val="Strong"/>
          <w:rFonts w:asciiTheme="minorHAnsi" w:hAnsiTheme="minorHAnsi" w:cstheme="minorHAnsi"/>
          <w:b w:val="0"/>
          <w:sz w:val="22"/>
          <w:szCs w:val="22"/>
        </w:rPr>
      </w:pPr>
      <w:r w:rsidRPr="002A665A">
        <w:rPr>
          <w:rStyle w:val="Strong"/>
          <w:rFonts w:asciiTheme="minorHAnsi" w:hAnsiTheme="minorHAnsi" w:cstheme="minorHAnsi"/>
          <w:b w:val="0"/>
          <w:sz w:val="22"/>
          <w:szCs w:val="22"/>
        </w:rPr>
        <w:t>S</w:t>
      </w:r>
      <w:r w:rsidR="00AB2690" w:rsidRPr="002A665A">
        <w:rPr>
          <w:rStyle w:val="Strong"/>
          <w:rFonts w:asciiTheme="minorHAnsi" w:hAnsiTheme="minorHAnsi" w:cstheme="minorHAnsi"/>
          <w:b w:val="0"/>
          <w:sz w:val="22"/>
          <w:szCs w:val="22"/>
        </w:rPr>
        <w:t>tudents are assessed on achievement of these outcomes.  Names will not be used when reporting results.  Outcomes-ba</w:t>
      </w:r>
      <w:r w:rsidR="006867BC" w:rsidRPr="002A665A">
        <w:rPr>
          <w:rStyle w:val="Strong"/>
          <w:rFonts w:asciiTheme="minorHAnsi" w:hAnsiTheme="minorHAnsi" w:cstheme="minorHAnsi"/>
          <w:b w:val="0"/>
          <w:sz w:val="22"/>
          <w:szCs w:val="22"/>
        </w:rPr>
        <w:t>sed assessment is used to improv</w:t>
      </w:r>
      <w:r w:rsidR="00AB2690" w:rsidRPr="002A665A">
        <w:rPr>
          <w:rStyle w:val="Strong"/>
          <w:rFonts w:asciiTheme="minorHAnsi" w:hAnsiTheme="minorHAnsi" w:cstheme="minorHAnsi"/>
          <w:b w:val="0"/>
          <w:sz w:val="22"/>
          <w:szCs w:val="22"/>
        </w:rPr>
        <w:t>e instructional planning and design and the quality of student learning throughout the college.</w:t>
      </w:r>
    </w:p>
    <w:p w14:paraId="1DF7B10F" w14:textId="77777777" w:rsidR="001471B8" w:rsidRPr="002A665A" w:rsidRDefault="001471B8" w:rsidP="00074C6D">
      <w:pPr>
        <w:rPr>
          <w:rStyle w:val="Strong"/>
          <w:rFonts w:asciiTheme="minorHAnsi" w:hAnsiTheme="minorHAnsi" w:cstheme="minorHAnsi"/>
          <w:b w:val="0"/>
          <w:sz w:val="22"/>
          <w:szCs w:val="22"/>
        </w:rPr>
      </w:pPr>
    </w:p>
    <w:p w14:paraId="42505F78" w14:textId="77777777" w:rsidR="00C50314" w:rsidRPr="002A665A" w:rsidRDefault="008312E9" w:rsidP="002A665A">
      <w:pPr>
        <w:pStyle w:val="Heading1"/>
      </w:pPr>
      <w:r w:rsidRPr="002A665A">
        <w:t xml:space="preserve">COURSE </w:t>
      </w:r>
      <w:r w:rsidR="00E343D7" w:rsidRPr="002A665A">
        <w:t>MATERIAL</w:t>
      </w:r>
      <w:r w:rsidRPr="002A665A">
        <w:t>S</w:t>
      </w:r>
      <w:r w:rsidR="00E343D7" w:rsidRPr="002A665A">
        <w:t xml:space="preserve"> REQUIRED</w:t>
      </w:r>
    </w:p>
    <w:p w14:paraId="206B6253" w14:textId="32FEC5C9" w:rsidR="003720C1" w:rsidRPr="002A665A" w:rsidRDefault="003720C1" w:rsidP="00074C6D">
      <w:pPr>
        <w:widowControl w:val="0"/>
        <w:autoSpaceDE w:val="0"/>
        <w:autoSpaceDN w:val="0"/>
        <w:adjustRightInd w:val="0"/>
        <w:rPr>
          <w:rFonts w:asciiTheme="minorHAnsi" w:hAnsiTheme="minorHAnsi" w:cstheme="minorHAnsi"/>
          <w:sz w:val="22"/>
          <w:szCs w:val="22"/>
        </w:rPr>
      </w:pPr>
      <w:r w:rsidRPr="002A665A">
        <w:rPr>
          <w:rFonts w:asciiTheme="minorHAnsi" w:hAnsiTheme="minorHAnsi" w:cstheme="minorHAnsi"/>
          <w:sz w:val="22"/>
          <w:szCs w:val="22"/>
        </w:rPr>
        <w:t xml:space="preserve">Access to a </w:t>
      </w:r>
      <w:r w:rsidR="00CC3CEF" w:rsidRPr="002A665A">
        <w:rPr>
          <w:rFonts w:asciiTheme="minorHAnsi" w:hAnsiTheme="minorHAnsi" w:cstheme="minorHAnsi"/>
          <w:sz w:val="22"/>
          <w:szCs w:val="22"/>
        </w:rPr>
        <w:t>device with reliable Internet connection</w:t>
      </w:r>
      <w:r w:rsidRPr="002A665A">
        <w:rPr>
          <w:rFonts w:asciiTheme="minorHAnsi" w:hAnsiTheme="minorHAnsi" w:cstheme="minorHAnsi"/>
          <w:sz w:val="22"/>
          <w:szCs w:val="22"/>
        </w:rPr>
        <w:t xml:space="preserve"> for the following: word-processing, </w:t>
      </w:r>
      <w:r w:rsidR="00CC3CEF" w:rsidRPr="002A665A">
        <w:rPr>
          <w:rFonts w:asciiTheme="minorHAnsi" w:hAnsiTheme="minorHAnsi" w:cstheme="minorHAnsi"/>
          <w:sz w:val="22"/>
          <w:szCs w:val="22"/>
        </w:rPr>
        <w:t xml:space="preserve">reading of assigned texts, </w:t>
      </w:r>
      <w:r w:rsidRPr="002A665A">
        <w:rPr>
          <w:rFonts w:asciiTheme="minorHAnsi" w:hAnsiTheme="minorHAnsi" w:cstheme="minorHAnsi"/>
          <w:sz w:val="22"/>
          <w:szCs w:val="22"/>
        </w:rPr>
        <w:t>internet and library researching, emailing, using Blackboard, saving work electronically, etc.</w:t>
      </w:r>
    </w:p>
    <w:p w14:paraId="0C868899" w14:textId="77777777" w:rsidR="001471B8" w:rsidRPr="002A665A" w:rsidRDefault="001471B8" w:rsidP="00074C6D">
      <w:pPr>
        <w:rPr>
          <w:rFonts w:asciiTheme="minorHAnsi" w:hAnsiTheme="minorHAnsi" w:cstheme="minorHAnsi"/>
          <w:b/>
          <w:sz w:val="22"/>
          <w:szCs w:val="22"/>
        </w:rPr>
      </w:pPr>
    </w:p>
    <w:p w14:paraId="20330889" w14:textId="77777777" w:rsidR="00C50314" w:rsidRPr="002A665A" w:rsidRDefault="00C50314" w:rsidP="002A665A">
      <w:pPr>
        <w:pStyle w:val="Heading1"/>
      </w:pPr>
      <w:r w:rsidRPr="002A665A">
        <w:t>TEXTBOOK, MANUALS, REFERENCES, AND OTHER READINGS</w:t>
      </w:r>
    </w:p>
    <w:p w14:paraId="60DB3706" w14:textId="0A591DBD" w:rsidR="003720C1" w:rsidRPr="002A665A" w:rsidRDefault="002A665A" w:rsidP="00074C6D">
      <w:pPr>
        <w:widowControl w:val="0"/>
        <w:autoSpaceDE w:val="0"/>
        <w:autoSpaceDN w:val="0"/>
        <w:adjustRightInd w:val="0"/>
        <w:rPr>
          <w:rFonts w:asciiTheme="minorHAnsi" w:hAnsiTheme="minorHAnsi" w:cstheme="minorHAnsi"/>
          <w:sz w:val="22"/>
          <w:szCs w:val="22"/>
        </w:rPr>
      </w:pPr>
      <w:r w:rsidRPr="00C504C0">
        <w:rPr>
          <w:rFonts w:asciiTheme="minorHAnsi" w:hAnsiTheme="minorHAnsi"/>
          <w:sz w:val="22"/>
          <w:szCs w:val="22"/>
        </w:rPr>
        <w:t>Bullock</w:t>
      </w:r>
      <w:r>
        <w:rPr>
          <w:rFonts w:asciiTheme="minorHAnsi" w:hAnsiTheme="minorHAnsi"/>
          <w:sz w:val="22"/>
          <w:szCs w:val="22"/>
        </w:rPr>
        <w:t>, Richard, and Deborah Bertsch</w:t>
      </w:r>
      <w:r w:rsidRPr="00C504C0">
        <w:rPr>
          <w:rFonts w:asciiTheme="minorHAnsi" w:hAnsiTheme="minorHAnsi"/>
          <w:sz w:val="22"/>
          <w:szCs w:val="22"/>
        </w:rPr>
        <w:t xml:space="preserve">. </w:t>
      </w:r>
      <w:r w:rsidRPr="00C504C0">
        <w:rPr>
          <w:rFonts w:asciiTheme="minorHAnsi" w:hAnsiTheme="minorHAnsi"/>
          <w:i/>
          <w:sz w:val="22"/>
          <w:szCs w:val="22"/>
        </w:rPr>
        <w:t>The Norton Field Guide to Writing</w:t>
      </w:r>
      <w:r w:rsidRPr="00C504C0">
        <w:rPr>
          <w:rFonts w:asciiTheme="minorHAnsi" w:hAnsiTheme="minorHAnsi"/>
          <w:sz w:val="22"/>
          <w:szCs w:val="22"/>
        </w:rPr>
        <w:t xml:space="preserve">, </w:t>
      </w:r>
      <w:r>
        <w:rPr>
          <w:rFonts w:asciiTheme="minorHAnsi" w:hAnsiTheme="minorHAnsi"/>
          <w:sz w:val="22"/>
          <w:szCs w:val="22"/>
        </w:rPr>
        <w:t>6</w:t>
      </w:r>
      <w:r w:rsidRPr="00C504C0">
        <w:rPr>
          <w:rFonts w:asciiTheme="minorHAnsi" w:hAnsiTheme="minorHAnsi"/>
          <w:sz w:val="22"/>
          <w:szCs w:val="22"/>
        </w:rPr>
        <w:t>th ed., W.W. Norton, 20</w:t>
      </w:r>
      <w:r>
        <w:rPr>
          <w:rFonts w:asciiTheme="minorHAnsi" w:hAnsiTheme="minorHAnsi"/>
          <w:sz w:val="22"/>
          <w:szCs w:val="22"/>
        </w:rPr>
        <w:t>22</w:t>
      </w:r>
      <w:r w:rsidRPr="00C504C0">
        <w:rPr>
          <w:rFonts w:asciiTheme="minorHAnsi" w:hAnsiTheme="minorHAnsi"/>
          <w:sz w:val="22"/>
          <w:szCs w:val="22"/>
        </w:rPr>
        <w:t>.</w:t>
      </w:r>
    </w:p>
    <w:p w14:paraId="486D3B1B" w14:textId="77777777" w:rsidR="00074C6D" w:rsidRPr="002A665A" w:rsidRDefault="00074C6D" w:rsidP="00074C6D">
      <w:pPr>
        <w:pStyle w:val="Outlinetext0"/>
        <w:spacing w:after="0"/>
        <w:rPr>
          <w:rFonts w:asciiTheme="minorHAnsi" w:hAnsiTheme="minorHAnsi" w:cstheme="minorHAnsi"/>
        </w:rPr>
      </w:pPr>
    </w:p>
    <w:p w14:paraId="4C275A67" w14:textId="5B56F75E" w:rsidR="00527D10" w:rsidRDefault="00527D10" w:rsidP="00527D10">
      <w:pPr>
        <w:widowControl w:val="0"/>
        <w:tabs>
          <w:tab w:val="left" w:pos="5780"/>
        </w:tabs>
        <w:rPr>
          <w:rFonts w:asciiTheme="minorHAnsi" w:hAnsiTheme="minorHAnsi" w:cstheme="minorHAnsi"/>
          <w:bCs/>
          <w:sz w:val="22"/>
          <w:szCs w:val="22"/>
        </w:rPr>
      </w:pPr>
      <w:r w:rsidRPr="00527D10">
        <w:rPr>
          <w:rFonts w:asciiTheme="minorHAnsi" w:hAnsiTheme="minorHAnsi" w:cstheme="minorHAnsi"/>
          <w:sz w:val="22"/>
          <w:szCs w:val="22"/>
        </w:rPr>
        <w:t xml:space="preserve"> </w:t>
      </w:r>
      <w:r w:rsidRPr="00527D10">
        <w:rPr>
          <w:rFonts w:asciiTheme="minorHAnsi" w:hAnsiTheme="minorHAnsi" w:cstheme="minorHAnsi"/>
          <w:bCs/>
          <w:i/>
          <w:sz w:val="22"/>
          <w:szCs w:val="22"/>
        </w:rPr>
        <w:t xml:space="preserve">Composing Gender. </w:t>
      </w:r>
      <w:r w:rsidRPr="00527D10">
        <w:rPr>
          <w:rFonts w:asciiTheme="minorHAnsi" w:hAnsiTheme="minorHAnsi" w:cstheme="minorHAnsi"/>
          <w:bCs/>
          <w:sz w:val="22"/>
          <w:szCs w:val="22"/>
        </w:rPr>
        <w:t>Groner and O’Hara. Bedford/</w:t>
      </w:r>
      <w:r w:rsidR="00DA75D3" w:rsidRPr="00527D10">
        <w:rPr>
          <w:rFonts w:asciiTheme="minorHAnsi" w:hAnsiTheme="minorHAnsi" w:cstheme="minorHAnsi"/>
          <w:bCs/>
          <w:sz w:val="22"/>
          <w:szCs w:val="22"/>
        </w:rPr>
        <w:t>St. Martin</w:t>
      </w:r>
      <w:r w:rsidRPr="00527D10">
        <w:rPr>
          <w:rFonts w:asciiTheme="minorHAnsi" w:hAnsiTheme="minorHAnsi" w:cstheme="minorHAnsi"/>
          <w:bCs/>
          <w:sz w:val="22"/>
          <w:szCs w:val="22"/>
        </w:rPr>
        <w:t>: 2014.</w:t>
      </w:r>
    </w:p>
    <w:p w14:paraId="07467CB3" w14:textId="60E4FF69" w:rsidR="00074C6D" w:rsidRPr="00527D10" w:rsidRDefault="007C7EB6" w:rsidP="00527D10">
      <w:pPr>
        <w:widowControl w:val="0"/>
        <w:tabs>
          <w:tab w:val="left" w:pos="5780"/>
        </w:tabs>
        <w:rPr>
          <w:rFonts w:asciiTheme="minorHAnsi" w:hAnsiTheme="minorHAnsi" w:cstheme="minorHAnsi"/>
          <w:bCs/>
          <w:sz w:val="22"/>
          <w:szCs w:val="22"/>
        </w:rPr>
      </w:pPr>
      <w:r w:rsidRPr="002A665A">
        <w:rPr>
          <w:rFonts w:asciiTheme="minorHAnsi" w:hAnsiTheme="minorHAnsi" w:cstheme="minorHAnsi"/>
          <w:i/>
        </w:rPr>
        <w:lastRenderedPageBreak/>
        <w:t>Composition Reading Bank</w:t>
      </w:r>
      <w:r w:rsidRPr="002A665A">
        <w:rPr>
          <w:rFonts w:asciiTheme="minorHAnsi" w:hAnsiTheme="minorHAnsi" w:cstheme="minorHAnsi"/>
        </w:rPr>
        <w:t xml:space="preserve"> at </w:t>
      </w:r>
      <w:r w:rsidR="00A4744D" w:rsidRPr="002A665A">
        <w:rPr>
          <w:rFonts w:asciiTheme="minorHAnsi" w:hAnsiTheme="minorHAnsi" w:cstheme="minorHAnsi"/>
        </w:rPr>
        <w:t>https://library.cscc.edu/compreadingbank/</w:t>
      </w:r>
    </w:p>
    <w:p w14:paraId="17CDACDC" w14:textId="77777777" w:rsidR="00074C6D" w:rsidRPr="002A665A" w:rsidRDefault="00074C6D" w:rsidP="00074C6D">
      <w:pPr>
        <w:pStyle w:val="Outlinetext0"/>
        <w:spacing w:after="0"/>
        <w:rPr>
          <w:rFonts w:asciiTheme="minorHAnsi" w:hAnsiTheme="minorHAnsi" w:cstheme="minorHAnsi"/>
        </w:rPr>
      </w:pPr>
    </w:p>
    <w:p w14:paraId="23A8878C" w14:textId="362A8218" w:rsidR="00C50314" w:rsidRPr="002A665A" w:rsidRDefault="00E343D7" w:rsidP="002A665A">
      <w:pPr>
        <w:pStyle w:val="Heading1"/>
      </w:pPr>
      <w:r w:rsidRPr="002A665A">
        <w:t>GENERAL INSTRUCTIONAL METHODS</w:t>
      </w:r>
    </w:p>
    <w:p w14:paraId="1364D9A2" w14:textId="77777777" w:rsidR="00596E3E" w:rsidRPr="002A665A" w:rsidRDefault="00347617" w:rsidP="00074C6D">
      <w:pPr>
        <w:widowControl w:val="0"/>
        <w:autoSpaceDE w:val="0"/>
        <w:autoSpaceDN w:val="0"/>
        <w:adjustRightInd w:val="0"/>
        <w:rPr>
          <w:rFonts w:asciiTheme="minorHAnsi" w:hAnsiTheme="minorHAnsi" w:cstheme="minorHAnsi"/>
          <w:sz w:val="22"/>
          <w:szCs w:val="22"/>
        </w:rPr>
      </w:pPr>
      <w:r w:rsidRPr="002A665A">
        <w:rPr>
          <w:rFonts w:asciiTheme="minorHAnsi" w:hAnsiTheme="minorHAnsi" w:cstheme="minorHAnsi"/>
          <w:sz w:val="22"/>
          <w:szCs w:val="22"/>
        </w:rPr>
        <w:t>Lecture, assigned readings, in-class discussion, in-class writing and reading exercises, peer revision and editing activities, writing workshops, indi</w:t>
      </w:r>
      <w:r w:rsidR="00670EEC" w:rsidRPr="002A665A">
        <w:rPr>
          <w:rFonts w:asciiTheme="minorHAnsi" w:hAnsiTheme="minorHAnsi" w:cstheme="minorHAnsi"/>
          <w:sz w:val="22"/>
          <w:szCs w:val="22"/>
        </w:rPr>
        <w:t>vidual and/or group conferences.</w:t>
      </w:r>
    </w:p>
    <w:p w14:paraId="1877F0DE" w14:textId="77777777" w:rsidR="000847F0" w:rsidRPr="002A665A" w:rsidRDefault="000847F0" w:rsidP="00074C6D">
      <w:pPr>
        <w:widowControl w:val="0"/>
        <w:autoSpaceDE w:val="0"/>
        <w:autoSpaceDN w:val="0"/>
        <w:adjustRightInd w:val="0"/>
        <w:rPr>
          <w:rFonts w:asciiTheme="minorHAnsi" w:hAnsiTheme="minorHAnsi" w:cstheme="minorHAnsi"/>
          <w:b/>
          <w:sz w:val="22"/>
          <w:szCs w:val="22"/>
        </w:rPr>
      </w:pPr>
    </w:p>
    <w:p w14:paraId="487EA8AE" w14:textId="77777777" w:rsidR="00DA75D3" w:rsidRPr="00C92480" w:rsidRDefault="00DA75D3" w:rsidP="00DA75D3">
      <w:pPr>
        <w:pStyle w:val="Heading1"/>
        <w:spacing w:before="1"/>
      </w:pPr>
      <w:r w:rsidRPr="00C92480">
        <w:t>STANDARDS</w:t>
      </w:r>
      <w:r w:rsidRPr="00C92480">
        <w:rPr>
          <w:spacing w:val="-12"/>
        </w:rPr>
        <w:t xml:space="preserve"> </w:t>
      </w:r>
      <w:r w:rsidRPr="00C92480">
        <w:t>AND</w:t>
      </w:r>
      <w:r w:rsidRPr="00C92480">
        <w:rPr>
          <w:spacing w:val="-12"/>
        </w:rPr>
        <w:t xml:space="preserve"> </w:t>
      </w:r>
      <w:r w:rsidRPr="00C92480">
        <w:t>METHODS</w:t>
      </w:r>
      <w:r w:rsidRPr="00C92480">
        <w:rPr>
          <w:spacing w:val="-12"/>
        </w:rPr>
        <w:t xml:space="preserve"> </w:t>
      </w:r>
      <w:r w:rsidRPr="00C92480">
        <w:t>FOR</w:t>
      </w:r>
      <w:r w:rsidRPr="00C92480">
        <w:rPr>
          <w:spacing w:val="-11"/>
        </w:rPr>
        <w:t xml:space="preserve"> </w:t>
      </w:r>
      <w:r w:rsidRPr="00C92480">
        <w:rPr>
          <w:spacing w:val="-2"/>
        </w:rPr>
        <w:t>EVALUATION:</w:t>
      </w:r>
    </w:p>
    <w:p w14:paraId="3E19F008" w14:textId="17C80593" w:rsidR="00DA75D3" w:rsidRPr="00C92480" w:rsidRDefault="00DA75D3" w:rsidP="00DA75D3">
      <w:pPr>
        <w:pStyle w:val="BodyText"/>
        <w:spacing w:before="1"/>
        <w:ind w:left="100"/>
        <w:rPr>
          <w:rFonts w:asciiTheme="minorHAnsi" w:hAnsiTheme="minorHAnsi" w:cstheme="minorHAnsi"/>
        </w:rPr>
      </w:pPr>
      <w:r w:rsidRPr="00C92480">
        <w:rPr>
          <w:rFonts w:asciiTheme="minorHAnsi" w:hAnsiTheme="minorHAnsi" w:cstheme="minorHAnsi"/>
          <w:spacing w:val="-5"/>
        </w:rPr>
        <w:t>10%</w:t>
      </w:r>
    </w:p>
    <w:p w14:paraId="041A4511" w14:textId="77777777" w:rsidR="00DA75D3" w:rsidRPr="00C92480" w:rsidRDefault="00DA75D3" w:rsidP="00DA75D3">
      <w:pPr>
        <w:pStyle w:val="BodyText"/>
        <w:spacing w:before="2"/>
        <w:ind w:left="100" w:right="6832"/>
        <w:rPr>
          <w:rFonts w:asciiTheme="minorHAnsi" w:hAnsiTheme="minorHAnsi" w:cstheme="minorHAnsi"/>
        </w:rPr>
      </w:pPr>
      <w:r w:rsidRPr="00C92480">
        <w:rPr>
          <w:rFonts w:asciiTheme="minorHAnsi" w:hAnsiTheme="minorHAnsi" w:cstheme="minorHAnsi"/>
        </w:rPr>
        <w:t>Short</w:t>
      </w:r>
      <w:r w:rsidRPr="00C92480">
        <w:rPr>
          <w:rFonts w:asciiTheme="minorHAnsi" w:hAnsiTheme="minorHAnsi" w:cstheme="minorHAnsi"/>
          <w:spacing w:val="-13"/>
        </w:rPr>
        <w:t xml:space="preserve"> </w:t>
      </w:r>
      <w:r w:rsidRPr="00C92480">
        <w:rPr>
          <w:rFonts w:asciiTheme="minorHAnsi" w:hAnsiTheme="minorHAnsi" w:cstheme="minorHAnsi"/>
        </w:rPr>
        <w:t>Written</w:t>
      </w:r>
      <w:r w:rsidRPr="00C92480">
        <w:rPr>
          <w:rFonts w:asciiTheme="minorHAnsi" w:hAnsiTheme="minorHAnsi" w:cstheme="minorHAnsi"/>
          <w:spacing w:val="-12"/>
        </w:rPr>
        <w:t xml:space="preserve"> </w:t>
      </w:r>
      <w:r w:rsidRPr="00C92480">
        <w:rPr>
          <w:rFonts w:asciiTheme="minorHAnsi" w:hAnsiTheme="minorHAnsi" w:cstheme="minorHAnsi"/>
        </w:rPr>
        <w:t>Responses</w:t>
      </w:r>
      <w:r w:rsidRPr="00C92480">
        <w:rPr>
          <w:rFonts w:asciiTheme="minorHAnsi" w:hAnsiTheme="minorHAnsi" w:cstheme="minorHAnsi"/>
          <w:spacing w:val="-13"/>
        </w:rPr>
        <w:t xml:space="preserve"> </w:t>
      </w:r>
      <w:r w:rsidRPr="00C92480">
        <w:rPr>
          <w:rFonts w:asciiTheme="minorHAnsi" w:hAnsiTheme="minorHAnsi" w:cstheme="minorHAnsi"/>
        </w:rPr>
        <w:t>10% Quizzes 10%</w:t>
      </w:r>
    </w:p>
    <w:p w14:paraId="7ED84EB3" w14:textId="77777777" w:rsidR="00DA75D3" w:rsidRPr="00C92480" w:rsidRDefault="00DA75D3" w:rsidP="00DA75D3">
      <w:pPr>
        <w:pStyle w:val="BodyText"/>
        <w:spacing w:before="2"/>
        <w:ind w:left="100"/>
        <w:rPr>
          <w:rFonts w:asciiTheme="minorHAnsi" w:hAnsiTheme="minorHAnsi" w:cstheme="minorHAnsi"/>
        </w:rPr>
      </w:pPr>
      <w:r w:rsidRPr="00C92480">
        <w:rPr>
          <w:rFonts w:asciiTheme="minorHAnsi" w:hAnsiTheme="minorHAnsi" w:cstheme="minorHAnsi"/>
        </w:rPr>
        <w:t>Process</w:t>
      </w:r>
      <w:r w:rsidRPr="00C92480">
        <w:rPr>
          <w:rFonts w:asciiTheme="minorHAnsi" w:hAnsiTheme="minorHAnsi" w:cstheme="minorHAnsi"/>
          <w:spacing w:val="-12"/>
        </w:rPr>
        <w:t xml:space="preserve"> </w:t>
      </w:r>
      <w:r w:rsidRPr="00C92480">
        <w:rPr>
          <w:rFonts w:asciiTheme="minorHAnsi" w:hAnsiTheme="minorHAnsi" w:cstheme="minorHAnsi"/>
        </w:rPr>
        <w:t>Work</w:t>
      </w:r>
      <w:r w:rsidRPr="00C92480">
        <w:rPr>
          <w:rFonts w:asciiTheme="minorHAnsi" w:hAnsiTheme="minorHAnsi" w:cstheme="minorHAnsi"/>
          <w:spacing w:val="-11"/>
        </w:rPr>
        <w:t xml:space="preserve"> </w:t>
      </w:r>
      <w:r w:rsidRPr="00C92480">
        <w:rPr>
          <w:rFonts w:asciiTheme="minorHAnsi" w:hAnsiTheme="minorHAnsi" w:cstheme="minorHAnsi"/>
          <w:spacing w:val="-5"/>
        </w:rPr>
        <w:t>5%</w:t>
      </w:r>
    </w:p>
    <w:p w14:paraId="4B502BB4" w14:textId="77777777" w:rsidR="00DA75D3" w:rsidRPr="00C92480" w:rsidRDefault="00DA75D3" w:rsidP="00DA75D3">
      <w:pPr>
        <w:pStyle w:val="BodyText"/>
        <w:spacing w:before="2"/>
        <w:ind w:left="100"/>
        <w:rPr>
          <w:rFonts w:asciiTheme="minorHAnsi" w:hAnsiTheme="minorHAnsi" w:cstheme="minorHAnsi"/>
        </w:rPr>
      </w:pPr>
      <w:r w:rsidRPr="00C92480">
        <w:rPr>
          <w:rFonts w:asciiTheme="minorHAnsi" w:hAnsiTheme="minorHAnsi" w:cstheme="minorHAnsi"/>
        </w:rPr>
        <w:t>Peer</w:t>
      </w:r>
      <w:r w:rsidRPr="00C92480">
        <w:rPr>
          <w:rFonts w:asciiTheme="minorHAnsi" w:hAnsiTheme="minorHAnsi" w:cstheme="minorHAnsi"/>
          <w:spacing w:val="-10"/>
        </w:rPr>
        <w:t xml:space="preserve"> </w:t>
      </w:r>
      <w:r w:rsidRPr="00C92480">
        <w:rPr>
          <w:rFonts w:asciiTheme="minorHAnsi" w:hAnsiTheme="minorHAnsi" w:cstheme="minorHAnsi"/>
        </w:rPr>
        <w:t>Review</w:t>
      </w:r>
      <w:r w:rsidRPr="00C92480">
        <w:rPr>
          <w:rFonts w:asciiTheme="minorHAnsi" w:hAnsiTheme="minorHAnsi" w:cstheme="minorHAnsi"/>
          <w:spacing w:val="-9"/>
        </w:rPr>
        <w:t xml:space="preserve"> </w:t>
      </w:r>
      <w:r w:rsidRPr="00C92480">
        <w:rPr>
          <w:rFonts w:asciiTheme="minorHAnsi" w:hAnsiTheme="minorHAnsi" w:cstheme="minorHAnsi"/>
          <w:spacing w:val="-5"/>
        </w:rPr>
        <w:t>5%</w:t>
      </w:r>
    </w:p>
    <w:p w14:paraId="5DA969D6" w14:textId="77777777" w:rsidR="00DA75D3" w:rsidRPr="00C92480" w:rsidRDefault="00DA75D3" w:rsidP="00DA75D3">
      <w:pPr>
        <w:pStyle w:val="BodyText"/>
        <w:spacing w:before="1"/>
        <w:ind w:left="100" w:right="6832"/>
        <w:rPr>
          <w:rFonts w:asciiTheme="minorHAnsi" w:hAnsiTheme="minorHAnsi" w:cstheme="minorHAnsi"/>
        </w:rPr>
      </w:pPr>
      <w:r w:rsidRPr="00C92480">
        <w:rPr>
          <w:rFonts w:asciiTheme="minorHAnsi" w:hAnsiTheme="minorHAnsi" w:cstheme="minorHAnsi"/>
        </w:rPr>
        <w:t>Critical Analysis Essay 15% Research</w:t>
      </w:r>
      <w:r w:rsidRPr="00C92480">
        <w:rPr>
          <w:rFonts w:asciiTheme="minorHAnsi" w:hAnsiTheme="minorHAnsi" w:cstheme="minorHAnsi"/>
          <w:spacing w:val="-13"/>
        </w:rPr>
        <w:t xml:space="preserve"> </w:t>
      </w:r>
      <w:r w:rsidRPr="00C92480">
        <w:rPr>
          <w:rFonts w:asciiTheme="minorHAnsi" w:hAnsiTheme="minorHAnsi" w:cstheme="minorHAnsi"/>
        </w:rPr>
        <w:t>Supported</w:t>
      </w:r>
      <w:r w:rsidRPr="00C92480">
        <w:rPr>
          <w:rFonts w:asciiTheme="minorHAnsi" w:hAnsiTheme="minorHAnsi" w:cstheme="minorHAnsi"/>
          <w:spacing w:val="-12"/>
        </w:rPr>
        <w:t xml:space="preserve"> </w:t>
      </w:r>
      <w:r w:rsidRPr="00C92480">
        <w:rPr>
          <w:rFonts w:asciiTheme="minorHAnsi" w:hAnsiTheme="minorHAnsi" w:cstheme="minorHAnsi"/>
        </w:rPr>
        <w:t>Project</w:t>
      </w:r>
      <w:r w:rsidRPr="00C92480">
        <w:rPr>
          <w:rFonts w:asciiTheme="minorHAnsi" w:hAnsiTheme="minorHAnsi" w:cstheme="minorHAnsi"/>
          <w:spacing w:val="-13"/>
        </w:rPr>
        <w:t xml:space="preserve"> </w:t>
      </w:r>
      <w:r w:rsidRPr="00C92480">
        <w:rPr>
          <w:rFonts w:asciiTheme="minorHAnsi" w:hAnsiTheme="minorHAnsi" w:cstheme="minorHAnsi"/>
        </w:rPr>
        <w:t>15% Presentation 15%</w:t>
      </w:r>
    </w:p>
    <w:p w14:paraId="474E2197" w14:textId="749849F6" w:rsidR="00DA75D3" w:rsidRDefault="00DA75D3" w:rsidP="00DA75D3">
      <w:pPr>
        <w:pStyle w:val="BodyText"/>
        <w:spacing w:before="5"/>
        <w:ind w:left="100"/>
        <w:rPr>
          <w:rFonts w:asciiTheme="minorHAnsi" w:hAnsiTheme="minorHAnsi" w:cstheme="minorHAnsi"/>
          <w:spacing w:val="-5"/>
        </w:rPr>
      </w:pPr>
      <w:r w:rsidRPr="00C92480">
        <w:rPr>
          <w:rFonts w:asciiTheme="minorHAnsi" w:hAnsiTheme="minorHAnsi" w:cstheme="minorHAnsi"/>
        </w:rPr>
        <w:t>Mid-term</w:t>
      </w:r>
      <w:r w:rsidRPr="00C92480">
        <w:rPr>
          <w:rFonts w:asciiTheme="minorHAnsi" w:hAnsiTheme="minorHAnsi" w:cstheme="minorHAnsi"/>
          <w:spacing w:val="-9"/>
        </w:rPr>
        <w:t xml:space="preserve"> </w:t>
      </w:r>
      <w:r w:rsidRPr="00C92480">
        <w:rPr>
          <w:rFonts w:asciiTheme="minorHAnsi" w:hAnsiTheme="minorHAnsi" w:cstheme="minorHAnsi"/>
        </w:rPr>
        <w:t>Exam</w:t>
      </w:r>
      <w:r w:rsidRPr="00C92480">
        <w:rPr>
          <w:rFonts w:asciiTheme="minorHAnsi" w:hAnsiTheme="minorHAnsi" w:cstheme="minorHAnsi"/>
          <w:spacing w:val="-9"/>
        </w:rPr>
        <w:t xml:space="preserve"> </w:t>
      </w:r>
      <w:r w:rsidRPr="00C92480">
        <w:rPr>
          <w:rFonts w:asciiTheme="minorHAnsi" w:hAnsiTheme="minorHAnsi" w:cstheme="minorHAnsi"/>
          <w:spacing w:val="-5"/>
        </w:rPr>
        <w:t>15%</w:t>
      </w:r>
    </w:p>
    <w:p w14:paraId="115A45CD" w14:textId="77777777" w:rsidR="00DA75D3" w:rsidRPr="00C92480" w:rsidRDefault="00DA75D3" w:rsidP="00DA75D3">
      <w:pPr>
        <w:pStyle w:val="BodyText"/>
        <w:spacing w:before="5"/>
        <w:ind w:left="100"/>
        <w:rPr>
          <w:rFonts w:asciiTheme="minorHAnsi" w:hAnsiTheme="minorHAnsi" w:cstheme="minorHAnsi"/>
        </w:rPr>
      </w:pPr>
    </w:p>
    <w:p w14:paraId="1B6B7872" w14:textId="77777777" w:rsidR="00DA75D3" w:rsidRPr="00C92480" w:rsidRDefault="00DA75D3" w:rsidP="00DA75D3">
      <w:pPr>
        <w:pStyle w:val="Heading1"/>
        <w:spacing w:before="1"/>
      </w:pPr>
      <w:r w:rsidRPr="00C92480">
        <w:t>GRADING</w:t>
      </w:r>
      <w:r w:rsidRPr="00C92480">
        <w:rPr>
          <w:spacing w:val="-7"/>
        </w:rPr>
        <w:t xml:space="preserve"> </w:t>
      </w:r>
      <w:r w:rsidRPr="00C92480">
        <w:rPr>
          <w:spacing w:val="-2"/>
        </w:rPr>
        <w:t>SCALE</w:t>
      </w:r>
    </w:p>
    <w:p w14:paraId="04F8780C" w14:textId="77777777" w:rsidR="00DA75D3" w:rsidRPr="00C92480" w:rsidRDefault="00DA75D3" w:rsidP="00DA75D3">
      <w:pPr>
        <w:pStyle w:val="BodyText"/>
        <w:tabs>
          <w:tab w:val="left" w:pos="1259"/>
          <w:tab w:val="left" w:pos="2299"/>
          <w:tab w:val="left" w:pos="3337"/>
          <w:tab w:val="left" w:pos="4393"/>
        </w:tabs>
        <w:spacing w:before="2"/>
        <w:ind w:left="100"/>
        <w:rPr>
          <w:rFonts w:asciiTheme="minorHAnsi" w:hAnsiTheme="minorHAnsi" w:cstheme="minorHAnsi"/>
        </w:rPr>
      </w:pPr>
      <w:r w:rsidRPr="00C92480">
        <w:rPr>
          <w:rFonts w:asciiTheme="minorHAnsi" w:hAnsiTheme="minorHAnsi" w:cstheme="minorHAnsi"/>
          <w:spacing w:val="-2"/>
        </w:rPr>
        <w:t>90-100=</w:t>
      </w:r>
      <w:proofErr w:type="gramStart"/>
      <w:r w:rsidRPr="00C92480">
        <w:rPr>
          <w:rFonts w:asciiTheme="minorHAnsi" w:hAnsiTheme="minorHAnsi" w:cstheme="minorHAnsi"/>
          <w:spacing w:val="-2"/>
        </w:rPr>
        <w:t>A</w:t>
      </w:r>
      <w:proofErr w:type="gramEnd"/>
      <w:r w:rsidRPr="00C92480">
        <w:rPr>
          <w:rFonts w:asciiTheme="minorHAnsi" w:hAnsiTheme="minorHAnsi" w:cstheme="minorHAnsi"/>
        </w:rPr>
        <w:tab/>
      </w:r>
      <w:r w:rsidRPr="00C92480">
        <w:rPr>
          <w:rFonts w:asciiTheme="minorHAnsi" w:hAnsiTheme="minorHAnsi" w:cstheme="minorHAnsi"/>
          <w:spacing w:val="-2"/>
        </w:rPr>
        <w:t>80-</w:t>
      </w:r>
      <w:r w:rsidRPr="00C92480">
        <w:rPr>
          <w:rFonts w:asciiTheme="minorHAnsi" w:hAnsiTheme="minorHAnsi" w:cstheme="minorHAnsi"/>
          <w:spacing w:val="-4"/>
        </w:rPr>
        <w:t>89=B</w:t>
      </w:r>
      <w:r w:rsidRPr="00C92480">
        <w:rPr>
          <w:rFonts w:asciiTheme="minorHAnsi" w:hAnsiTheme="minorHAnsi" w:cstheme="minorHAnsi"/>
        </w:rPr>
        <w:tab/>
      </w:r>
      <w:r w:rsidRPr="00C92480">
        <w:rPr>
          <w:rFonts w:asciiTheme="minorHAnsi" w:hAnsiTheme="minorHAnsi" w:cstheme="minorHAnsi"/>
          <w:spacing w:val="-2"/>
        </w:rPr>
        <w:t>70-</w:t>
      </w:r>
      <w:r w:rsidRPr="00C92480">
        <w:rPr>
          <w:rFonts w:asciiTheme="minorHAnsi" w:hAnsiTheme="minorHAnsi" w:cstheme="minorHAnsi"/>
          <w:spacing w:val="-4"/>
        </w:rPr>
        <w:t>79=C</w:t>
      </w:r>
      <w:r w:rsidRPr="00C92480">
        <w:rPr>
          <w:rFonts w:asciiTheme="minorHAnsi" w:hAnsiTheme="minorHAnsi" w:cstheme="minorHAnsi"/>
        </w:rPr>
        <w:tab/>
      </w:r>
      <w:r w:rsidRPr="00C92480">
        <w:rPr>
          <w:rFonts w:asciiTheme="minorHAnsi" w:hAnsiTheme="minorHAnsi" w:cstheme="minorHAnsi"/>
          <w:spacing w:val="-2"/>
        </w:rPr>
        <w:t>65-</w:t>
      </w:r>
      <w:r w:rsidRPr="00C92480">
        <w:rPr>
          <w:rFonts w:asciiTheme="minorHAnsi" w:hAnsiTheme="minorHAnsi" w:cstheme="minorHAnsi"/>
          <w:spacing w:val="-4"/>
        </w:rPr>
        <w:t>69=D</w:t>
      </w:r>
      <w:r w:rsidRPr="00C92480">
        <w:rPr>
          <w:rFonts w:asciiTheme="minorHAnsi" w:hAnsiTheme="minorHAnsi" w:cstheme="minorHAnsi"/>
        </w:rPr>
        <w:tab/>
        <w:t>Below</w:t>
      </w:r>
      <w:r w:rsidRPr="00C92480">
        <w:rPr>
          <w:rFonts w:asciiTheme="minorHAnsi" w:hAnsiTheme="minorHAnsi" w:cstheme="minorHAnsi"/>
          <w:spacing w:val="-5"/>
        </w:rPr>
        <w:t xml:space="preserve"> </w:t>
      </w:r>
      <w:r w:rsidRPr="00C92480">
        <w:rPr>
          <w:rFonts w:asciiTheme="minorHAnsi" w:hAnsiTheme="minorHAnsi" w:cstheme="minorHAnsi"/>
          <w:spacing w:val="-4"/>
        </w:rPr>
        <w:t>65=E</w:t>
      </w:r>
    </w:p>
    <w:p w14:paraId="22C067C2" w14:textId="77777777" w:rsidR="00DA75D3" w:rsidRPr="00DA75D3" w:rsidRDefault="00DA75D3" w:rsidP="00DA75D3"/>
    <w:p w14:paraId="6C799864" w14:textId="0E3DDEFB" w:rsidR="00B27A37" w:rsidRPr="002A665A" w:rsidRDefault="00B27A37" w:rsidP="00074C6D">
      <w:pPr>
        <w:rPr>
          <w:rFonts w:asciiTheme="minorHAnsi" w:hAnsiTheme="minorHAnsi" w:cstheme="minorHAnsi"/>
          <w:b/>
          <w:sz w:val="22"/>
          <w:szCs w:val="22"/>
        </w:rPr>
      </w:pPr>
      <w:r w:rsidRPr="002A665A">
        <w:rPr>
          <w:rFonts w:asciiTheme="minorHAnsi" w:hAnsiTheme="minorHAnsi" w:cstheme="minorHAnsi"/>
          <w:snapToGrid w:val="0"/>
          <w:sz w:val="22"/>
          <w:szCs w:val="22"/>
        </w:rPr>
        <w:t>90-100=</w:t>
      </w:r>
      <w:proofErr w:type="gramStart"/>
      <w:r w:rsidRPr="002A665A">
        <w:rPr>
          <w:rFonts w:asciiTheme="minorHAnsi" w:hAnsiTheme="minorHAnsi" w:cstheme="minorHAnsi"/>
          <w:snapToGrid w:val="0"/>
          <w:sz w:val="22"/>
          <w:szCs w:val="22"/>
        </w:rPr>
        <w:t>A</w:t>
      </w:r>
      <w:proofErr w:type="gramEnd"/>
      <w:r w:rsidR="002A665A">
        <w:rPr>
          <w:rFonts w:asciiTheme="minorHAnsi" w:hAnsiTheme="minorHAnsi" w:cstheme="minorHAnsi"/>
          <w:snapToGrid w:val="0"/>
          <w:sz w:val="22"/>
          <w:szCs w:val="22"/>
        </w:rPr>
        <w:tab/>
      </w:r>
      <w:r w:rsidRPr="002A665A">
        <w:rPr>
          <w:rFonts w:asciiTheme="minorHAnsi" w:hAnsiTheme="minorHAnsi" w:cstheme="minorHAnsi"/>
          <w:snapToGrid w:val="0"/>
          <w:sz w:val="22"/>
          <w:szCs w:val="22"/>
        </w:rPr>
        <w:t>80-89=B</w:t>
      </w:r>
      <w:r w:rsidR="002A665A">
        <w:rPr>
          <w:rFonts w:asciiTheme="minorHAnsi" w:hAnsiTheme="minorHAnsi" w:cstheme="minorHAnsi"/>
          <w:snapToGrid w:val="0"/>
          <w:sz w:val="22"/>
          <w:szCs w:val="22"/>
        </w:rPr>
        <w:tab/>
      </w:r>
      <w:r w:rsidRPr="002A665A">
        <w:rPr>
          <w:rFonts w:asciiTheme="minorHAnsi" w:hAnsiTheme="minorHAnsi" w:cstheme="minorHAnsi"/>
          <w:snapToGrid w:val="0"/>
          <w:sz w:val="22"/>
          <w:szCs w:val="22"/>
        </w:rPr>
        <w:t>70-79=C</w:t>
      </w:r>
      <w:r w:rsidR="002A665A">
        <w:rPr>
          <w:rFonts w:asciiTheme="minorHAnsi" w:hAnsiTheme="minorHAnsi" w:cstheme="minorHAnsi"/>
          <w:snapToGrid w:val="0"/>
          <w:sz w:val="22"/>
          <w:szCs w:val="22"/>
        </w:rPr>
        <w:tab/>
      </w:r>
      <w:r w:rsidRPr="002A665A">
        <w:rPr>
          <w:rFonts w:asciiTheme="minorHAnsi" w:hAnsiTheme="minorHAnsi" w:cstheme="minorHAnsi"/>
          <w:snapToGrid w:val="0"/>
          <w:sz w:val="22"/>
          <w:szCs w:val="22"/>
        </w:rPr>
        <w:t>65-69=D</w:t>
      </w:r>
      <w:r w:rsidR="002A665A">
        <w:rPr>
          <w:rFonts w:asciiTheme="minorHAnsi" w:hAnsiTheme="minorHAnsi" w:cstheme="minorHAnsi"/>
          <w:snapToGrid w:val="0"/>
          <w:sz w:val="22"/>
          <w:szCs w:val="22"/>
        </w:rPr>
        <w:tab/>
      </w:r>
      <w:r w:rsidRPr="002A665A">
        <w:rPr>
          <w:rFonts w:asciiTheme="minorHAnsi" w:hAnsiTheme="minorHAnsi" w:cstheme="minorHAnsi"/>
          <w:snapToGrid w:val="0"/>
          <w:sz w:val="22"/>
          <w:szCs w:val="22"/>
        </w:rPr>
        <w:t>Below 65=E</w:t>
      </w:r>
      <w:r w:rsidRPr="002A665A">
        <w:rPr>
          <w:rFonts w:asciiTheme="minorHAnsi" w:hAnsiTheme="minorHAnsi" w:cstheme="minorHAnsi"/>
          <w:b/>
          <w:sz w:val="22"/>
          <w:szCs w:val="22"/>
        </w:rPr>
        <w:t xml:space="preserve"> </w:t>
      </w:r>
    </w:p>
    <w:p w14:paraId="39CF5497" w14:textId="77777777" w:rsidR="009255E5" w:rsidRPr="002A665A" w:rsidRDefault="009255E5" w:rsidP="00074C6D">
      <w:pPr>
        <w:rPr>
          <w:rFonts w:asciiTheme="minorHAnsi" w:hAnsiTheme="minorHAnsi" w:cstheme="minorHAnsi"/>
          <w:b/>
          <w:sz w:val="22"/>
          <w:szCs w:val="22"/>
        </w:rPr>
      </w:pPr>
    </w:p>
    <w:p w14:paraId="61ED64C8"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UNITS OF INSTRUCTION</w:t>
      </w:r>
    </w:p>
    <w:p w14:paraId="6B40449D" w14:textId="77777777" w:rsidR="00074C6D" w:rsidRPr="002A665A" w:rsidRDefault="00074C6D" w:rsidP="00074C6D">
      <w:pPr>
        <w:rPr>
          <w:rFonts w:asciiTheme="minorHAnsi" w:hAnsiTheme="minorHAnsi" w:cstheme="minorHAnsi"/>
          <w:sz w:val="22"/>
          <w:szCs w:val="22"/>
        </w:rPr>
      </w:pPr>
    </w:p>
    <w:p w14:paraId="1B9533D2" w14:textId="77777777" w:rsidR="00074C6D" w:rsidRPr="002A665A" w:rsidRDefault="00074C6D" w:rsidP="00074C6D">
      <w:pPr>
        <w:rPr>
          <w:rFonts w:asciiTheme="minorHAnsi" w:hAnsiTheme="minorHAnsi" w:cstheme="minorHAnsi"/>
          <w:b/>
          <w:sz w:val="22"/>
          <w:szCs w:val="22"/>
          <w:u w:val="single"/>
        </w:rPr>
      </w:pPr>
      <w:r w:rsidRPr="002A665A">
        <w:rPr>
          <w:rFonts w:asciiTheme="minorHAnsi" w:hAnsiTheme="minorHAnsi" w:cstheme="minorHAnsi"/>
          <w:b/>
          <w:sz w:val="22"/>
          <w:szCs w:val="22"/>
          <w:u w:val="single"/>
        </w:rPr>
        <w:t>UNIT 1:  Writing Project 1: Textual Response (15%)</w:t>
      </w:r>
    </w:p>
    <w:p w14:paraId="45F1D1A3" w14:textId="77777777" w:rsidR="00074C6D" w:rsidRPr="002A665A" w:rsidRDefault="00074C6D" w:rsidP="00074C6D">
      <w:pPr>
        <w:rPr>
          <w:rFonts w:asciiTheme="minorHAnsi" w:hAnsiTheme="minorHAnsi" w:cstheme="minorHAnsi"/>
          <w:sz w:val="22"/>
          <w:szCs w:val="22"/>
        </w:rPr>
      </w:pPr>
    </w:p>
    <w:p w14:paraId="69042597"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w:t>
      </w:r>
    </w:p>
    <w:p w14:paraId="5F2307B7"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 xml:space="preserve">Understanding Writing Processes and Rhetorical Situations (refresher) </w:t>
      </w:r>
      <w:r w:rsidRPr="002A665A">
        <w:rPr>
          <w:rFonts w:asciiTheme="minorHAnsi" w:hAnsiTheme="minorHAnsi" w:cstheme="minorHAnsi"/>
          <w:b/>
          <w:sz w:val="22"/>
          <w:szCs w:val="22"/>
        </w:rPr>
        <w:tab/>
      </w:r>
    </w:p>
    <w:p w14:paraId="5DEBECF7"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1, students should have a basic understanding of the drafting process for composing an essay and an understanding of the meanings of author, audience, text, and context.</w:t>
      </w:r>
    </w:p>
    <w:p w14:paraId="3EEEB8BD" w14:textId="4F347E72"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Assigned Reading:</w:t>
      </w:r>
      <w:r w:rsidRPr="002A665A">
        <w:rPr>
          <w:rFonts w:asciiTheme="minorHAnsi" w:hAnsiTheme="minorHAnsi" w:cstheme="minorHAnsi"/>
          <w:i/>
          <w:sz w:val="22"/>
          <w:szCs w:val="22"/>
        </w:rPr>
        <w:t xml:space="preserve"> The Norton Field Guide</w:t>
      </w:r>
      <w:r w:rsidRPr="002A665A">
        <w:rPr>
          <w:rFonts w:asciiTheme="minorHAnsi" w:hAnsiTheme="minorHAnsi" w:cstheme="minorHAnsi"/>
          <w:sz w:val="22"/>
          <w:szCs w:val="22"/>
        </w:rPr>
        <w:t xml:space="preserve">: Part 2 (Rhetorical Situations—Chapters </w:t>
      </w:r>
      <w:r w:rsidR="00EA5B73" w:rsidRPr="002A665A">
        <w:rPr>
          <w:rFonts w:asciiTheme="minorHAnsi" w:hAnsiTheme="minorHAnsi" w:cstheme="minorHAnsi"/>
          <w:sz w:val="22"/>
          <w:szCs w:val="22"/>
        </w:rPr>
        <w:t>5-7</w:t>
      </w:r>
      <w:r w:rsidRPr="002A665A">
        <w:rPr>
          <w:rFonts w:asciiTheme="minorHAnsi" w:hAnsiTheme="minorHAnsi" w:cstheme="minorHAnsi"/>
          <w:sz w:val="22"/>
          <w:szCs w:val="22"/>
        </w:rPr>
        <w:t xml:space="preserve">); </w:t>
      </w:r>
    </w:p>
    <w:p w14:paraId="673211E9"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06E5FD07" w14:textId="77777777" w:rsidR="00074C6D" w:rsidRPr="002A665A" w:rsidRDefault="00074C6D" w:rsidP="00074C6D">
      <w:pPr>
        <w:rPr>
          <w:rFonts w:asciiTheme="minorHAnsi" w:hAnsiTheme="minorHAnsi" w:cstheme="minorHAnsi"/>
          <w:b/>
          <w:sz w:val="22"/>
          <w:szCs w:val="22"/>
        </w:rPr>
      </w:pPr>
    </w:p>
    <w:p w14:paraId="40289FCE"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2</w:t>
      </w:r>
    </w:p>
    <w:p w14:paraId="71876665"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Understanding and Using Argumentative Strategies</w:t>
      </w:r>
    </w:p>
    <w:p w14:paraId="7270123F"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2, students should have a basic understanding of how to incorporate argumentative strategies (comparison and contrast, cause and effect, concession and rebuttal, etc.) in their writing.</w:t>
      </w:r>
    </w:p>
    <w:p w14:paraId="5078E7E8" w14:textId="15DCF3B1"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“Arguing” (Chap. 3</w:t>
      </w:r>
      <w:r w:rsidR="00EA5B73" w:rsidRPr="002A665A">
        <w:rPr>
          <w:rFonts w:asciiTheme="minorHAnsi" w:hAnsiTheme="minorHAnsi" w:cstheme="minorHAnsi"/>
          <w:sz w:val="22"/>
          <w:szCs w:val="22"/>
        </w:rPr>
        <w:t>8</w:t>
      </w:r>
      <w:r w:rsidRPr="002A665A">
        <w:rPr>
          <w:rFonts w:asciiTheme="minorHAnsi" w:hAnsiTheme="minorHAnsi" w:cstheme="minorHAnsi"/>
          <w:sz w:val="22"/>
          <w:szCs w:val="22"/>
        </w:rPr>
        <w:t xml:space="preserve">); </w:t>
      </w:r>
      <w:r w:rsidRPr="002A665A">
        <w:rPr>
          <w:rFonts w:asciiTheme="minorHAnsi" w:hAnsiTheme="minorHAnsi" w:cstheme="minorHAnsi"/>
          <w:i/>
          <w:sz w:val="22"/>
          <w:szCs w:val="22"/>
        </w:rPr>
        <w:t>The Immortal Life of Henrietta Lacks Ch 8-17</w:t>
      </w:r>
    </w:p>
    <w:p w14:paraId="49659436"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58F3A8CB" w14:textId="77777777" w:rsidR="00074C6D" w:rsidRPr="002A665A" w:rsidRDefault="00074C6D" w:rsidP="00074C6D">
      <w:pPr>
        <w:rPr>
          <w:rFonts w:asciiTheme="minorHAnsi" w:hAnsiTheme="minorHAnsi" w:cstheme="minorHAnsi"/>
          <w:b/>
          <w:sz w:val="22"/>
          <w:szCs w:val="22"/>
        </w:rPr>
      </w:pPr>
    </w:p>
    <w:p w14:paraId="169F5109"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3</w:t>
      </w:r>
    </w:p>
    <w:p w14:paraId="78F47F36"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Understanding and Using Persuasive Appeals</w:t>
      </w:r>
    </w:p>
    <w:p w14:paraId="56C13C9E" w14:textId="587D8AD1"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lastRenderedPageBreak/>
        <w:t xml:space="preserve">- Student Learning Outcomes:  </w:t>
      </w:r>
      <w:r w:rsidRPr="002A665A">
        <w:rPr>
          <w:rFonts w:asciiTheme="minorHAnsi" w:hAnsiTheme="minorHAnsi" w:cstheme="minorHAnsi"/>
          <w:sz w:val="22"/>
          <w:szCs w:val="22"/>
        </w:rPr>
        <w:t>By the end of Week 3, students should have a basic understanding of how to incorporate persuasive appeals (logos, ethos, and pathos) and avoid logical fallacies in their writing.</w:t>
      </w:r>
    </w:p>
    <w:p w14:paraId="4E3F58EE" w14:textId="30F5E061"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“Stance” (Chap. </w:t>
      </w:r>
      <w:r w:rsidR="00EA5B73" w:rsidRPr="002A665A">
        <w:rPr>
          <w:rFonts w:asciiTheme="minorHAnsi" w:hAnsiTheme="minorHAnsi" w:cstheme="minorHAnsi"/>
          <w:sz w:val="22"/>
          <w:szCs w:val="22"/>
        </w:rPr>
        <w:t>8</w:t>
      </w:r>
      <w:r w:rsidRPr="002A665A">
        <w:rPr>
          <w:rFonts w:asciiTheme="minorHAnsi" w:hAnsiTheme="minorHAnsi" w:cstheme="minorHAnsi"/>
          <w:sz w:val="22"/>
          <w:szCs w:val="22"/>
        </w:rPr>
        <w:t xml:space="preserve">), “Arguing a Position” (Chap. </w:t>
      </w:r>
      <w:r w:rsidR="00EA5B73" w:rsidRPr="002A665A">
        <w:rPr>
          <w:rFonts w:asciiTheme="minorHAnsi" w:hAnsiTheme="minorHAnsi" w:cstheme="minorHAnsi"/>
          <w:sz w:val="22"/>
          <w:szCs w:val="22"/>
        </w:rPr>
        <w:t>13</w:t>
      </w:r>
      <w:r w:rsidRPr="002A665A">
        <w:rPr>
          <w:rFonts w:asciiTheme="minorHAnsi" w:hAnsiTheme="minorHAnsi" w:cstheme="minorHAnsi"/>
          <w:sz w:val="22"/>
          <w:szCs w:val="22"/>
        </w:rPr>
        <w:t>); the</w:t>
      </w:r>
      <w:r w:rsidRPr="002A665A">
        <w:rPr>
          <w:rFonts w:asciiTheme="minorHAnsi" w:hAnsiTheme="minorHAnsi" w:cstheme="minorHAnsi"/>
          <w:i/>
          <w:sz w:val="22"/>
          <w:szCs w:val="22"/>
        </w:rPr>
        <w:t xml:space="preserve"> Immortal Life of Henrietta Lacks Ch. 17-23</w:t>
      </w:r>
    </w:p>
    <w:p w14:paraId="6F439300"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0E6B6076" w14:textId="77777777" w:rsidR="00074C6D" w:rsidRPr="002A665A" w:rsidRDefault="00074C6D" w:rsidP="00074C6D">
      <w:pPr>
        <w:rPr>
          <w:rFonts w:asciiTheme="minorHAnsi" w:hAnsiTheme="minorHAnsi" w:cstheme="minorHAnsi"/>
          <w:b/>
          <w:sz w:val="22"/>
          <w:szCs w:val="22"/>
        </w:rPr>
      </w:pPr>
    </w:p>
    <w:p w14:paraId="48605347"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4</w:t>
      </w:r>
    </w:p>
    <w:p w14:paraId="32679E6A"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Getting and Giving Feedback on Project 1; Employing Appropriate Editing Conventions</w:t>
      </w:r>
    </w:p>
    <w:p w14:paraId="4C351742"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4 students should be able to offer and receive constructive feedback on rough drafts of Writing Project 1 and employ appropriate conventions for mechanics, punctuation, etc.</w:t>
      </w:r>
    </w:p>
    <w:p w14:paraId="2BCA1525" w14:textId="3278D5A1"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“Generating Ideas and Text” (Chap. 2</w:t>
      </w:r>
      <w:r w:rsidR="00EA5B73" w:rsidRPr="002A665A">
        <w:rPr>
          <w:rFonts w:asciiTheme="minorHAnsi" w:hAnsiTheme="minorHAnsi" w:cstheme="minorHAnsi"/>
          <w:sz w:val="22"/>
          <w:szCs w:val="22"/>
        </w:rPr>
        <w:t>9), “Drafting” (Chap. 30</w:t>
      </w:r>
      <w:r w:rsidRPr="002A665A">
        <w:rPr>
          <w:rFonts w:asciiTheme="minorHAnsi" w:hAnsiTheme="minorHAnsi" w:cstheme="minorHAnsi"/>
          <w:sz w:val="22"/>
          <w:szCs w:val="22"/>
        </w:rPr>
        <w:t>).</w:t>
      </w:r>
      <w:r w:rsidRPr="002A665A">
        <w:rPr>
          <w:rFonts w:asciiTheme="minorHAnsi" w:hAnsiTheme="minorHAnsi" w:cstheme="minorHAnsi"/>
          <w:b/>
          <w:sz w:val="22"/>
          <w:szCs w:val="22"/>
        </w:rPr>
        <w:t xml:space="preserve"> </w:t>
      </w:r>
      <w:r w:rsidRPr="002A665A">
        <w:rPr>
          <w:rFonts w:asciiTheme="minorHAnsi" w:hAnsiTheme="minorHAnsi" w:cstheme="minorHAnsi"/>
          <w:i/>
          <w:sz w:val="22"/>
          <w:szCs w:val="22"/>
        </w:rPr>
        <w:t>The Immortal Life of Henrietta Lacks</w:t>
      </w:r>
      <w:r w:rsidRPr="002A665A">
        <w:rPr>
          <w:rFonts w:asciiTheme="minorHAnsi" w:hAnsiTheme="minorHAnsi" w:cstheme="minorHAnsi"/>
          <w:sz w:val="22"/>
          <w:szCs w:val="22"/>
        </w:rPr>
        <w:t xml:space="preserve"> Ch 23-30</w:t>
      </w:r>
    </w:p>
    <w:p w14:paraId="06258641" w14:textId="3EE97795" w:rsidR="00074C6D"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Final draft of Writing Project 1 and process work, computer work, writing workshop, group or individual conferences.</w:t>
      </w:r>
    </w:p>
    <w:p w14:paraId="1D9D5471" w14:textId="77777777" w:rsidR="002A665A" w:rsidRPr="002A665A" w:rsidRDefault="002A665A" w:rsidP="00074C6D">
      <w:pPr>
        <w:rPr>
          <w:rFonts w:asciiTheme="minorHAnsi" w:hAnsiTheme="minorHAnsi" w:cstheme="minorHAnsi"/>
          <w:b/>
          <w:sz w:val="22"/>
          <w:szCs w:val="22"/>
        </w:rPr>
      </w:pPr>
    </w:p>
    <w:p w14:paraId="689C145F" w14:textId="77777777" w:rsidR="00074C6D" w:rsidRPr="002A665A" w:rsidRDefault="00074C6D" w:rsidP="00074C6D">
      <w:pPr>
        <w:rPr>
          <w:rFonts w:asciiTheme="minorHAnsi" w:hAnsiTheme="minorHAnsi" w:cstheme="minorHAnsi"/>
          <w:b/>
          <w:sz w:val="22"/>
          <w:szCs w:val="22"/>
          <w:u w:val="single"/>
        </w:rPr>
      </w:pPr>
      <w:r w:rsidRPr="002A665A">
        <w:rPr>
          <w:rFonts w:asciiTheme="minorHAnsi" w:hAnsiTheme="minorHAnsi" w:cstheme="minorHAnsi"/>
          <w:b/>
          <w:sz w:val="22"/>
          <w:szCs w:val="22"/>
          <w:u w:val="single"/>
        </w:rPr>
        <w:t>UNIT 2:  Writing Project 2: Critical Analysis (20%)</w:t>
      </w:r>
    </w:p>
    <w:p w14:paraId="46C67985" w14:textId="77777777" w:rsidR="00074C6D" w:rsidRPr="002A665A" w:rsidRDefault="00074C6D" w:rsidP="00074C6D">
      <w:pPr>
        <w:rPr>
          <w:rFonts w:asciiTheme="minorHAnsi" w:hAnsiTheme="minorHAnsi" w:cstheme="minorHAnsi"/>
          <w:b/>
          <w:sz w:val="22"/>
          <w:szCs w:val="22"/>
        </w:rPr>
      </w:pPr>
    </w:p>
    <w:p w14:paraId="4730CA91"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5</w:t>
      </w:r>
    </w:p>
    <w:p w14:paraId="35D8020E"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Using and Evaluating Informal Electronic Networks and Internet Sources</w:t>
      </w:r>
      <w:r w:rsidRPr="002A665A">
        <w:rPr>
          <w:rFonts w:asciiTheme="minorHAnsi" w:hAnsiTheme="minorHAnsi" w:cstheme="minorHAnsi"/>
          <w:b/>
          <w:sz w:val="22"/>
          <w:szCs w:val="22"/>
        </w:rPr>
        <w:t xml:space="preserve"> </w:t>
      </w:r>
    </w:p>
    <w:p w14:paraId="3AD3A3B6"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 xml:space="preserve">By the end of Week 5 students should have a basic understanding of how to evaluate the quality and usefulness of informal electronic networks and internet sources.  </w:t>
      </w:r>
    </w:p>
    <w:p w14:paraId="643C41AD" w14:textId="297C0085"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“Comparing and Contrasting” (Chap. </w:t>
      </w:r>
      <w:r w:rsidR="00EA5B73" w:rsidRPr="002A665A">
        <w:rPr>
          <w:rFonts w:asciiTheme="minorHAnsi" w:hAnsiTheme="minorHAnsi" w:cstheme="minorHAnsi"/>
          <w:sz w:val="22"/>
          <w:szCs w:val="22"/>
        </w:rPr>
        <w:t>40</w:t>
      </w:r>
      <w:r w:rsidRPr="002A665A">
        <w:rPr>
          <w:rFonts w:asciiTheme="minorHAnsi" w:hAnsiTheme="minorHAnsi" w:cstheme="minorHAnsi"/>
          <w:sz w:val="22"/>
          <w:szCs w:val="22"/>
        </w:rPr>
        <w:t xml:space="preserve">); </w:t>
      </w:r>
      <w:r w:rsidRPr="002A665A">
        <w:rPr>
          <w:rFonts w:asciiTheme="minorHAnsi" w:hAnsiTheme="minorHAnsi" w:cstheme="minorHAnsi"/>
          <w:b/>
          <w:sz w:val="22"/>
          <w:szCs w:val="22"/>
        </w:rPr>
        <w:t>and</w:t>
      </w:r>
      <w:r w:rsidRPr="002A665A">
        <w:rPr>
          <w:rFonts w:asciiTheme="minorHAnsi" w:hAnsiTheme="minorHAnsi" w:cstheme="minorHAnsi"/>
          <w:sz w:val="22"/>
          <w:szCs w:val="22"/>
        </w:rPr>
        <w:t xml:space="preserve"> </w:t>
      </w:r>
      <w:r w:rsidRPr="002A665A">
        <w:rPr>
          <w:rFonts w:asciiTheme="minorHAnsi" w:hAnsiTheme="minorHAnsi" w:cstheme="minorHAnsi"/>
          <w:i/>
          <w:sz w:val="22"/>
          <w:szCs w:val="22"/>
        </w:rPr>
        <w:t xml:space="preserve">the Immortal Life of Henrietta Lacks </w:t>
      </w:r>
      <w:r w:rsidR="00EA5B73" w:rsidRPr="002A665A">
        <w:rPr>
          <w:rFonts w:asciiTheme="minorHAnsi" w:hAnsiTheme="minorHAnsi" w:cstheme="minorHAnsi"/>
          <w:sz w:val="22"/>
          <w:szCs w:val="22"/>
        </w:rPr>
        <w:t>Ch. 30-</w:t>
      </w:r>
      <w:r w:rsidRPr="002A665A">
        <w:rPr>
          <w:rFonts w:asciiTheme="minorHAnsi" w:hAnsiTheme="minorHAnsi" w:cstheme="minorHAnsi"/>
          <w:sz w:val="22"/>
          <w:szCs w:val="22"/>
        </w:rPr>
        <w:t>end</w:t>
      </w:r>
    </w:p>
    <w:p w14:paraId="76B06B67"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Assessment Methods:</w:t>
      </w:r>
      <w:r w:rsidRPr="002A665A">
        <w:rPr>
          <w:rFonts w:asciiTheme="minorHAnsi" w:hAnsiTheme="minorHAnsi" w:cstheme="minorHAnsi"/>
          <w:sz w:val="22"/>
          <w:szCs w:val="22"/>
        </w:rPr>
        <w:t xml:space="preserve">  In-class writing exercises, computer work, writing workshop, group or individual conferences.</w:t>
      </w:r>
    </w:p>
    <w:p w14:paraId="69153B49" w14:textId="77777777" w:rsidR="00074C6D" w:rsidRPr="002A665A" w:rsidRDefault="00074C6D" w:rsidP="00074C6D">
      <w:pPr>
        <w:rPr>
          <w:rFonts w:asciiTheme="minorHAnsi" w:hAnsiTheme="minorHAnsi" w:cstheme="minorHAnsi"/>
          <w:b/>
          <w:sz w:val="22"/>
          <w:szCs w:val="22"/>
        </w:rPr>
      </w:pPr>
    </w:p>
    <w:p w14:paraId="6E905CDF"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6</w:t>
      </w:r>
    </w:p>
    <w:p w14:paraId="3347D2CB"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Using and Evaluating Scholarly and Other Official Databases</w:t>
      </w:r>
    </w:p>
    <w:p w14:paraId="656E9248"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6 students should have a basic understanding of how to evaluate the quality and usefulness of scholarly and other official databases.</w:t>
      </w:r>
    </w:p>
    <w:p w14:paraId="5DEEBA82" w14:textId="09D590F5"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“Evaluating Sources” (Chap. 4</w:t>
      </w:r>
      <w:r w:rsidR="00EA5B73" w:rsidRPr="002A665A">
        <w:rPr>
          <w:rFonts w:asciiTheme="minorHAnsi" w:hAnsiTheme="minorHAnsi" w:cstheme="minorHAnsi"/>
          <w:sz w:val="22"/>
          <w:szCs w:val="22"/>
        </w:rPr>
        <w:t>9</w:t>
      </w:r>
      <w:r w:rsidRPr="002A665A">
        <w:rPr>
          <w:rFonts w:asciiTheme="minorHAnsi" w:hAnsiTheme="minorHAnsi" w:cstheme="minorHAnsi"/>
          <w:sz w:val="22"/>
          <w:szCs w:val="22"/>
        </w:rPr>
        <w:t>)</w:t>
      </w:r>
      <w:r w:rsidR="00EA5B73" w:rsidRPr="002A665A">
        <w:rPr>
          <w:rFonts w:asciiTheme="minorHAnsi" w:hAnsiTheme="minorHAnsi" w:cstheme="minorHAnsi"/>
          <w:sz w:val="22"/>
          <w:szCs w:val="22"/>
        </w:rPr>
        <w:t>; two articles selected by instructor such as “T</w:t>
      </w:r>
      <w:r w:rsidRPr="002A665A">
        <w:rPr>
          <w:rFonts w:asciiTheme="minorHAnsi" w:hAnsiTheme="minorHAnsi" w:cstheme="minorHAnsi"/>
          <w:sz w:val="22"/>
          <w:szCs w:val="22"/>
        </w:rPr>
        <w:t xml:space="preserve">he </w:t>
      </w:r>
      <w:r w:rsidR="00EA5B73" w:rsidRPr="002A665A">
        <w:rPr>
          <w:rFonts w:asciiTheme="minorHAnsi" w:hAnsiTheme="minorHAnsi" w:cstheme="minorHAnsi"/>
          <w:sz w:val="22"/>
          <w:szCs w:val="22"/>
        </w:rPr>
        <w:t>N</w:t>
      </w:r>
      <w:r w:rsidRPr="002A665A">
        <w:rPr>
          <w:rFonts w:asciiTheme="minorHAnsi" w:hAnsiTheme="minorHAnsi" w:cstheme="minorHAnsi"/>
          <w:sz w:val="22"/>
          <w:szCs w:val="22"/>
        </w:rPr>
        <w:t xml:space="preserve">ature of </w:t>
      </w:r>
      <w:r w:rsidR="00EA5B73" w:rsidRPr="002A665A">
        <w:rPr>
          <w:rFonts w:asciiTheme="minorHAnsi" w:hAnsiTheme="minorHAnsi" w:cstheme="minorHAnsi"/>
          <w:sz w:val="22"/>
          <w:szCs w:val="22"/>
        </w:rPr>
        <w:t xml:space="preserve">Scientific Reasoning” by </w:t>
      </w:r>
      <w:r w:rsidR="002010FE" w:rsidRPr="002A665A">
        <w:rPr>
          <w:rFonts w:asciiTheme="minorHAnsi" w:hAnsiTheme="minorHAnsi" w:cstheme="minorHAnsi"/>
          <w:sz w:val="22"/>
          <w:szCs w:val="22"/>
        </w:rPr>
        <w:t xml:space="preserve">Jacob Bronowski </w:t>
      </w:r>
      <w:r w:rsidRPr="002A665A">
        <w:rPr>
          <w:rFonts w:asciiTheme="minorHAnsi" w:hAnsiTheme="minorHAnsi" w:cstheme="minorHAnsi"/>
          <w:sz w:val="22"/>
          <w:szCs w:val="22"/>
        </w:rPr>
        <w:t xml:space="preserve">and “The Eureka Phenomenon” </w:t>
      </w:r>
      <w:r w:rsidR="002010FE" w:rsidRPr="002A665A">
        <w:rPr>
          <w:rFonts w:asciiTheme="minorHAnsi" w:hAnsiTheme="minorHAnsi" w:cstheme="minorHAnsi"/>
          <w:sz w:val="22"/>
          <w:szCs w:val="22"/>
        </w:rPr>
        <w:t>by Isaac Asimov.</w:t>
      </w:r>
    </w:p>
    <w:p w14:paraId="2A75EBB6"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08E080D5" w14:textId="77777777" w:rsidR="00074C6D" w:rsidRPr="002A665A" w:rsidRDefault="00074C6D" w:rsidP="00074C6D">
      <w:pPr>
        <w:rPr>
          <w:rFonts w:asciiTheme="minorHAnsi" w:hAnsiTheme="minorHAnsi" w:cstheme="minorHAnsi"/>
          <w:b/>
          <w:sz w:val="22"/>
          <w:szCs w:val="22"/>
        </w:rPr>
      </w:pPr>
    </w:p>
    <w:p w14:paraId="27BB2B72"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7</w:t>
      </w:r>
    </w:p>
    <w:p w14:paraId="527E7381"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 xml:space="preserve">Analyzing and Critiquing Sources </w:t>
      </w:r>
    </w:p>
    <w:p w14:paraId="5821F374"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 xml:space="preserve">By the end of Week 7 students should be able to effectively analyze and critique the quality and usefulness of sources </w:t>
      </w:r>
      <w:proofErr w:type="gramStart"/>
      <w:r w:rsidRPr="002A665A">
        <w:rPr>
          <w:rFonts w:asciiTheme="minorHAnsi" w:hAnsiTheme="minorHAnsi" w:cstheme="minorHAnsi"/>
          <w:sz w:val="22"/>
          <w:szCs w:val="22"/>
        </w:rPr>
        <w:t>in order to</w:t>
      </w:r>
      <w:proofErr w:type="gramEnd"/>
      <w:r w:rsidRPr="002A665A">
        <w:rPr>
          <w:rFonts w:asciiTheme="minorHAnsi" w:hAnsiTheme="minorHAnsi" w:cstheme="minorHAnsi"/>
          <w:sz w:val="22"/>
          <w:szCs w:val="22"/>
        </w:rPr>
        <w:t xml:space="preserve"> understand the role these sources play in their own research projects.  </w:t>
      </w:r>
    </w:p>
    <w:p w14:paraId="29858FF2" w14:textId="4DEA885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002010FE" w:rsidRPr="002A665A">
        <w:rPr>
          <w:rFonts w:asciiTheme="minorHAnsi" w:hAnsiTheme="minorHAnsi" w:cstheme="minorHAnsi"/>
          <w:sz w:val="22"/>
          <w:szCs w:val="22"/>
        </w:rPr>
        <w:t>Two articles assigned by instructor such as</w:t>
      </w:r>
      <w:r w:rsidRPr="002A665A">
        <w:rPr>
          <w:rFonts w:asciiTheme="minorHAnsi" w:hAnsiTheme="minorHAnsi" w:cstheme="minorHAnsi"/>
          <w:i/>
          <w:sz w:val="22"/>
          <w:szCs w:val="22"/>
        </w:rPr>
        <w:t xml:space="preserve"> </w:t>
      </w:r>
      <w:r w:rsidRPr="002A665A">
        <w:rPr>
          <w:rFonts w:asciiTheme="minorHAnsi" w:hAnsiTheme="minorHAnsi" w:cstheme="minorHAnsi"/>
          <w:sz w:val="22"/>
          <w:szCs w:val="22"/>
        </w:rPr>
        <w:t xml:space="preserve">“The Route to Normal Science” </w:t>
      </w:r>
      <w:r w:rsidR="002010FE" w:rsidRPr="002A665A">
        <w:rPr>
          <w:rFonts w:asciiTheme="minorHAnsi" w:hAnsiTheme="minorHAnsi" w:cstheme="minorHAnsi"/>
          <w:sz w:val="22"/>
          <w:szCs w:val="22"/>
        </w:rPr>
        <w:t xml:space="preserve">by Thomas Kuhn </w:t>
      </w:r>
      <w:r w:rsidRPr="002A665A">
        <w:rPr>
          <w:rFonts w:asciiTheme="minorHAnsi" w:hAnsiTheme="minorHAnsi" w:cstheme="minorHAnsi"/>
          <w:sz w:val="22"/>
          <w:szCs w:val="22"/>
        </w:rPr>
        <w:t xml:space="preserve">and “The Climate Emergency” </w:t>
      </w:r>
      <w:r w:rsidR="002010FE" w:rsidRPr="002A665A">
        <w:rPr>
          <w:rFonts w:asciiTheme="minorHAnsi" w:hAnsiTheme="minorHAnsi" w:cstheme="minorHAnsi"/>
          <w:sz w:val="22"/>
          <w:szCs w:val="22"/>
        </w:rPr>
        <w:t>by Al Gore</w:t>
      </w:r>
    </w:p>
    <w:p w14:paraId="03EFF27C"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27364209" w14:textId="77777777" w:rsidR="00074C6D" w:rsidRPr="002A665A" w:rsidRDefault="00074C6D" w:rsidP="00074C6D">
      <w:pPr>
        <w:rPr>
          <w:rFonts w:asciiTheme="minorHAnsi" w:hAnsiTheme="minorHAnsi" w:cstheme="minorHAnsi"/>
          <w:b/>
          <w:sz w:val="22"/>
          <w:szCs w:val="22"/>
        </w:rPr>
      </w:pPr>
    </w:p>
    <w:p w14:paraId="67901594"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8</w:t>
      </w:r>
    </w:p>
    <w:p w14:paraId="1D98C574"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Getting and Giving Feedback on Project 2; Employing Appropriate Editing Conventions</w:t>
      </w:r>
    </w:p>
    <w:p w14:paraId="08DBC232"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Student Learning Outcomes:</w:t>
      </w:r>
      <w:r w:rsidRPr="002A665A">
        <w:rPr>
          <w:rFonts w:asciiTheme="minorHAnsi" w:hAnsiTheme="minorHAnsi" w:cstheme="minorHAnsi"/>
          <w:sz w:val="22"/>
          <w:szCs w:val="22"/>
        </w:rPr>
        <w:t xml:space="preserve">  By the end of Week 8, students should be able to offer and receive constructive feedback on rough drafts of Writing Project 2 and employ appropriate conventions for mechanics, punctuation, etc.</w:t>
      </w:r>
    </w:p>
    <w:p w14:paraId="71B59D7A" w14:textId="599B2975"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Assigned Reading:  </w:t>
      </w:r>
      <w:r w:rsidR="002010FE" w:rsidRPr="002A665A">
        <w:rPr>
          <w:rFonts w:asciiTheme="minorHAnsi" w:hAnsiTheme="minorHAnsi" w:cstheme="minorHAnsi"/>
          <w:sz w:val="22"/>
          <w:szCs w:val="22"/>
        </w:rPr>
        <w:t xml:space="preserve">Two articles assigned by instructor such as </w:t>
      </w:r>
      <w:r w:rsidRPr="002A665A">
        <w:rPr>
          <w:rFonts w:asciiTheme="minorHAnsi" w:hAnsiTheme="minorHAnsi" w:cstheme="minorHAnsi"/>
          <w:sz w:val="22"/>
          <w:szCs w:val="22"/>
        </w:rPr>
        <w:t xml:space="preserve">“Is Everything Determined?” </w:t>
      </w:r>
      <w:r w:rsidR="002010FE" w:rsidRPr="002A665A">
        <w:rPr>
          <w:rFonts w:asciiTheme="minorHAnsi" w:hAnsiTheme="minorHAnsi" w:cstheme="minorHAnsi"/>
          <w:sz w:val="22"/>
          <w:szCs w:val="22"/>
        </w:rPr>
        <w:t>by Stephen Hawking</w:t>
      </w:r>
      <w:r w:rsidRPr="002A665A">
        <w:rPr>
          <w:rFonts w:asciiTheme="minorHAnsi" w:hAnsiTheme="minorHAnsi" w:cstheme="minorHAnsi"/>
          <w:sz w:val="22"/>
          <w:szCs w:val="22"/>
        </w:rPr>
        <w:t xml:space="preserve">;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w:t>
      </w:r>
      <w:r w:rsidR="002010FE" w:rsidRPr="002A665A">
        <w:rPr>
          <w:rFonts w:asciiTheme="minorHAnsi" w:hAnsiTheme="minorHAnsi" w:cstheme="minorHAnsi"/>
          <w:sz w:val="22"/>
          <w:szCs w:val="22"/>
        </w:rPr>
        <w:t>Getting a Start on Research</w:t>
      </w:r>
      <w:r w:rsidRPr="002A665A">
        <w:rPr>
          <w:rFonts w:asciiTheme="minorHAnsi" w:hAnsiTheme="minorHAnsi" w:cstheme="minorHAnsi"/>
          <w:sz w:val="22"/>
          <w:szCs w:val="22"/>
        </w:rPr>
        <w:t>” (Chap. 4</w:t>
      </w:r>
      <w:r w:rsidR="002010FE" w:rsidRPr="002A665A">
        <w:rPr>
          <w:rFonts w:asciiTheme="minorHAnsi" w:hAnsiTheme="minorHAnsi" w:cstheme="minorHAnsi"/>
          <w:sz w:val="22"/>
          <w:szCs w:val="22"/>
        </w:rPr>
        <w:t>7</w:t>
      </w:r>
      <w:r w:rsidRPr="002A665A">
        <w:rPr>
          <w:rFonts w:asciiTheme="minorHAnsi" w:hAnsiTheme="minorHAnsi" w:cstheme="minorHAnsi"/>
          <w:sz w:val="22"/>
          <w:szCs w:val="22"/>
        </w:rPr>
        <w:t>), “Finding Sources” (Chap. 4</w:t>
      </w:r>
      <w:r w:rsidR="002010FE" w:rsidRPr="002A665A">
        <w:rPr>
          <w:rFonts w:asciiTheme="minorHAnsi" w:hAnsiTheme="minorHAnsi" w:cstheme="minorHAnsi"/>
          <w:sz w:val="22"/>
          <w:szCs w:val="22"/>
        </w:rPr>
        <w:t>8</w:t>
      </w:r>
      <w:r w:rsidRPr="002A665A">
        <w:rPr>
          <w:rFonts w:asciiTheme="minorHAnsi" w:hAnsiTheme="minorHAnsi" w:cstheme="minorHAnsi"/>
          <w:sz w:val="22"/>
          <w:szCs w:val="22"/>
        </w:rPr>
        <w:t>);</w:t>
      </w:r>
    </w:p>
    <w:p w14:paraId="5F673CB1"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Final draft of Writing Project 2 and process work, computer work, writing workshop, group or individual conferences.</w:t>
      </w:r>
    </w:p>
    <w:p w14:paraId="16903762" w14:textId="77777777" w:rsidR="00074C6D" w:rsidRPr="002A665A" w:rsidRDefault="00074C6D" w:rsidP="00074C6D">
      <w:pPr>
        <w:rPr>
          <w:rFonts w:asciiTheme="minorHAnsi" w:hAnsiTheme="minorHAnsi" w:cstheme="minorHAnsi"/>
          <w:b/>
          <w:sz w:val="22"/>
          <w:szCs w:val="22"/>
        </w:rPr>
      </w:pPr>
    </w:p>
    <w:p w14:paraId="31A2764D" w14:textId="77777777" w:rsidR="00074C6D" w:rsidRPr="002A665A" w:rsidRDefault="00074C6D" w:rsidP="00074C6D">
      <w:pPr>
        <w:rPr>
          <w:rFonts w:asciiTheme="minorHAnsi" w:hAnsiTheme="minorHAnsi" w:cstheme="minorHAnsi"/>
          <w:b/>
          <w:sz w:val="22"/>
          <w:szCs w:val="22"/>
          <w:u w:val="single"/>
        </w:rPr>
      </w:pPr>
      <w:r w:rsidRPr="002A665A">
        <w:rPr>
          <w:rFonts w:asciiTheme="minorHAnsi" w:hAnsiTheme="minorHAnsi" w:cstheme="minorHAnsi"/>
          <w:b/>
          <w:sz w:val="22"/>
          <w:szCs w:val="22"/>
          <w:u w:val="single"/>
        </w:rPr>
        <w:t>UNIT 3:  Writing Project 3: Major Research Project (30%)</w:t>
      </w:r>
    </w:p>
    <w:p w14:paraId="40A12EEE" w14:textId="77777777" w:rsidR="00074C6D" w:rsidRPr="002A665A" w:rsidRDefault="00074C6D" w:rsidP="00074C6D">
      <w:pPr>
        <w:rPr>
          <w:rFonts w:asciiTheme="minorHAnsi" w:hAnsiTheme="minorHAnsi" w:cstheme="minorHAnsi"/>
          <w:b/>
          <w:sz w:val="22"/>
          <w:szCs w:val="22"/>
        </w:rPr>
      </w:pPr>
    </w:p>
    <w:p w14:paraId="02923AD4"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9</w:t>
      </w:r>
    </w:p>
    <w:p w14:paraId="3EE78CBD" w14:textId="6247DB9A" w:rsidR="00074C6D" w:rsidRPr="002A665A" w:rsidRDefault="002010FE" w:rsidP="00074C6D">
      <w:pPr>
        <w:rPr>
          <w:rFonts w:asciiTheme="minorHAnsi" w:hAnsiTheme="minorHAnsi" w:cstheme="minorHAnsi"/>
          <w:sz w:val="22"/>
          <w:szCs w:val="22"/>
        </w:rPr>
      </w:pPr>
      <w:r w:rsidRPr="002A665A">
        <w:rPr>
          <w:rFonts w:asciiTheme="minorHAnsi" w:hAnsiTheme="minorHAnsi" w:cstheme="minorHAnsi"/>
          <w:b/>
          <w:sz w:val="22"/>
          <w:szCs w:val="22"/>
        </w:rPr>
        <w:t>- Unit of Instruction:</w:t>
      </w:r>
      <w:r w:rsidR="00074C6D" w:rsidRPr="002A665A">
        <w:rPr>
          <w:rFonts w:asciiTheme="minorHAnsi" w:hAnsiTheme="minorHAnsi" w:cstheme="minorHAnsi"/>
          <w:sz w:val="22"/>
          <w:szCs w:val="22"/>
        </w:rPr>
        <w:t xml:space="preserve"> Developing a Line of Argument </w:t>
      </w:r>
    </w:p>
    <w:p w14:paraId="540F1191"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9, students should have a basic understanding of how to develop a line of argument (defining a problem/topic, identifying assumptions about the problem/topic, identifying possible solutions/critical approaches related to the problem/topic, etc.).</w:t>
      </w:r>
    </w:p>
    <w:p w14:paraId="6121CF86" w14:textId="3A63BE30"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“Annotated Bibliographies” (Chap. 1</w:t>
      </w:r>
      <w:r w:rsidR="002010FE" w:rsidRPr="002A665A">
        <w:rPr>
          <w:rFonts w:asciiTheme="minorHAnsi" w:hAnsiTheme="minorHAnsi" w:cstheme="minorHAnsi"/>
          <w:sz w:val="22"/>
          <w:szCs w:val="22"/>
        </w:rPr>
        <w:t>5</w:t>
      </w:r>
      <w:r w:rsidRPr="002A665A">
        <w:rPr>
          <w:rFonts w:asciiTheme="minorHAnsi" w:hAnsiTheme="minorHAnsi" w:cstheme="minorHAnsi"/>
          <w:sz w:val="22"/>
          <w:szCs w:val="22"/>
        </w:rPr>
        <w:t xml:space="preserve">); “MLA Style” (Chap. </w:t>
      </w:r>
      <w:r w:rsidR="002010FE" w:rsidRPr="002A665A">
        <w:rPr>
          <w:rFonts w:asciiTheme="minorHAnsi" w:hAnsiTheme="minorHAnsi" w:cstheme="minorHAnsi"/>
          <w:sz w:val="22"/>
          <w:szCs w:val="22"/>
        </w:rPr>
        <w:t>54</w:t>
      </w:r>
      <w:r w:rsidRPr="002A665A">
        <w:rPr>
          <w:rFonts w:asciiTheme="minorHAnsi" w:hAnsiTheme="minorHAnsi" w:cstheme="minorHAnsi"/>
          <w:sz w:val="22"/>
          <w:szCs w:val="22"/>
        </w:rPr>
        <w:t>).</w:t>
      </w:r>
      <w:r w:rsidRPr="002A665A">
        <w:rPr>
          <w:rFonts w:asciiTheme="minorHAnsi" w:hAnsiTheme="minorHAnsi" w:cstheme="minorHAnsi"/>
          <w:i/>
          <w:sz w:val="22"/>
          <w:szCs w:val="22"/>
        </w:rPr>
        <w:t xml:space="preserve"> </w:t>
      </w:r>
      <w:r w:rsidR="002010FE" w:rsidRPr="002A665A">
        <w:rPr>
          <w:rFonts w:asciiTheme="minorHAnsi" w:hAnsiTheme="minorHAnsi" w:cstheme="minorHAnsi"/>
          <w:sz w:val="22"/>
          <w:szCs w:val="22"/>
        </w:rPr>
        <w:t xml:space="preserve">An article assigned by instructor such as </w:t>
      </w:r>
      <w:r w:rsidRPr="002A665A">
        <w:rPr>
          <w:rFonts w:asciiTheme="minorHAnsi" w:hAnsiTheme="minorHAnsi" w:cstheme="minorHAnsi"/>
          <w:sz w:val="22"/>
          <w:szCs w:val="22"/>
        </w:rPr>
        <w:t xml:space="preserve">“Is Google Making Us Stupid?” </w:t>
      </w:r>
      <w:r w:rsidR="002010FE" w:rsidRPr="002A665A">
        <w:rPr>
          <w:rFonts w:asciiTheme="minorHAnsi" w:hAnsiTheme="minorHAnsi" w:cstheme="minorHAnsi"/>
          <w:sz w:val="22"/>
          <w:szCs w:val="22"/>
        </w:rPr>
        <w:t>by Nicholas Carr</w:t>
      </w:r>
    </w:p>
    <w:p w14:paraId="69233E70"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081F4B12" w14:textId="77777777" w:rsidR="00074C6D" w:rsidRPr="002A665A" w:rsidRDefault="00074C6D" w:rsidP="00074C6D">
      <w:pPr>
        <w:rPr>
          <w:rFonts w:asciiTheme="minorHAnsi" w:hAnsiTheme="minorHAnsi" w:cstheme="minorHAnsi"/>
          <w:b/>
          <w:sz w:val="22"/>
          <w:szCs w:val="22"/>
        </w:rPr>
      </w:pPr>
    </w:p>
    <w:p w14:paraId="338FB919"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10</w:t>
      </w:r>
    </w:p>
    <w:p w14:paraId="2BBCB978"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Integrating Ideas and Arguments from Sources</w:t>
      </w:r>
    </w:p>
    <w:p w14:paraId="0223EBB7"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10, students should have a basic understanding of how to properly synthesize ideas and arguments gathered from sources into their own writing.</w:t>
      </w:r>
    </w:p>
    <w:p w14:paraId="37168B05" w14:textId="3DB614B4"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Assigned Reading:</w:t>
      </w:r>
      <w:r w:rsidRPr="002A665A">
        <w:rPr>
          <w:rFonts w:asciiTheme="minorHAnsi" w:hAnsiTheme="minorHAnsi" w:cstheme="minorHAnsi"/>
          <w:sz w:val="22"/>
          <w:szCs w:val="22"/>
        </w:rPr>
        <w:t xml:space="preserve">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“Editing and Proofreading” (Chap. </w:t>
      </w:r>
      <w:r w:rsidR="002010FE" w:rsidRPr="002A665A">
        <w:rPr>
          <w:rFonts w:asciiTheme="minorHAnsi" w:hAnsiTheme="minorHAnsi" w:cstheme="minorHAnsi"/>
          <w:sz w:val="22"/>
          <w:szCs w:val="22"/>
        </w:rPr>
        <w:t>33), “Documentation” (Chap. 53</w:t>
      </w:r>
      <w:r w:rsidRPr="002A665A">
        <w:rPr>
          <w:rFonts w:asciiTheme="minorHAnsi" w:hAnsiTheme="minorHAnsi" w:cstheme="minorHAnsi"/>
          <w:sz w:val="22"/>
          <w:szCs w:val="22"/>
        </w:rPr>
        <w:t xml:space="preserve">). “Acknowledging Sources” (Chap. </w:t>
      </w:r>
      <w:r w:rsidR="002010FE" w:rsidRPr="002A665A">
        <w:rPr>
          <w:rFonts w:asciiTheme="minorHAnsi" w:hAnsiTheme="minorHAnsi" w:cstheme="minorHAnsi"/>
          <w:sz w:val="22"/>
          <w:szCs w:val="22"/>
        </w:rPr>
        <w:t>52</w:t>
      </w:r>
      <w:r w:rsidRPr="002A665A">
        <w:rPr>
          <w:rFonts w:asciiTheme="minorHAnsi" w:hAnsiTheme="minorHAnsi" w:cstheme="minorHAnsi"/>
          <w:sz w:val="22"/>
          <w:szCs w:val="22"/>
        </w:rPr>
        <w:t xml:space="preserve">) </w:t>
      </w:r>
    </w:p>
    <w:p w14:paraId="76E019DB"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0E4CCBA4" w14:textId="77777777" w:rsidR="00074C6D" w:rsidRPr="002A665A" w:rsidRDefault="00074C6D" w:rsidP="00074C6D">
      <w:pPr>
        <w:rPr>
          <w:rFonts w:asciiTheme="minorHAnsi" w:hAnsiTheme="minorHAnsi" w:cstheme="minorHAnsi"/>
          <w:b/>
          <w:sz w:val="22"/>
          <w:szCs w:val="22"/>
        </w:rPr>
      </w:pPr>
    </w:p>
    <w:p w14:paraId="332D0767"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11</w:t>
      </w:r>
    </w:p>
    <w:p w14:paraId="6181D66E"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Quoting, Paraphrasing, and Summarizing</w:t>
      </w:r>
      <w:r w:rsidRPr="002A665A">
        <w:rPr>
          <w:rFonts w:asciiTheme="minorHAnsi" w:hAnsiTheme="minorHAnsi" w:cstheme="minorHAnsi"/>
          <w:b/>
          <w:sz w:val="22"/>
          <w:szCs w:val="22"/>
        </w:rPr>
        <w:t xml:space="preserve"> </w:t>
      </w:r>
    </w:p>
    <w:p w14:paraId="4D0C15E6"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11, students should have a basic understanding of how to properly quote, paraphrase, and summarize information from sources.</w:t>
      </w:r>
    </w:p>
    <w:p w14:paraId="63B0ED86" w14:textId="714806BA"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“Synthesizing Ideas” (Chap. </w:t>
      </w:r>
      <w:r w:rsidR="002010FE" w:rsidRPr="002A665A">
        <w:rPr>
          <w:rFonts w:asciiTheme="minorHAnsi" w:hAnsiTheme="minorHAnsi" w:cstheme="minorHAnsi"/>
          <w:sz w:val="22"/>
          <w:szCs w:val="22"/>
        </w:rPr>
        <w:t>50</w:t>
      </w:r>
      <w:r w:rsidRPr="002A665A">
        <w:rPr>
          <w:rFonts w:asciiTheme="minorHAnsi" w:hAnsiTheme="minorHAnsi" w:cstheme="minorHAnsi"/>
          <w:sz w:val="22"/>
          <w:szCs w:val="22"/>
        </w:rPr>
        <w:t xml:space="preserve">); </w:t>
      </w:r>
      <w:r w:rsidR="002010FE" w:rsidRPr="002A665A">
        <w:rPr>
          <w:rFonts w:asciiTheme="minorHAnsi" w:hAnsiTheme="minorHAnsi" w:cstheme="minorHAnsi"/>
          <w:sz w:val="22"/>
          <w:szCs w:val="22"/>
        </w:rPr>
        <w:t xml:space="preserve">an article assigned by instructor such as </w:t>
      </w:r>
      <w:r w:rsidRPr="002A665A">
        <w:rPr>
          <w:rFonts w:asciiTheme="minorHAnsi" w:hAnsiTheme="minorHAnsi" w:cstheme="minorHAnsi"/>
          <w:sz w:val="22"/>
          <w:szCs w:val="22"/>
        </w:rPr>
        <w:t>“The Moral Instinct</w:t>
      </w:r>
      <w:r w:rsidR="002010FE" w:rsidRPr="002A665A">
        <w:rPr>
          <w:rFonts w:asciiTheme="minorHAnsi" w:hAnsiTheme="minorHAnsi" w:cstheme="minorHAnsi"/>
          <w:sz w:val="22"/>
          <w:szCs w:val="22"/>
        </w:rPr>
        <w:t>” by Steven Pinker</w:t>
      </w:r>
    </w:p>
    <w:p w14:paraId="159506C6"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11318C49" w14:textId="77777777" w:rsidR="00074C6D" w:rsidRPr="002A665A" w:rsidRDefault="00074C6D" w:rsidP="00074C6D">
      <w:pPr>
        <w:rPr>
          <w:rFonts w:asciiTheme="minorHAnsi" w:hAnsiTheme="minorHAnsi" w:cstheme="minorHAnsi"/>
          <w:b/>
          <w:sz w:val="22"/>
          <w:szCs w:val="22"/>
        </w:rPr>
      </w:pPr>
    </w:p>
    <w:p w14:paraId="34DF8265"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12</w:t>
      </w:r>
    </w:p>
    <w:p w14:paraId="7D9A272B"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Introducing and Incorporating Quotes, Paraphrases, and Summaries</w:t>
      </w:r>
    </w:p>
    <w:p w14:paraId="1DDD8B98"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12, students should have a basic understanding of MLA or APA guidelines regarding the introduction, incorporation, and citation of information taken from sources.</w:t>
      </w:r>
    </w:p>
    <w:p w14:paraId="5740FA25" w14:textId="268CD57E"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002010FE" w:rsidRPr="002A665A">
        <w:rPr>
          <w:rFonts w:asciiTheme="minorHAnsi" w:hAnsiTheme="minorHAnsi" w:cstheme="minorHAnsi"/>
          <w:sz w:val="22"/>
          <w:szCs w:val="22"/>
        </w:rPr>
        <w:t>: “Print” and Digital”</w:t>
      </w:r>
      <w:r w:rsidRPr="002A665A">
        <w:rPr>
          <w:rFonts w:asciiTheme="minorHAnsi" w:hAnsiTheme="minorHAnsi" w:cstheme="minorHAnsi"/>
          <w:sz w:val="22"/>
          <w:szCs w:val="22"/>
        </w:rPr>
        <w:t xml:space="preserve"> (Chap. 5</w:t>
      </w:r>
      <w:r w:rsidR="002010FE" w:rsidRPr="002A665A">
        <w:rPr>
          <w:rFonts w:asciiTheme="minorHAnsi" w:hAnsiTheme="minorHAnsi" w:cstheme="minorHAnsi"/>
          <w:sz w:val="22"/>
          <w:szCs w:val="22"/>
        </w:rPr>
        <w:t>6</w:t>
      </w:r>
      <w:r w:rsidRPr="002A665A">
        <w:rPr>
          <w:rFonts w:asciiTheme="minorHAnsi" w:hAnsiTheme="minorHAnsi" w:cstheme="minorHAnsi"/>
          <w:sz w:val="22"/>
          <w:szCs w:val="22"/>
        </w:rPr>
        <w:t>)</w:t>
      </w:r>
    </w:p>
    <w:p w14:paraId="72C9328F"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lastRenderedPageBreak/>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2BA57EFA" w14:textId="77777777" w:rsidR="00074C6D" w:rsidRPr="002A665A" w:rsidRDefault="00074C6D" w:rsidP="00074C6D">
      <w:pPr>
        <w:rPr>
          <w:rFonts w:asciiTheme="minorHAnsi" w:hAnsiTheme="minorHAnsi" w:cstheme="minorHAnsi"/>
          <w:b/>
          <w:sz w:val="22"/>
          <w:szCs w:val="22"/>
        </w:rPr>
      </w:pPr>
    </w:p>
    <w:p w14:paraId="07050D5F"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13</w:t>
      </w:r>
    </w:p>
    <w:p w14:paraId="67DEB31A"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Getting and Giving Feedback on Project 3; Employing Appropriate Editing Conventions</w:t>
      </w:r>
    </w:p>
    <w:p w14:paraId="6589D21F"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13, students should be able to offer and receive constructive feedback on rough drafts of Writing Project 3 and employ appropriate conventions for mechanics, punctuation, etc.</w:t>
      </w:r>
    </w:p>
    <w:p w14:paraId="734EDBC1" w14:textId="7D470E0C"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“Media/Design” (Chap. </w:t>
      </w:r>
      <w:r w:rsidR="002010FE" w:rsidRPr="002A665A">
        <w:rPr>
          <w:rFonts w:asciiTheme="minorHAnsi" w:hAnsiTheme="minorHAnsi" w:cstheme="minorHAnsi"/>
          <w:sz w:val="22"/>
          <w:szCs w:val="22"/>
        </w:rPr>
        <w:t>9</w:t>
      </w:r>
      <w:r w:rsidRPr="002A665A">
        <w:rPr>
          <w:rFonts w:asciiTheme="minorHAnsi" w:hAnsiTheme="minorHAnsi" w:cstheme="minorHAnsi"/>
          <w:sz w:val="22"/>
          <w:szCs w:val="22"/>
        </w:rPr>
        <w:t>)</w:t>
      </w:r>
    </w:p>
    <w:p w14:paraId="33517BEB"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Final draft of Writing Project 3 and process work, computer work, writing workshop, group or individual conferences.</w:t>
      </w:r>
    </w:p>
    <w:p w14:paraId="580BA323" w14:textId="77777777" w:rsidR="00074C6D" w:rsidRPr="002A665A" w:rsidRDefault="00074C6D" w:rsidP="00074C6D">
      <w:pPr>
        <w:rPr>
          <w:rFonts w:asciiTheme="minorHAnsi" w:hAnsiTheme="minorHAnsi" w:cstheme="minorHAnsi"/>
          <w:b/>
          <w:sz w:val="22"/>
          <w:szCs w:val="22"/>
        </w:rPr>
      </w:pPr>
    </w:p>
    <w:p w14:paraId="517E5B77" w14:textId="77777777" w:rsidR="00074C6D" w:rsidRPr="002A665A" w:rsidRDefault="00074C6D" w:rsidP="00074C6D">
      <w:pPr>
        <w:rPr>
          <w:rFonts w:asciiTheme="minorHAnsi" w:hAnsiTheme="minorHAnsi" w:cstheme="minorHAnsi"/>
          <w:b/>
          <w:sz w:val="22"/>
          <w:szCs w:val="22"/>
          <w:u w:val="single"/>
        </w:rPr>
      </w:pPr>
      <w:r w:rsidRPr="002A665A">
        <w:rPr>
          <w:rFonts w:asciiTheme="minorHAnsi" w:hAnsiTheme="minorHAnsi" w:cstheme="minorHAnsi"/>
          <w:b/>
          <w:sz w:val="22"/>
          <w:szCs w:val="22"/>
          <w:u w:val="single"/>
        </w:rPr>
        <w:t>UNIT 4:  Portfolio Presentation (15%)</w:t>
      </w:r>
    </w:p>
    <w:p w14:paraId="7787D7B1" w14:textId="77777777" w:rsidR="00074C6D" w:rsidRPr="002A665A" w:rsidRDefault="00074C6D" w:rsidP="00074C6D">
      <w:pPr>
        <w:rPr>
          <w:rFonts w:asciiTheme="minorHAnsi" w:hAnsiTheme="minorHAnsi" w:cstheme="minorHAnsi"/>
          <w:b/>
          <w:sz w:val="22"/>
          <w:szCs w:val="22"/>
        </w:rPr>
      </w:pPr>
    </w:p>
    <w:p w14:paraId="316A9DFC"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14</w:t>
      </w:r>
    </w:p>
    <w:p w14:paraId="623B899D"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 xml:space="preserve">Compiling, Revising, and Introducing Portfolio Pieces </w:t>
      </w:r>
    </w:p>
    <w:p w14:paraId="211B274D"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 xml:space="preserve">By the end of Week 14 students should </w:t>
      </w:r>
      <w:proofErr w:type="gramStart"/>
      <w:r w:rsidRPr="002A665A">
        <w:rPr>
          <w:rFonts w:asciiTheme="minorHAnsi" w:hAnsiTheme="minorHAnsi" w:cstheme="minorHAnsi"/>
          <w:sz w:val="22"/>
          <w:szCs w:val="22"/>
        </w:rPr>
        <w:t>be have</w:t>
      </w:r>
      <w:proofErr w:type="gramEnd"/>
      <w:r w:rsidRPr="002A665A">
        <w:rPr>
          <w:rFonts w:asciiTheme="minorHAnsi" w:hAnsiTheme="minorHAnsi" w:cstheme="minorHAnsi"/>
          <w:sz w:val="22"/>
          <w:szCs w:val="22"/>
        </w:rPr>
        <w:t xml:space="preserve"> a basic understanding of revision strategies for Writing Projects 1, 2, and 3, as well as a basic understanding of the different types of </w:t>
      </w:r>
      <w:proofErr w:type="gramStart"/>
      <w:r w:rsidRPr="002A665A">
        <w:rPr>
          <w:rFonts w:asciiTheme="minorHAnsi" w:hAnsiTheme="minorHAnsi" w:cstheme="minorHAnsi"/>
          <w:sz w:val="22"/>
          <w:szCs w:val="22"/>
        </w:rPr>
        <w:t>document</w:t>
      </w:r>
      <w:proofErr w:type="gramEnd"/>
      <w:r w:rsidRPr="002A665A">
        <w:rPr>
          <w:rFonts w:asciiTheme="minorHAnsi" w:hAnsiTheme="minorHAnsi" w:cstheme="minorHAnsi"/>
          <w:sz w:val="22"/>
          <w:szCs w:val="22"/>
        </w:rPr>
        <w:t xml:space="preserve"> designs available for their portfolios.</w:t>
      </w:r>
    </w:p>
    <w:p w14:paraId="29BF7197" w14:textId="589CE6CA"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w:t>
      </w:r>
      <w:r w:rsidR="002010FE" w:rsidRPr="002A665A">
        <w:rPr>
          <w:rFonts w:asciiTheme="minorHAnsi" w:hAnsiTheme="minorHAnsi" w:cstheme="minorHAnsi"/>
          <w:sz w:val="22"/>
          <w:szCs w:val="22"/>
        </w:rPr>
        <w:t>Compiling a Portfolio” (Chap. 34</w:t>
      </w:r>
      <w:r w:rsidRPr="002A665A">
        <w:rPr>
          <w:rFonts w:asciiTheme="minorHAnsi" w:hAnsiTheme="minorHAnsi" w:cstheme="minorHAnsi"/>
          <w:sz w:val="22"/>
          <w:szCs w:val="22"/>
        </w:rPr>
        <w:t>)</w:t>
      </w:r>
    </w:p>
    <w:p w14:paraId="307585AC"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2795ECD4" w14:textId="77777777" w:rsidR="00074C6D" w:rsidRPr="002A665A" w:rsidRDefault="00074C6D" w:rsidP="00074C6D">
      <w:pPr>
        <w:rPr>
          <w:rFonts w:asciiTheme="minorHAnsi" w:hAnsiTheme="minorHAnsi" w:cstheme="minorHAnsi"/>
          <w:b/>
          <w:sz w:val="22"/>
          <w:szCs w:val="22"/>
        </w:rPr>
      </w:pPr>
    </w:p>
    <w:p w14:paraId="3DAB5696"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Week 15</w:t>
      </w:r>
    </w:p>
    <w:p w14:paraId="71257C99"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Reflecting and Assessing</w:t>
      </w:r>
      <w:r w:rsidRPr="002A665A">
        <w:rPr>
          <w:rFonts w:asciiTheme="minorHAnsi" w:hAnsiTheme="minorHAnsi" w:cstheme="minorHAnsi"/>
          <w:sz w:val="22"/>
          <w:szCs w:val="22"/>
        </w:rPr>
        <w:tab/>
      </w:r>
      <w:r w:rsidRPr="002A665A">
        <w:rPr>
          <w:rFonts w:asciiTheme="minorHAnsi" w:hAnsiTheme="minorHAnsi" w:cstheme="minorHAnsi"/>
          <w:b/>
          <w:sz w:val="22"/>
          <w:szCs w:val="22"/>
        </w:rPr>
        <w:t xml:space="preserve"> </w:t>
      </w:r>
    </w:p>
    <w:p w14:paraId="4629FE0E" w14:textId="77777777" w:rsidR="00074C6D" w:rsidRPr="002A665A" w:rsidRDefault="00074C6D" w:rsidP="00074C6D">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2A665A">
        <w:rPr>
          <w:rFonts w:asciiTheme="minorHAnsi" w:hAnsiTheme="minorHAnsi" w:cstheme="minorHAnsi"/>
          <w:sz w:val="22"/>
          <w:szCs w:val="22"/>
        </w:rPr>
        <w:t>By the end of Week 15 students should be able to explain and assess what they’ve learned during the semester in the introduction to their portfolio.</w:t>
      </w:r>
    </w:p>
    <w:p w14:paraId="54043E52" w14:textId="4D41C9EF"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002010FE" w:rsidRPr="002A665A">
        <w:rPr>
          <w:rFonts w:asciiTheme="minorHAnsi" w:hAnsiTheme="minorHAnsi" w:cstheme="minorHAnsi"/>
          <w:i/>
          <w:sz w:val="22"/>
          <w:szCs w:val="22"/>
        </w:rPr>
        <w:t>The Norton Field Guide</w:t>
      </w:r>
      <w:r w:rsidR="002010FE" w:rsidRPr="002A665A">
        <w:rPr>
          <w:rFonts w:asciiTheme="minorHAnsi" w:hAnsiTheme="minorHAnsi" w:cstheme="minorHAnsi"/>
          <w:sz w:val="22"/>
          <w:szCs w:val="22"/>
        </w:rPr>
        <w:t>: “Assessing Your Own Writing” (Chap. 31), “Getting Response and Revising” (Chap. 32).</w:t>
      </w:r>
    </w:p>
    <w:p w14:paraId="41D7A475" w14:textId="77777777" w:rsidR="00074C6D" w:rsidRPr="002A665A" w:rsidRDefault="00074C6D" w:rsidP="00074C6D">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Portfolio Presentation due.</w:t>
      </w:r>
    </w:p>
    <w:p w14:paraId="7B3601BB" w14:textId="77777777" w:rsidR="00074C6D" w:rsidRPr="002A665A" w:rsidRDefault="00074C6D" w:rsidP="00074C6D">
      <w:pPr>
        <w:rPr>
          <w:rFonts w:asciiTheme="minorHAnsi" w:hAnsiTheme="minorHAnsi" w:cstheme="minorHAnsi"/>
          <w:b/>
          <w:sz w:val="22"/>
          <w:szCs w:val="22"/>
        </w:rPr>
      </w:pPr>
    </w:p>
    <w:p w14:paraId="72604ED0" w14:textId="77777777" w:rsidR="00A87097" w:rsidRPr="002A665A" w:rsidRDefault="00A87097" w:rsidP="002A665A">
      <w:pPr>
        <w:pStyle w:val="Heading1"/>
      </w:pPr>
      <w:r w:rsidRPr="002A665A">
        <w:t>DIVERSITY, EQUITY, AND INCLUSION IN THE ENGLISH DEPARTMENT</w:t>
      </w:r>
    </w:p>
    <w:p w14:paraId="73BC6CB5" w14:textId="77777777" w:rsidR="00A87097" w:rsidRPr="002A665A" w:rsidRDefault="00A87097" w:rsidP="00A87097">
      <w:pPr>
        <w:rPr>
          <w:rFonts w:asciiTheme="minorHAnsi" w:hAnsiTheme="minorHAnsi" w:cstheme="minorHAnsi"/>
          <w:bCs/>
          <w:sz w:val="22"/>
          <w:szCs w:val="22"/>
        </w:rPr>
      </w:pPr>
      <w:r w:rsidRPr="002A665A">
        <w:rPr>
          <w:rFonts w:asciiTheme="minorHAnsi" w:hAnsiTheme="minorHAnsi" w:cstheme="minorHAnsi"/>
          <w:bCs/>
          <w:sz w:val="22"/>
          <w:szCs w:val="22"/>
        </w:rPr>
        <w:t>We, the English department, recognize our responsibility to foster an inclusive, equitable, and accessible learning community that provides every member of the CSCC community with the opportunity to succeed. We acknowledge that academic institutions have not always fairly served BIPOC (Black, Indigenous, and People of Color) and LGBTQIA+ populations, members of disability communities, and underrepresented groups. We seek to address these realities and acknowledge and respect diverse identities and voices in our courses, curriculum, and workspaces.</w:t>
      </w:r>
    </w:p>
    <w:p w14:paraId="1EA3525E" w14:textId="77777777" w:rsidR="00A87097" w:rsidRPr="002A665A" w:rsidRDefault="00A87097" w:rsidP="00A87097">
      <w:pPr>
        <w:rPr>
          <w:rFonts w:asciiTheme="minorHAnsi" w:hAnsiTheme="minorHAnsi" w:cstheme="minorHAnsi"/>
          <w:bCs/>
          <w:sz w:val="22"/>
          <w:szCs w:val="22"/>
        </w:rPr>
      </w:pPr>
    </w:p>
    <w:p w14:paraId="7A9BA84D" w14:textId="77777777" w:rsidR="00A87097" w:rsidRPr="002A665A" w:rsidRDefault="00A87097" w:rsidP="00A87097">
      <w:pPr>
        <w:rPr>
          <w:rFonts w:asciiTheme="minorHAnsi" w:hAnsiTheme="minorHAnsi" w:cstheme="minorHAnsi"/>
          <w:bCs/>
          <w:sz w:val="22"/>
          <w:szCs w:val="22"/>
        </w:rPr>
      </w:pPr>
      <w:r w:rsidRPr="002A665A">
        <w:rPr>
          <w:rFonts w:asciiTheme="minorHAnsi" w:hAnsiTheme="minorHAnsi" w:cstheme="minorHAnsi"/>
          <w:bCs/>
          <w:sz w:val="22"/>
          <w:szCs w:val="22"/>
        </w:rPr>
        <w:t>We value open, civil dialogue, linguistic diversity, and the power of language, and we commit to supporting practices of antiracist and anti-oppression teaching and learning. Students and faculty will devote time and effort toward these commitments through diverse course materials and activities aimed at the creation of equitable environments for learning and personal growth.</w:t>
      </w:r>
    </w:p>
    <w:p w14:paraId="5C66E4B1" w14:textId="77777777" w:rsidR="00A87097" w:rsidRPr="002A665A" w:rsidRDefault="00A87097" w:rsidP="00074C6D">
      <w:pPr>
        <w:rPr>
          <w:rFonts w:asciiTheme="minorHAnsi" w:hAnsiTheme="minorHAnsi" w:cstheme="minorHAnsi"/>
          <w:b/>
          <w:sz w:val="22"/>
          <w:szCs w:val="22"/>
        </w:rPr>
      </w:pPr>
    </w:p>
    <w:p w14:paraId="08EC42BE" w14:textId="594237E3" w:rsidR="00927F84" w:rsidRPr="002A665A" w:rsidRDefault="00927F84" w:rsidP="002A665A">
      <w:pPr>
        <w:pStyle w:val="Heading1"/>
      </w:pPr>
      <w:r w:rsidRPr="002A665A">
        <w:t>ATTENDANCE POLICY</w:t>
      </w:r>
    </w:p>
    <w:p w14:paraId="6AC92320" w14:textId="77777777" w:rsidR="00927F84" w:rsidRPr="002A665A" w:rsidRDefault="00927F84" w:rsidP="00074C6D">
      <w:pPr>
        <w:rPr>
          <w:rFonts w:asciiTheme="minorHAnsi" w:hAnsiTheme="minorHAnsi" w:cstheme="minorHAnsi"/>
          <w:sz w:val="22"/>
          <w:szCs w:val="22"/>
        </w:rPr>
      </w:pPr>
      <w:r w:rsidRPr="002A665A">
        <w:rPr>
          <w:rFonts w:asciiTheme="minorHAnsi" w:hAnsiTheme="minorHAnsi" w:cstheme="minorHAnsi"/>
          <w:sz w:val="22"/>
          <w:szCs w:val="22"/>
        </w:rPr>
        <w:t xml:space="preserve">Attendance is important to the success of this class and to your development as a writer.  Because this course requires class participation, interpersonal interaction, and peer review, students should attend all classes for the full class time.  Faculty are under no obligation to provide make-up assignments for </w:t>
      </w:r>
      <w:r w:rsidRPr="002A665A">
        <w:rPr>
          <w:rFonts w:asciiTheme="minorHAnsi" w:hAnsiTheme="minorHAnsi" w:cstheme="minorHAnsi"/>
          <w:sz w:val="22"/>
          <w:szCs w:val="22"/>
        </w:rPr>
        <w:lastRenderedPageBreak/>
        <w:t xml:space="preserve">students who have missed class. Understandably, sometimes students miss class because of life’s circumstances.  Because faculty do not </w:t>
      </w:r>
      <w:proofErr w:type="gramStart"/>
      <w:r w:rsidRPr="002A665A">
        <w:rPr>
          <w:rFonts w:asciiTheme="minorHAnsi" w:hAnsiTheme="minorHAnsi" w:cstheme="minorHAnsi"/>
          <w:sz w:val="22"/>
          <w:szCs w:val="22"/>
        </w:rPr>
        <w:t>want to have</w:t>
      </w:r>
      <w:proofErr w:type="gramEnd"/>
      <w:r w:rsidRPr="002A665A">
        <w:rPr>
          <w:rFonts w:asciiTheme="minorHAnsi" w:hAnsiTheme="minorHAnsi" w:cstheme="minorHAnsi"/>
          <w:sz w:val="22"/>
          <w:szCs w:val="22"/>
        </w:rPr>
        <w:t xml:space="preserve"> to judge the validity of an excuse, there is no need to return to class with a doctor’s excuse.  If you are absent, your final grade may be affected since you may miss class directions and instructions, and you cannot make up in-class work for which you are not present. If you stop attending class, please see the Withdrawal From Course and Financial Aid Attendance Reporting policies.</w:t>
      </w:r>
    </w:p>
    <w:p w14:paraId="415573FE" w14:textId="77777777" w:rsidR="00927F84" w:rsidRPr="002A665A" w:rsidRDefault="00927F84" w:rsidP="00074C6D">
      <w:pPr>
        <w:rPr>
          <w:rFonts w:asciiTheme="minorHAnsi" w:hAnsiTheme="minorHAnsi" w:cstheme="minorHAnsi"/>
          <w:b/>
          <w:color w:val="000000"/>
          <w:sz w:val="22"/>
          <w:szCs w:val="22"/>
        </w:rPr>
      </w:pPr>
    </w:p>
    <w:p w14:paraId="064FAA5F" w14:textId="77777777" w:rsidR="00927F84" w:rsidRPr="002A665A" w:rsidRDefault="00927F84" w:rsidP="002A665A">
      <w:pPr>
        <w:pStyle w:val="Heading1"/>
      </w:pPr>
      <w:r w:rsidRPr="002A665A">
        <w:t>COLLEGE SYLLABUS STATEMENTS</w:t>
      </w:r>
    </w:p>
    <w:p w14:paraId="3947C2D9" w14:textId="77777777" w:rsidR="00927F84" w:rsidRPr="002A665A" w:rsidRDefault="00927F84" w:rsidP="00074C6D">
      <w:pPr>
        <w:rPr>
          <w:rFonts w:asciiTheme="minorHAnsi" w:hAnsiTheme="minorHAnsi" w:cstheme="minorHAnsi"/>
          <w:sz w:val="22"/>
          <w:szCs w:val="22"/>
        </w:rPr>
      </w:pPr>
      <w:r w:rsidRPr="002A665A">
        <w:rPr>
          <w:rFonts w:asciiTheme="minorHAnsi" w:hAnsiTheme="minorHAnsi" w:cstheme="minorHAnsi"/>
          <w:sz w:val="22"/>
          <w:szCs w:val="22"/>
        </w:rPr>
        <w:t>Columbus State Community College required College Syllabus Statements on College Policies and Student Support Services can be found at www.cscc.edu/syllabus or on the College website Quick Links “Syllabus Statements.”</w:t>
      </w:r>
    </w:p>
    <w:p w14:paraId="110ACB7D" w14:textId="77777777" w:rsidR="00927F84" w:rsidRPr="002A665A" w:rsidRDefault="00927F84" w:rsidP="00074C6D">
      <w:pPr>
        <w:rPr>
          <w:rFonts w:asciiTheme="minorHAnsi" w:hAnsiTheme="minorHAnsi" w:cstheme="minorHAnsi"/>
          <w:sz w:val="22"/>
          <w:szCs w:val="22"/>
        </w:rPr>
      </w:pPr>
    </w:p>
    <w:p w14:paraId="49516E2C" w14:textId="77777777" w:rsidR="00DA5A20" w:rsidRPr="002A665A" w:rsidRDefault="00DA5A20" w:rsidP="00074C6D">
      <w:pPr>
        <w:rPr>
          <w:rFonts w:asciiTheme="minorHAnsi" w:eastAsiaTheme="minorHAnsi" w:hAnsiTheme="minorHAnsi" w:cstheme="minorHAnsi"/>
          <w:color w:val="000000"/>
          <w:sz w:val="22"/>
          <w:szCs w:val="22"/>
        </w:rPr>
      </w:pPr>
      <w:r w:rsidRPr="002A665A">
        <w:rPr>
          <w:rStyle w:val="Heading1Char"/>
        </w:rPr>
        <w:t>STARFISH ATTENDANCE REPORTING</w:t>
      </w:r>
      <w:r w:rsidRPr="002A665A">
        <w:rPr>
          <w:rFonts w:asciiTheme="minorHAnsi" w:hAnsiTheme="minorHAnsi" w:cstheme="minorHAnsi"/>
          <w:b/>
          <w:sz w:val="22"/>
          <w:szCs w:val="22"/>
        </w:rPr>
        <w:br/>
      </w:r>
      <w:r w:rsidRPr="002A665A">
        <w:rPr>
          <w:rFonts w:asciiTheme="minorHAnsi" w:eastAsiaTheme="minorHAnsi" w:hAnsiTheme="minorHAnsi" w:cstheme="minorHAnsi"/>
          <w:color w:val="000000"/>
          <w:sz w:val="22"/>
          <w:szCs w:val="22"/>
        </w:rPr>
        <w:t>Throughout this term, you may receive emails from</w:t>
      </w:r>
      <w:r w:rsidRPr="002A665A">
        <w:rPr>
          <w:rFonts w:asciiTheme="minorHAnsi" w:eastAsiaTheme="minorHAnsi" w:hAnsiTheme="minorHAnsi" w:cstheme="minorHAnsi"/>
          <w:sz w:val="22"/>
          <w:szCs w:val="22"/>
        </w:rPr>
        <w:t xml:space="preserve"> notices</w:t>
      </w:r>
      <w:hyperlink r:id="rId11" w:history="1">
        <w:r w:rsidRPr="002A665A">
          <w:rPr>
            <w:rFonts w:asciiTheme="minorHAnsi" w:eastAsiaTheme="minorHAnsi" w:hAnsiTheme="minorHAnsi" w:cstheme="minorHAnsi"/>
            <w:sz w:val="22"/>
            <w:szCs w:val="22"/>
          </w:rPr>
          <w:t>@starfishsolutions.com</w:t>
        </w:r>
      </w:hyperlink>
      <w:r w:rsidRPr="002A665A">
        <w:rPr>
          <w:rFonts w:asciiTheme="minorHAnsi" w:eastAsiaTheme="minorHAnsi" w:hAnsiTheme="minorHAnsi" w:cstheme="minorHAnsi"/>
          <w:sz w:val="22"/>
          <w:szCs w:val="22"/>
        </w:rPr>
        <w:t> </w:t>
      </w:r>
      <w:r w:rsidRPr="002A665A">
        <w:rPr>
          <w:rFonts w:asciiTheme="minorHAnsi" w:eastAsiaTheme="minorHAnsi" w:hAnsiTheme="minorHAnsi" w:cstheme="minorHAnsi"/>
          <w:color w:val="000000"/>
          <w:sz w:val="22"/>
          <w:szCs w:val="22"/>
        </w:rPr>
        <w:t xml:space="preserve">regarding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2A665A">
        <w:rPr>
          <w:rFonts w:asciiTheme="minorHAnsi" w:eastAsiaTheme="minorHAnsi" w:hAnsiTheme="minorHAnsi" w:cstheme="minorHAnsi"/>
          <w:color w:val="000000"/>
          <w:sz w:val="22"/>
          <w:szCs w:val="22"/>
        </w:rPr>
        <w:t>as a result of</w:t>
      </w:r>
      <w:proofErr w:type="gramEnd"/>
      <w:r w:rsidRPr="002A665A">
        <w:rPr>
          <w:rFonts w:asciiTheme="minorHAnsi" w:eastAsiaTheme="minorHAnsi" w:hAnsiTheme="minorHAnsi" w:cstheme="minorHAnsi"/>
          <w:color w:val="000000"/>
          <w:sz w:val="22"/>
          <w:szCs w:val="22"/>
        </w:rPr>
        <w:t xml:space="preserve">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6D3ADB29" w14:textId="77777777" w:rsidR="00927F84" w:rsidRPr="002A665A" w:rsidRDefault="00927F84" w:rsidP="00074C6D">
      <w:pPr>
        <w:rPr>
          <w:rFonts w:asciiTheme="minorHAnsi" w:hAnsiTheme="minorHAnsi" w:cstheme="minorHAnsi"/>
          <w:b/>
          <w:sz w:val="22"/>
          <w:szCs w:val="22"/>
        </w:rPr>
      </w:pPr>
    </w:p>
    <w:p w14:paraId="00CB5FD5" w14:textId="77777777" w:rsidR="00811F26" w:rsidRDefault="00811F26" w:rsidP="002A665A">
      <w:pPr>
        <w:pStyle w:val="Heading1"/>
      </w:pPr>
    </w:p>
    <w:p w14:paraId="3E65AEB7" w14:textId="77777777" w:rsidR="00811F26" w:rsidRDefault="00811F26" w:rsidP="002A665A">
      <w:pPr>
        <w:pStyle w:val="Heading1"/>
      </w:pPr>
    </w:p>
    <w:p w14:paraId="05F6B347" w14:textId="15281977" w:rsidR="00927F84" w:rsidRPr="002A665A" w:rsidRDefault="00927F84" w:rsidP="002A665A">
      <w:pPr>
        <w:pStyle w:val="Heading1"/>
        <w:rPr>
          <w:bCs/>
        </w:rPr>
      </w:pPr>
      <w:r w:rsidRPr="002A665A">
        <w:t>PLAGIARISM (ENGLISH DEPARTMENT POLICY)</w:t>
      </w:r>
    </w:p>
    <w:p w14:paraId="6448562D" w14:textId="77777777" w:rsidR="00927F84" w:rsidRPr="002A665A" w:rsidRDefault="00927F84" w:rsidP="00074C6D">
      <w:pPr>
        <w:rPr>
          <w:rFonts w:asciiTheme="minorHAnsi" w:hAnsiTheme="minorHAnsi" w:cstheme="minorHAnsi"/>
          <w:bCs/>
          <w:sz w:val="22"/>
          <w:szCs w:val="22"/>
        </w:rPr>
      </w:pPr>
      <w:r w:rsidRPr="002A665A">
        <w:rPr>
          <w:rFonts w:asciiTheme="minorHAnsi" w:hAnsiTheme="minorHAnsi" w:cstheme="minorHAnsi"/>
          <w:bCs/>
          <w:sz w:val="22"/>
          <w:szCs w:val="22"/>
        </w:rPr>
        <w:t>Plagiarism, such as borrowing passages or whole documents from the Internet or other sources, and presenting another author’s actual words, ideas, organization, or conclusions as one’s own, will not be tolerated.  Students who borrow another writer’s material must document their sources accordingly.  Students who present as their own the material written by others will be reported to the Dean of Student Life and penalized. A confidential record of the incident will be kept on file pursuant to the Federal Education Rights and Privacy Act (FERPA).   Because the penalty is severe, ranging from zero for the assignment to failing for the course to academic dismissal, all students should avoid the slightest hint that they have used borrowed material without giving credit.</w:t>
      </w:r>
    </w:p>
    <w:p w14:paraId="461EDCB5" w14:textId="77777777" w:rsidR="00927F84" w:rsidRPr="002A665A" w:rsidRDefault="00927F84" w:rsidP="00074C6D">
      <w:pPr>
        <w:rPr>
          <w:rFonts w:asciiTheme="minorHAnsi" w:hAnsiTheme="minorHAnsi" w:cstheme="minorHAnsi"/>
          <w:sz w:val="22"/>
          <w:szCs w:val="22"/>
        </w:rPr>
      </w:pPr>
    </w:p>
    <w:p w14:paraId="4C943C4D" w14:textId="77777777" w:rsidR="00927F84" w:rsidRPr="002A665A" w:rsidRDefault="00927F84" w:rsidP="002A665A">
      <w:pPr>
        <w:pStyle w:val="Heading1"/>
      </w:pPr>
      <w:r w:rsidRPr="002A665A">
        <w:t>COLUMBUS STATE'S WRITING SEQUENCE</w:t>
      </w:r>
    </w:p>
    <w:p w14:paraId="6DDA405E" w14:textId="3A1056D5" w:rsidR="00927F84" w:rsidRPr="002A665A" w:rsidRDefault="00927F84" w:rsidP="00074C6D">
      <w:pPr>
        <w:tabs>
          <w:tab w:val="left" w:pos="1800"/>
        </w:tabs>
        <w:rPr>
          <w:rFonts w:asciiTheme="minorHAnsi" w:hAnsiTheme="minorHAnsi" w:cstheme="minorHAnsi"/>
          <w:sz w:val="22"/>
          <w:szCs w:val="22"/>
        </w:rPr>
      </w:pPr>
      <w:r w:rsidRPr="002A665A">
        <w:rPr>
          <w:rFonts w:asciiTheme="minorHAnsi" w:hAnsiTheme="minorHAnsi" w:cstheme="minorHAnsi"/>
          <w:sz w:val="22"/>
          <w:szCs w:val="22"/>
        </w:rPr>
        <w:t xml:space="preserve">Because the English Department has designed ENGL </w:t>
      </w:r>
      <w:r w:rsidR="00811F26">
        <w:rPr>
          <w:rFonts w:asciiTheme="minorHAnsi" w:hAnsiTheme="minorHAnsi" w:cstheme="minorHAnsi"/>
          <w:sz w:val="22"/>
          <w:szCs w:val="22"/>
        </w:rPr>
        <w:t xml:space="preserve">1100 </w:t>
      </w:r>
      <w:r w:rsidRPr="002A665A">
        <w:rPr>
          <w:rFonts w:asciiTheme="minorHAnsi" w:hAnsiTheme="minorHAnsi" w:cstheme="minorHAnsi"/>
          <w:sz w:val="22"/>
          <w:szCs w:val="22"/>
        </w:rPr>
        <w:t>and 2367 as a sequence with each successive course dependent on the previous course, students are encouraged to register for English 2367 the semester after they take English 1100 so that the basis they have formed is not forgotten.</w:t>
      </w:r>
    </w:p>
    <w:p w14:paraId="68E453A7" w14:textId="77777777" w:rsidR="00927F84" w:rsidRPr="002A665A" w:rsidRDefault="00927F84" w:rsidP="00074C6D">
      <w:pPr>
        <w:tabs>
          <w:tab w:val="left" w:pos="1800"/>
        </w:tabs>
        <w:rPr>
          <w:rFonts w:asciiTheme="minorHAnsi" w:hAnsiTheme="minorHAnsi" w:cstheme="minorHAnsi"/>
          <w:sz w:val="22"/>
          <w:szCs w:val="22"/>
        </w:rPr>
      </w:pPr>
    </w:p>
    <w:p w14:paraId="1A6A111A" w14:textId="77777777" w:rsidR="00927F84" w:rsidRPr="002A665A" w:rsidRDefault="00927F84" w:rsidP="002A665A">
      <w:pPr>
        <w:pStyle w:val="Heading1"/>
      </w:pPr>
      <w:r w:rsidRPr="002A665A">
        <w:t>LATE ASSIGNMENT POLICY</w:t>
      </w:r>
    </w:p>
    <w:p w14:paraId="4447A488" w14:textId="77777777" w:rsidR="00674F02" w:rsidRPr="002A665A" w:rsidRDefault="00674F02" w:rsidP="00674F02">
      <w:pPr>
        <w:tabs>
          <w:tab w:val="left" w:pos="915"/>
          <w:tab w:val="center" w:pos="4680"/>
        </w:tabs>
        <w:rPr>
          <w:rFonts w:asciiTheme="minorHAnsi" w:hAnsiTheme="minorHAnsi" w:cstheme="minorHAnsi"/>
          <w:sz w:val="22"/>
          <w:szCs w:val="22"/>
          <w:highlight w:val="yellow"/>
        </w:rPr>
      </w:pPr>
      <w:r w:rsidRPr="002A665A">
        <w:rPr>
          <w:rFonts w:asciiTheme="minorHAnsi" w:hAnsiTheme="minorHAnsi" w:cstheme="minorHAnsi"/>
          <w:sz w:val="22"/>
          <w:szCs w:val="22"/>
          <w:highlight w:val="yellow"/>
        </w:rPr>
        <w:t>To be determined by instructor. Instructors should detail their specific late policy here.</w:t>
      </w:r>
    </w:p>
    <w:p w14:paraId="21D25DF4" w14:textId="77777777" w:rsidR="00927F84" w:rsidRPr="002A665A" w:rsidRDefault="00927F84" w:rsidP="00074C6D">
      <w:pPr>
        <w:tabs>
          <w:tab w:val="left" w:pos="915"/>
          <w:tab w:val="center" w:pos="4680"/>
        </w:tabs>
        <w:rPr>
          <w:rFonts w:asciiTheme="minorHAnsi" w:hAnsiTheme="minorHAnsi" w:cstheme="minorHAnsi"/>
          <w:b/>
          <w:sz w:val="22"/>
          <w:szCs w:val="22"/>
        </w:rPr>
      </w:pPr>
    </w:p>
    <w:p w14:paraId="1E6B0B2C" w14:textId="77777777" w:rsidR="00927F84" w:rsidRPr="002A665A" w:rsidRDefault="00927F84" w:rsidP="002A665A">
      <w:pPr>
        <w:pStyle w:val="Heading1"/>
      </w:pPr>
      <w:r w:rsidRPr="002A665A">
        <w:t>WITHDRAWAL FROM COURSE</w:t>
      </w:r>
    </w:p>
    <w:p w14:paraId="2052823D" w14:textId="77777777" w:rsidR="00811F26" w:rsidRDefault="00811F26" w:rsidP="00811F26">
      <w:pPr>
        <w:tabs>
          <w:tab w:val="left" w:pos="260"/>
        </w:tabs>
        <w:rPr>
          <w:rFonts w:asciiTheme="minorHAnsi" w:hAnsiTheme="minorHAnsi"/>
          <w:bCs/>
          <w:sz w:val="22"/>
          <w:szCs w:val="22"/>
        </w:rPr>
      </w:pPr>
      <w:r w:rsidRPr="00B1648B">
        <w:rPr>
          <w:rFonts w:asciiTheme="minorHAnsi" w:hAnsiTheme="minorHAnsi"/>
          <w:bCs/>
          <w:sz w:val="22"/>
          <w:szCs w:val="22"/>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w:t>
      </w:r>
      <w:r>
        <w:rPr>
          <w:rFonts w:asciiTheme="minorHAnsi" w:hAnsiTheme="minorHAnsi"/>
          <w:bCs/>
          <w:sz w:val="22"/>
          <w:szCs w:val="22"/>
        </w:rPr>
        <w:t xml:space="preserve">interested in dropping a course should first visit for more information: </w:t>
      </w:r>
      <w:hyperlink r:id="rId12" w:history="1">
        <w:r w:rsidRPr="00C15251">
          <w:rPr>
            <w:rStyle w:val="Hyperlink"/>
            <w:rFonts w:asciiTheme="minorHAnsi" w:hAnsiTheme="minorHAnsi"/>
            <w:bCs/>
            <w:sz w:val="22"/>
            <w:szCs w:val="22"/>
          </w:rPr>
          <w:t>https://www.cscc.edu/academics/drop-a-class.shtml</w:t>
        </w:r>
      </w:hyperlink>
    </w:p>
    <w:p w14:paraId="6CCC3E45" w14:textId="77777777" w:rsidR="00927F84" w:rsidRPr="002A665A" w:rsidRDefault="00927F84" w:rsidP="00074C6D">
      <w:pPr>
        <w:tabs>
          <w:tab w:val="left" w:pos="260"/>
        </w:tabs>
        <w:rPr>
          <w:rFonts w:asciiTheme="minorHAnsi" w:hAnsiTheme="minorHAnsi" w:cstheme="minorHAnsi"/>
          <w:sz w:val="22"/>
          <w:szCs w:val="22"/>
        </w:rPr>
      </w:pPr>
    </w:p>
    <w:p w14:paraId="727DC7E9" w14:textId="77777777" w:rsidR="00927F84" w:rsidRPr="002A665A" w:rsidRDefault="00927F84" w:rsidP="002A665A">
      <w:pPr>
        <w:pStyle w:val="Heading1"/>
        <w:rPr>
          <w:snapToGrid w:val="0"/>
        </w:rPr>
      </w:pPr>
      <w:r w:rsidRPr="002A665A">
        <w:rPr>
          <w:snapToGrid w:val="0"/>
        </w:rPr>
        <w:t>COURSEWORK EXPECTATIONS</w:t>
      </w:r>
    </w:p>
    <w:p w14:paraId="5E6B36BF" w14:textId="77777777" w:rsidR="00927F84" w:rsidRPr="002A665A" w:rsidRDefault="00927F84" w:rsidP="00074C6D">
      <w:pPr>
        <w:widowControl w:val="0"/>
        <w:rPr>
          <w:rFonts w:asciiTheme="minorHAnsi" w:hAnsiTheme="minorHAnsi" w:cstheme="minorHAnsi"/>
          <w:snapToGrid w:val="0"/>
          <w:sz w:val="22"/>
          <w:szCs w:val="22"/>
        </w:rPr>
      </w:pPr>
      <w:r w:rsidRPr="002A665A">
        <w:rPr>
          <w:rFonts w:asciiTheme="minorHAnsi" w:hAnsiTheme="minorHAnsi" w:cstheme="minorHAnsi"/>
          <w:snapToGrid w:val="0"/>
          <w:sz w:val="22"/>
          <w:szCs w:val="22"/>
        </w:rP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52201607" w14:textId="77777777" w:rsidR="00927F84" w:rsidRPr="002A665A" w:rsidRDefault="00927F84" w:rsidP="00074C6D">
      <w:pPr>
        <w:widowControl w:val="0"/>
        <w:rPr>
          <w:rFonts w:asciiTheme="minorHAnsi" w:hAnsiTheme="minorHAnsi" w:cstheme="minorHAnsi"/>
          <w:snapToGrid w:val="0"/>
          <w:sz w:val="22"/>
          <w:szCs w:val="22"/>
        </w:rPr>
      </w:pPr>
    </w:p>
    <w:p w14:paraId="1CCE4742" w14:textId="77777777" w:rsidR="00C64D05" w:rsidRPr="00B1648B" w:rsidRDefault="00C64D05" w:rsidP="00C64D05">
      <w:pPr>
        <w:pStyle w:val="Heading1"/>
        <w:rPr>
          <w:snapToGrid w:val="0"/>
        </w:rPr>
      </w:pPr>
      <w:r w:rsidRPr="00B1648B">
        <w:rPr>
          <w:snapToGrid w:val="0"/>
        </w:rPr>
        <w:t>WRITING CENTER</w:t>
      </w:r>
      <w:r>
        <w:rPr>
          <w:snapToGrid w:val="0"/>
        </w:rPr>
        <w:t>S</w:t>
      </w:r>
    </w:p>
    <w:p w14:paraId="30906527" w14:textId="77777777" w:rsidR="00C64D05" w:rsidRPr="00250644" w:rsidRDefault="00C64D05" w:rsidP="00C64D05">
      <w:pPr>
        <w:rPr>
          <w:rFonts w:asciiTheme="minorHAnsi" w:eastAsia="Calibri" w:hAnsiTheme="minorHAnsi" w:cstheme="minorHAnsi"/>
          <w:sz w:val="22"/>
          <w:szCs w:val="22"/>
        </w:rPr>
      </w:pPr>
      <w:r w:rsidRPr="00606689">
        <w:rPr>
          <w:rFonts w:asciiTheme="minorHAnsi" w:eastAsia="Calibri" w:hAnsiTheme="minorHAnsi" w:cstheme="minorHAnsi"/>
          <w:snapToGrid w:val="0"/>
          <w:sz w:val="22"/>
          <w:szCs w:val="22"/>
        </w:rPr>
        <w:t xml:space="preserve">The Columbus State Writing Centers offer help with any writing project, including coursework, scholarship and transfer essays, and job search materials. The </w:t>
      </w:r>
      <w:r w:rsidRPr="00606689">
        <w:rPr>
          <w:rFonts w:asciiTheme="minorHAnsi" w:eastAsia="Calibri" w:hAnsiTheme="minorHAnsi" w:cstheme="minorHAnsi"/>
          <w:bCs/>
          <w:snapToGrid w:val="0"/>
          <w:sz w:val="22"/>
          <w:szCs w:val="22"/>
        </w:rPr>
        <w:t>Columbus Campus Writing Center</w:t>
      </w:r>
      <w:r w:rsidRPr="00606689">
        <w:rPr>
          <w:rFonts w:asciiTheme="minorHAnsi" w:eastAsia="Calibri" w:hAnsiTheme="minorHAnsi" w:cstheme="minorHAnsi"/>
          <w:snapToGrid w:val="0"/>
          <w:sz w:val="22"/>
          <w:szCs w:val="22"/>
        </w:rPr>
        <w:t xml:space="preserve"> </w:t>
      </w:r>
      <w:proofErr w:type="gramStart"/>
      <w:r w:rsidRPr="00606689">
        <w:rPr>
          <w:rFonts w:asciiTheme="minorHAnsi" w:eastAsia="Calibri" w:hAnsiTheme="minorHAnsi" w:cstheme="minorHAnsi"/>
          <w:snapToGrid w:val="0"/>
          <w:sz w:val="22"/>
          <w:szCs w:val="22"/>
        </w:rPr>
        <w:t>is located in</w:t>
      </w:r>
      <w:proofErr w:type="gramEnd"/>
      <w:r w:rsidRPr="00606689">
        <w:rPr>
          <w:rFonts w:asciiTheme="minorHAnsi" w:eastAsia="Calibri" w:hAnsiTheme="minorHAnsi" w:cstheme="minorHAnsi"/>
          <w:snapToGrid w:val="0"/>
          <w:sz w:val="22"/>
          <w:szCs w:val="22"/>
        </w:rPr>
        <w:t xml:space="preserve"> the Library, 102 Columbus Hall. Services are also available at Delaware and at some regional learning centers. </w:t>
      </w:r>
      <w:r>
        <w:rPr>
          <w:rFonts w:asciiTheme="minorHAnsi" w:eastAsia="Calibri" w:hAnsiTheme="minorHAnsi" w:cstheme="minorHAnsi"/>
          <w:snapToGrid w:val="0"/>
          <w:sz w:val="22"/>
          <w:szCs w:val="22"/>
        </w:rPr>
        <w:t xml:space="preserve">For more information about the various locations, hours of service, how to make an appointment, as well as online tutoring options, visit </w:t>
      </w:r>
      <w:r w:rsidRPr="00606689">
        <w:rPr>
          <w:rFonts w:asciiTheme="minorHAnsi" w:eastAsia="Calibri" w:hAnsiTheme="minorHAnsi" w:cstheme="minorHAnsi"/>
          <w:snapToGrid w:val="0"/>
          <w:sz w:val="22"/>
          <w:szCs w:val="22"/>
        </w:rPr>
        <w:t>the Writing Center website:</w:t>
      </w:r>
      <w:r>
        <w:rPr>
          <w:rFonts w:asciiTheme="minorHAnsi" w:eastAsia="Calibri" w:hAnsiTheme="minorHAnsi" w:cstheme="minorHAnsi"/>
          <w:snapToGrid w:val="0"/>
          <w:sz w:val="22"/>
          <w:szCs w:val="22"/>
        </w:rPr>
        <w:t xml:space="preserve"> </w:t>
      </w:r>
      <w:hyperlink r:id="rId13" w:history="1">
        <w:r w:rsidRPr="003809F5">
          <w:rPr>
            <w:rStyle w:val="Hyperlink"/>
            <w:rFonts w:asciiTheme="minorHAnsi" w:eastAsia="Calibri" w:hAnsiTheme="minorHAnsi" w:cstheme="minorHAnsi"/>
            <w:snapToGrid w:val="0"/>
            <w:sz w:val="22"/>
            <w:szCs w:val="22"/>
          </w:rPr>
          <w:t>https://www.cscc.edu/academics/departments/english/writing-center.shtml</w:t>
        </w:r>
      </w:hyperlink>
      <w:r>
        <w:rPr>
          <w:rFonts w:asciiTheme="minorHAnsi" w:eastAsia="Calibri" w:hAnsiTheme="minorHAnsi" w:cstheme="minorHAnsi"/>
          <w:snapToGrid w:val="0"/>
          <w:sz w:val="22"/>
          <w:szCs w:val="22"/>
        </w:rPr>
        <w:t xml:space="preserve"> </w:t>
      </w:r>
      <w:r>
        <w:rPr>
          <w:rFonts w:asciiTheme="minorHAnsi" w:eastAsia="Calibri" w:hAnsiTheme="minorHAnsi" w:cstheme="minorHAnsi"/>
          <w:snapToGrid w:val="0"/>
          <w:sz w:val="22"/>
          <w:szCs w:val="22"/>
        </w:rPr>
        <w:br/>
      </w:r>
    </w:p>
    <w:p w14:paraId="2E854928" w14:textId="77777777" w:rsidR="00C64D05" w:rsidRPr="009947B3" w:rsidRDefault="00C64D05" w:rsidP="00C64D05">
      <w:pPr>
        <w:rPr>
          <w:rFonts w:asciiTheme="minorHAnsi" w:hAnsiTheme="minorHAnsi"/>
          <w:color w:val="000000"/>
          <w:sz w:val="22"/>
          <w:szCs w:val="22"/>
        </w:rPr>
      </w:pPr>
      <w:r w:rsidRPr="00787E7B">
        <w:rPr>
          <w:rStyle w:val="Heading1Char"/>
        </w:rPr>
        <w:t>COMMUNICATION CENTER</w:t>
      </w:r>
      <w:r w:rsidRPr="00B1648B">
        <w:rPr>
          <w:rFonts w:asciiTheme="minorHAnsi" w:hAnsiTheme="minorHAnsi"/>
          <w:color w:val="000000"/>
        </w:rPr>
        <w:br/>
      </w:r>
      <w:r w:rsidRPr="00787E7B">
        <w:rPr>
          <w:rFonts w:asciiTheme="minorHAnsi" w:hAnsiTheme="minorHAnsi"/>
          <w:color w:val="000000"/>
          <w:sz w:val="22"/>
        </w:rPr>
        <w:t>The Communication Center is a campus-wide hub for presentation and performance development.</w:t>
      </w:r>
      <w:r>
        <w:rPr>
          <w:rFonts w:asciiTheme="minorHAnsi" w:hAnsiTheme="minorHAnsi"/>
          <w:color w:val="000000"/>
          <w:sz w:val="22"/>
        </w:rPr>
        <w:t xml:space="preserve"> T</w:t>
      </w:r>
      <w:r w:rsidRPr="00787E7B">
        <w:rPr>
          <w:rFonts w:asciiTheme="minorHAnsi" w:hAnsiTheme="minorHAnsi"/>
          <w:color w:val="000000"/>
          <w:sz w:val="22"/>
        </w:rPr>
        <w:t xml:space="preserve">he Communication Center offers free </w:t>
      </w:r>
      <w:r>
        <w:rPr>
          <w:rFonts w:asciiTheme="minorHAnsi" w:hAnsiTheme="minorHAnsi"/>
          <w:color w:val="000000"/>
          <w:sz w:val="22"/>
        </w:rPr>
        <w:t xml:space="preserve">online </w:t>
      </w:r>
      <w:r w:rsidRPr="00787E7B">
        <w:rPr>
          <w:rFonts w:asciiTheme="minorHAnsi" w:hAnsiTheme="minorHAnsi"/>
          <w:color w:val="000000"/>
          <w:sz w:val="22"/>
        </w:rPr>
        <w:t xml:space="preserve">tutoring to help you write and deliver a presentation </w:t>
      </w:r>
      <w:r>
        <w:rPr>
          <w:rFonts w:asciiTheme="minorHAnsi" w:hAnsiTheme="minorHAnsi"/>
          <w:color w:val="000000"/>
          <w:sz w:val="22"/>
        </w:rPr>
        <w:t xml:space="preserve">or even a monologue </w:t>
      </w:r>
      <w:r w:rsidRPr="00787E7B">
        <w:rPr>
          <w:rFonts w:asciiTheme="minorHAnsi" w:hAnsiTheme="minorHAnsi"/>
          <w:color w:val="000000"/>
          <w:sz w:val="22"/>
        </w:rPr>
        <w:t>for any class in any department. Our expert tutors will help you present your ideas with confidence and success.</w:t>
      </w:r>
      <w:r>
        <w:rPr>
          <w:rFonts w:asciiTheme="minorHAnsi" w:hAnsiTheme="minorHAnsi"/>
          <w:color w:val="000000"/>
          <w:sz w:val="22"/>
        </w:rPr>
        <w:t xml:space="preserve"> For more information, visit: </w:t>
      </w:r>
      <w:hyperlink r:id="rId14" w:history="1">
        <w:r w:rsidRPr="009947B3">
          <w:rPr>
            <w:rStyle w:val="Hyperlink"/>
            <w:rFonts w:asciiTheme="minorHAnsi" w:hAnsiTheme="minorHAnsi"/>
            <w:sz w:val="22"/>
            <w:szCs w:val="22"/>
          </w:rPr>
          <w:t>https://www.cscc.edu/academics/departments/languages-communication/communication-center.shtml</w:t>
        </w:r>
      </w:hyperlink>
    </w:p>
    <w:p w14:paraId="130A2418" w14:textId="0AA36831" w:rsidR="00875FF6" w:rsidRPr="00811F26" w:rsidRDefault="00C64D05" w:rsidP="00074C6D">
      <w:pPr>
        <w:rPr>
          <w:rFonts w:asciiTheme="minorHAnsi" w:hAnsiTheme="minorHAnsi"/>
        </w:rPr>
      </w:pPr>
      <w:r w:rsidRPr="00B1648B">
        <w:rPr>
          <w:rFonts w:asciiTheme="minorHAnsi" w:hAnsiTheme="minorHAnsi"/>
          <w:color w:val="000000"/>
        </w:rPr>
        <w:t> </w:t>
      </w:r>
    </w:p>
    <w:p w14:paraId="104553DE" w14:textId="77777777" w:rsidR="00E92A8C" w:rsidRDefault="00E92A8C" w:rsidP="002A665A">
      <w:pPr>
        <w:pStyle w:val="Heading1"/>
        <w:rPr>
          <w:snapToGrid w:val="0"/>
        </w:rPr>
      </w:pPr>
    </w:p>
    <w:p w14:paraId="30E20DEF" w14:textId="77777777" w:rsidR="00E92A8C" w:rsidRDefault="00E92A8C" w:rsidP="002A665A">
      <w:pPr>
        <w:pStyle w:val="Heading1"/>
        <w:rPr>
          <w:snapToGrid w:val="0"/>
        </w:rPr>
      </w:pPr>
    </w:p>
    <w:p w14:paraId="3B30D302" w14:textId="4EAF29C3" w:rsidR="00927F84" w:rsidRPr="002A665A" w:rsidRDefault="00927F84" w:rsidP="002A665A">
      <w:pPr>
        <w:pStyle w:val="Heading1"/>
        <w:rPr>
          <w:snapToGrid w:val="0"/>
        </w:rPr>
      </w:pPr>
      <w:r w:rsidRPr="002A665A">
        <w:rPr>
          <w:snapToGrid w:val="0"/>
        </w:rPr>
        <w:t>GENERAL CLASSROOM CONDUCT</w:t>
      </w:r>
    </w:p>
    <w:p w14:paraId="44154247" w14:textId="72C212FF" w:rsidR="00B21D5C" w:rsidRPr="002A665A" w:rsidRDefault="00927F84" w:rsidP="00CC3CEF">
      <w:pPr>
        <w:pStyle w:val="NormalWeb"/>
        <w:spacing w:before="0" w:beforeAutospacing="0" w:after="0" w:afterAutospacing="0"/>
        <w:rPr>
          <w:rFonts w:asciiTheme="minorHAnsi" w:hAnsiTheme="minorHAnsi" w:cstheme="minorHAnsi"/>
          <w:sz w:val="22"/>
          <w:szCs w:val="22"/>
        </w:rPr>
      </w:pPr>
      <w:r w:rsidRPr="002A665A">
        <w:rPr>
          <w:rFonts w:asciiTheme="minorHAnsi" w:hAnsiTheme="minorHAnsi" w:cstheme="minorHAnsi"/>
          <w:snapToGrid w:val="0"/>
          <w:sz w:val="22"/>
          <w:szCs w:val="22"/>
        </w:rPr>
        <w:t xml:space="preserve">Course materials, content, and discussions may involve controversial issues. Please treat these subjects with the sensitivity they deserve. </w:t>
      </w:r>
      <w:r w:rsidR="00CC3CEF" w:rsidRPr="002A665A">
        <w:rPr>
          <w:rFonts w:asciiTheme="minorHAnsi" w:hAnsiTheme="minorHAnsi" w:cstheme="minorHAnsi"/>
          <w:sz w:val="22"/>
          <w:szCs w:val="22"/>
        </w:rPr>
        <w:t xml:space="preserve">Use cell phones and other mobile devices in class only when a specific classroom activity calls for their use; do not allow them to be a distraction to you or your classmates. </w:t>
      </w:r>
      <w:r w:rsidRPr="002A665A">
        <w:rPr>
          <w:rFonts w:asciiTheme="minorHAnsi" w:hAnsiTheme="minorHAnsi" w:cstheme="minorHAnsi"/>
          <w:snapToGrid w:val="0"/>
          <w:sz w:val="22"/>
          <w:szCs w:val="22"/>
        </w:rPr>
        <w:t xml:space="preserve">Bringing visitors, taking photographs, or using recording devices is not permitted in the classroom without </w:t>
      </w:r>
      <w:proofErr w:type="gramStart"/>
      <w:r w:rsidRPr="002A665A">
        <w:rPr>
          <w:rFonts w:asciiTheme="minorHAnsi" w:hAnsiTheme="minorHAnsi" w:cstheme="minorHAnsi"/>
          <w:snapToGrid w:val="0"/>
          <w:sz w:val="22"/>
          <w:szCs w:val="22"/>
        </w:rPr>
        <w:t>advance</w:t>
      </w:r>
      <w:proofErr w:type="gramEnd"/>
      <w:r w:rsidRPr="002A665A">
        <w:rPr>
          <w:rFonts w:asciiTheme="minorHAnsi" w:hAnsiTheme="minorHAnsi" w:cstheme="minorHAnsi"/>
          <w:snapToGrid w:val="0"/>
          <w:sz w:val="22"/>
          <w:szCs w:val="22"/>
        </w:rPr>
        <w:t xml:space="preserve"> permission from the instructor. Please do not </w:t>
      </w:r>
      <w:proofErr w:type="gramStart"/>
      <w:r w:rsidRPr="002A665A">
        <w:rPr>
          <w:rFonts w:asciiTheme="minorHAnsi" w:hAnsiTheme="minorHAnsi" w:cstheme="minorHAnsi"/>
          <w:snapToGrid w:val="0"/>
          <w:sz w:val="22"/>
          <w:szCs w:val="22"/>
        </w:rPr>
        <w:t>bring</w:t>
      </w:r>
      <w:proofErr w:type="gramEnd"/>
      <w:r w:rsidRPr="002A665A">
        <w:rPr>
          <w:rFonts w:asciiTheme="minorHAnsi" w:hAnsiTheme="minorHAnsi" w:cstheme="minorHAnsi"/>
          <w:snapToGrid w:val="0"/>
          <w:sz w:val="22"/>
          <w:szCs w:val="22"/>
        </w:rPr>
        <w:t xml:space="preserve"> children or leave them unsupervised in the building. Occasionally, the instructor may need to invite other faculty or participants to class. According to college rules, there should be no eating, drinking, tobacco, or e-cigarette/personal vaporizer use in the classroom.</w:t>
      </w:r>
    </w:p>
    <w:sectPr w:rsidR="00B21D5C" w:rsidRPr="002A665A" w:rsidSect="008312E9">
      <w:headerReference w:type="default" r:id="rId15"/>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599E" w14:textId="77777777" w:rsidR="0004098E" w:rsidRDefault="0004098E" w:rsidP="00E81F7D">
      <w:r>
        <w:separator/>
      </w:r>
    </w:p>
  </w:endnote>
  <w:endnote w:type="continuationSeparator" w:id="0">
    <w:p w14:paraId="5CC94A9C" w14:textId="77777777" w:rsidR="0004098E" w:rsidRDefault="0004098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77777777" w:rsidR="002A19D6" w:rsidRPr="0020450B" w:rsidRDefault="002A19D6">
    <w:pPr>
      <w:pStyle w:val="Footer"/>
      <w:jc w:val="right"/>
      <w:rPr>
        <w:rFonts w:asciiTheme="minorHAnsi" w:hAnsiTheme="minorHAnsi" w:cstheme="minorHAnsi"/>
        <w:sz w:val="22"/>
      </w:rPr>
    </w:pPr>
    <w:r w:rsidRPr="0020450B">
      <w:rPr>
        <w:rFonts w:asciiTheme="minorHAnsi" w:hAnsiTheme="minorHAnsi" w:cstheme="minorHAnsi"/>
        <w:sz w:val="22"/>
      </w:rPr>
      <w:fldChar w:fldCharType="begin"/>
    </w:r>
    <w:r w:rsidRPr="0020450B">
      <w:rPr>
        <w:rFonts w:asciiTheme="minorHAnsi" w:hAnsiTheme="minorHAnsi" w:cstheme="minorHAnsi"/>
        <w:sz w:val="22"/>
      </w:rPr>
      <w:instrText xml:space="preserve"> PAGE   \* MERGEFORMAT </w:instrText>
    </w:r>
    <w:r w:rsidRPr="0020450B">
      <w:rPr>
        <w:rFonts w:asciiTheme="minorHAnsi" w:hAnsiTheme="minorHAnsi" w:cstheme="minorHAnsi"/>
        <w:sz w:val="22"/>
      </w:rPr>
      <w:fldChar w:fldCharType="separate"/>
    </w:r>
    <w:r w:rsidR="00674F02" w:rsidRPr="0020450B">
      <w:rPr>
        <w:rFonts w:asciiTheme="minorHAnsi" w:hAnsiTheme="minorHAnsi" w:cstheme="minorHAnsi"/>
        <w:noProof/>
        <w:sz w:val="22"/>
      </w:rPr>
      <w:t>1</w:t>
    </w:r>
    <w:r w:rsidRPr="0020450B">
      <w:rPr>
        <w:rFonts w:asciiTheme="minorHAnsi" w:hAnsiTheme="minorHAnsi" w:cstheme="minorHAnsi"/>
        <w:sz w:val="22"/>
      </w:rPr>
      <w:fldChar w:fldCharType="end"/>
    </w:r>
  </w:p>
  <w:p w14:paraId="27CA8887" w14:textId="77777777" w:rsidR="002A19D6" w:rsidRDefault="002A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6908" w14:textId="77777777" w:rsidR="0004098E" w:rsidRDefault="0004098E" w:rsidP="00E81F7D">
      <w:r>
        <w:separator/>
      </w:r>
    </w:p>
  </w:footnote>
  <w:footnote w:type="continuationSeparator" w:id="0">
    <w:p w14:paraId="3650889C" w14:textId="77777777" w:rsidR="0004098E" w:rsidRDefault="0004098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2A19D6" w:rsidRDefault="002A19D6">
    <w:pPr>
      <w:pStyle w:val="Header"/>
      <w:jc w:val="right"/>
    </w:pPr>
  </w:p>
  <w:p w14:paraId="70E1F8AE" w14:textId="77777777" w:rsidR="002A19D6" w:rsidRDefault="002A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B56391"/>
    <w:multiLevelType w:val="hybridMultilevel"/>
    <w:tmpl w:val="E5021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93B20"/>
    <w:multiLevelType w:val="hybridMultilevel"/>
    <w:tmpl w:val="FE1E5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E26FF8"/>
    <w:multiLevelType w:val="hybridMultilevel"/>
    <w:tmpl w:val="BC56A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5D2925"/>
    <w:multiLevelType w:val="hybridMultilevel"/>
    <w:tmpl w:val="6E2C2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B0038A"/>
    <w:multiLevelType w:val="hybridMultilevel"/>
    <w:tmpl w:val="BFA002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A40CA4"/>
    <w:multiLevelType w:val="hybridMultilevel"/>
    <w:tmpl w:val="4F40A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70AA7"/>
    <w:multiLevelType w:val="hybridMultilevel"/>
    <w:tmpl w:val="9D764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6C0DC8"/>
    <w:multiLevelType w:val="hybridMultilevel"/>
    <w:tmpl w:val="D52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2C783C"/>
    <w:multiLevelType w:val="hybridMultilevel"/>
    <w:tmpl w:val="B118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1B237F"/>
    <w:multiLevelType w:val="hybridMultilevel"/>
    <w:tmpl w:val="056A1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BF41043"/>
    <w:multiLevelType w:val="hybridMultilevel"/>
    <w:tmpl w:val="178CA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8490081">
    <w:abstractNumId w:val="3"/>
  </w:num>
  <w:num w:numId="2" w16cid:durableId="599222340">
    <w:abstractNumId w:val="14"/>
  </w:num>
  <w:num w:numId="3" w16cid:durableId="1722754515">
    <w:abstractNumId w:val="0"/>
  </w:num>
  <w:num w:numId="4" w16cid:durableId="1129514633">
    <w:abstractNumId w:val="8"/>
  </w:num>
  <w:num w:numId="5" w16cid:durableId="1311207167">
    <w:abstractNumId w:val="17"/>
  </w:num>
  <w:num w:numId="6" w16cid:durableId="2031487500">
    <w:abstractNumId w:val="18"/>
  </w:num>
  <w:num w:numId="7" w16cid:durableId="324213878">
    <w:abstractNumId w:val="9"/>
  </w:num>
  <w:num w:numId="8" w16cid:durableId="586962468">
    <w:abstractNumId w:val="19"/>
  </w:num>
  <w:num w:numId="9" w16cid:durableId="1435205086">
    <w:abstractNumId w:val="12"/>
  </w:num>
  <w:num w:numId="10" w16cid:durableId="1921744452">
    <w:abstractNumId w:val="16"/>
  </w:num>
  <w:num w:numId="11" w16cid:durableId="1323312858">
    <w:abstractNumId w:val="6"/>
  </w:num>
  <w:num w:numId="12" w16cid:durableId="1379091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933358">
    <w:abstractNumId w:val="21"/>
  </w:num>
  <w:num w:numId="14" w16cid:durableId="1511214346">
    <w:abstractNumId w:val="2"/>
  </w:num>
  <w:num w:numId="15" w16cid:durableId="1948388133">
    <w:abstractNumId w:val="10"/>
  </w:num>
  <w:num w:numId="16" w16cid:durableId="1105344192">
    <w:abstractNumId w:val="5"/>
  </w:num>
  <w:num w:numId="17" w16cid:durableId="1500190618">
    <w:abstractNumId w:val="11"/>
  </w:num>
  <w:num w:numId="18" w16cid:durableId="1230389033">
    <w:abstractNumId w:val="22"/>
  </w:num>
  <w:num w:numId="19" w16cid:durableId="500049008">
    <w:abstractNumId w:val="20"/>
  </w:num>
  <w:num w:numId="20" w16cid:durableId="1642540664">
    <w:abstractNumId w:val="1"/>
  </w:num>
  <w:num w:numId="21" w16cid:durableId="2118328834">
    <w:abstractNumId w:val="4"/>
  </w:num>
  <w:num w:numId="22" w16cid:durableId="1237012601">
    <w:abstractNumId w:val="13"/>
  </w:num>
  <w:num w:numId="23" w16cid:durableId="1091242650">
    <w:abstractNumId w:val="7"/>
  </w:num>
  <w:num w:numId="24" w16cid:durableId="343749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la3x1kSpsqkT5t+sXjXLpx38UV5IkWSA2ywj1rs5J9EFjUsD8/qgq2ZBQugpjNym5Z3djynNO/6yYhtPzPUFw==" w:salt="bnzPWm+ryNfizceueSDKJ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BD7"/>
    <w:rsid w:val="00027D54"/>
    <w:rsid w:val="00031215"/>
    <w:rsid w:val="00036175"/>
    <w:rsid w:val="0004098E"/>
    <w:rsid w:val="00045911"/>
    <w:rsid w:val="00046BEC"/>
    <w:rsid w:val="0005485A"/>
    <w:rsid w:val="00074C6D"/>
    <w:rsid w:val="00083ED2"/>
    <w:rsid w:val="000847F0"/>
    <w:rsid w:val="000F19C4"/>
    <w:rsid w:val="00105DB7"/>
    <w:rsid w:val="00116671"/>
    <w:rsid w:val="00122206"/>
    <w:rsid w:val="001471B8"/>
    <w:rsid w:val="001629DD"/>
    <w:rsid w:val="00180140"/>
    <w:rsid w:val="00195735"/>
    <w:rsid w:val="001A2BE7"/>
    <w:rsid w:val="001C137E"/>
    <w:rsid w:val="001C5312"/>
    <w:rsid w:val="001D589E"/>
    <w:rsid w:val="001E5727"/>
    <w:rsid w:val="002010FE"/>
    <w:rsid w:val="00201F90"/>
    <w:rsid w:val="0020450B"/>
    <w:rsid w:val="00261434"/>
    <w:rsid w:val="00265CBC"/>
    <w:rsid w:val="002A19D6"/>
    <w:rsid w:val="002A665A"/>
    <w:rsid w:val="002B51F0"/>
    <w:rsid w:val="002F62D5"/>
    <w:rsid w:val="00322346"/>
    <w:rsid w:val="00322D28"/>
    <w:rsid w:val="00332D1D"/>
    <w:rsid w:val="00342351"/>
    <w:rsid w:val="00347617"/>
    <w:rsid w:val="003720C1"/>
    <w:rsid w:val="00381665"/>
    <w:rsid w:val="003A64D9"/>
    <w:rsid w:val="003C3743"/>
    <w:rsid w:val="003D22F2"/>
    <w:rsid w:val="00431731"/>
    <w:rsid w:val="00476D95"/>
    <w:rsid w:val="00490DC6"/>
    <w:rsid w:val="004A3036"/>
    <w:rsid w:val="004A7629"/>
    <w:rsid w:val="004E1909"/>
    <w:rsid w:val="00527D10"/>
    <w:rsid w:val="00534505"/>
    <w:rsid w:val="00535675"/>
    <w:rsid w:val="0054755B"/>
    <w:rsid w:val="00553EDB"/>
    <w:rsid w:val="005577C5"/>
    <w:rsid w:val="0057258C"/>
    <w:rsid w:val="00591694"/>
    <w:rsid w:val="00595A53"/>
    <w:rsid w:val="00596E3E"/>
    <w:rsid w:val="005C214B"/>
    <w:rsid w:val="005C4F0B"/>
    <w:rsid w:val="005D3D71"/>
    <w:rsid w:val="00636B4B"/>
    <w:rsid w:val="006420B4"/>
    <w:rsid w:val="006679D2"/>
    <w:rsid w:val="00670EEC"/>
    <w:rsid w:val="00674F02"/>
    <w:rsid w:val="00682D62"/>
    <w:rsid w:val="006867BC"/>
    <w:rsid w:val="006B5955"/>
    <w:rsid w:val="006C5B34"/>
    <w:rsid w:val="006C6FCF"/>
    <w:rsid w:val="007059AF"/>
    <w:rsid w:val="007137DB"/>
    <w:rsid w:val="00720BFF"/>
    <w:rsid w:val="0073635D"/>
    <w:rsid w:val="007424C4"/>
    <w:rsid w:val="00751C60"/>
    <w:rsid w:val="00757785"/>
    <w:rsid w:val="00762BEC"/>
    <w:rsid w:val="007B53E0"/>
    <w:rsid w:val="007C3FF5"/>
    <w:rsid w:val="007C4569"/>
    <w:rsid w:val="007C7EB6"/>
    <w:rsid w:val="007D5C31"/>
    <w:rsid w:val="00802978"/>
    <w:rsid w:val="00811F26"/>
    <w:rsid w:val="00815F5B"/>
    <w:rsid w:val="008312E9"/>
    <w:rsid w:val="00847DB0"/>
    <w:rsid w:val="00855F37"/>
    <w:rsid w:val="00857EA6"/>
    <w:rsid w:val="00865B01"/>
    <w:rsid w:val="00875FF6"/>
    <w:rsid w:val="00886130"/>
    <w:rsid w:val="008C1C71"/>
    <w:rsid w:val="008C3B8F"/>
    <w:rsid w:val="008C6DC6"/>
    <w:rsid w:val="008E1EFF"/>
    <w:rsid w:val="008E314D"/>
    <w:rsid w:val="008E43D5"/>
    <w:rsid w:val="008F636B"/>
    <w:rsid w:val="00900232"/>
    <w:rsid w:val="00901CBF"/>
    <w:rsid w:val="00905E6D"/>
    <w:rsid w:val="009223EF"/>
    <w:rsid w:val="009255E5"/>
    <w:rsid w:val="009262BF"/>
    <w:rsid w:val="00927F84"/>
    <w:rsid w:val="00943870"/>
    <w:rsid w:val="0095049C"/>
    <w:rsid w:val="009A066D"/>
    <w:rsid w:val="009A0B69"/>
    <w:rsid w:val="009B5B50"/>
    <w:rsid w:val="009C0BD8"/>
    <w:rsid w:val="009D2AC4"/>
    <w:rsid w:val="00A052FB"/>
    <w:rsid w:val="00A11B3D"/>
    <w:rsid w:val="00A21860"/>
    <w:rsid w:val="00A30F75"/>
    <w:rsid w:val="00A4744D"/>
    <w:rsid w:val="00A561F4"/>
    <w:rsid w:val="00A83BCC"/>
    <w:rsid w:val="00A87097"/>
    <w:rsid w:val="00A902A3"/>
    <w:rsid w:val="00A95C66"/>
    <w:rsid w:val="00A95FBE"/>
    <w:rsid w:val="00AA368D"/>
    <w:rsid w:val="00AB2690"/>
    <w:rsid w:val="00AB622A"/>
    <w:rsid w:val="00AC0066"/>
    <w:rsid w:val="00AE7D60"/>
    <w:rsid w:val="00B04FFD"/>
    <w:rsid w:val="00B13D11"/>
    <w:rsid w:val="00B15837"/>
    <w:rsid w:val="00B21D5C"/>
    <w:rsid w:val="00B27A37"/>
    <w:rsid w:val="00B34921"/>
    <w:rsid w:val="00B34E00"/>
    <w:rsid w:val="00B51B8A"/>
    <w:rsid w:val="00B62994"/>
    <w:rsid w:val="00B62AC1"/>
    <w:rsid w:val="00B86E3E"/>
    <w:rsid w:val="00C11C37"/>
    <w:rsid w:val="00C23ED1"/>
    <w:rsid w:val="00C50314"/>
    <w:rsid w:val="00C51E76"/>
    <w:rsid w:val="00C62882"/>
    <w:rsid w:val="00C64D05"/>
    <w:rsid w:val="00C72DEB"/>
    <w:rsid w:val="00C76A00"/>
    <w:rsid w:val="00C95810"/>
    <w:rsid w:val="00C9748E"/>
    <w:rsid w:val="00CA6B5F"/>
    <w:rsid w:val="00CB7C5B"/>
    <w:rsid w:val="00CB7C73"/>
    <w:rsid w:val="00CC1D88"/>
    <w:rsid w:val="00CC3CEF"/>
    <w:rsid w:val="00CC4752"/>
    <w:rsid w:val="00D268BE"/>
    <w:rsid w:val="00D41651"/>
    <w:rsid w:val="00D477E5"/>
    <w:rsid w:val="00D50F0B"/>
    <w:rsid w:val="00D52711"/>
    <w:rsid w:val="00D8191C"/>
    <w:rsid w:val="00D81C5F"/>
    <w:rsid w:val="00D842DF"/>
    <w:rsid w:val="00D904EF"/>
    <w:rsid w:val="00D97C97"/>
    <w:rsid w:val="00DA5A20"/>
    <w:rsid w:val="00DA75D3"/>
    <w:rsid w:val="00DB346F"/>
    <w:rsid w:val="00DE0848"/>
    <w:rsid w:val="00DE3DB9"/>
    <w:rsid w:val="00E343D7"/>
    <w:rsid w:val="00E54921"/>
    <w:rsid w:val="00E70ED1"/>
    <w:rsid w:val="00E74962"/>
    <w:rsid w:val="00E806FB"/>
    <w:rsid w:val="00E80D66"/>
    <w:rsid w:val="00E81F7D"/>
    <w:rsid w:val="00E83C6B"/>
    <w:rsid w:val="00E92A8C"/>
    <w:rsid w:val="00E93A95"/>
    <w:rsid w:val="00EA4A8D"/>
    <w:rsid w:val="00EA5B73"/>
    <w:rsid w:val="00ED5F94"/>
    <w:rsid w:val="00F3049F"/>
    <w:rsid w:val="00F33DF0"/>
    <w:rsid w:val="00F923CC"/>
    <w:rsid w:val="00FA405A"/>
    <w:rsid w:val="00FC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2A665A"/>
    <w:pPr>
      <w:outlineLvl w:val="0"/>
    </w:pPr>
    <w:rPr>
      <w:rFonts w:asciiTheme="minorHAnsi"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widowControl w:val="0"/>
      <w:autoSpaceDE w:val="0"/>
      <w:autoSpaceDN w:val="0"/>
      <w:adjustRightInd w:val="0"/>
    </w:pPr>
    <w:rPr>
      <w:rFonts w:ascii="Century Schoolbook" w:hAnsi="Century Schoolbook" w:cs="Century Schoolbook"/>
      <w:b w:val="0"/>
      <w:bCs/>
      <w:sz w:val="24"/>
      <w:szCs w:val="24"/>
    </w:rPr>
  </w:style>
  <w:style w:type="character" w:customStyle="1" w:styleId="Heading1Char">
    <w:name w:val="Heading 1 Char"/>
    <w:basedOn w:val="DefaultParagraphFont"/>
    <w:link w:val="Heading1"/>
    <w:rsid w:val="002A665A"/>
    <w:rPr>
      <w:rFonts w:asciiTheme="minorHAnsi" w:hAnsiTheme="minorHAnsi" w:cstheme="minorHAnsi"/>
      <w:b/>
      <w:sz w:val="22"/>
      <w:szCs w:val="22"/>
    </w:rPr>
  </w:style>
  <w:style w:type="paragraph" w:styleId="BalloonText">
    <w:name w:val="Balloon Text"/>
    <w:basedOn w:val="Normal"/>
    <w:link w:val="BalloonTextChar"/>
    <w:semiHidden/>
    <w:unhideWhenUsed/>
    <w:rsid w:val="00C72DEB"/>
    <w:rPr>
      <w:rFonts w:ascii="Segoe UI" w:hAnsi="Segoe UI" w:cs="Segoe UI"/>
      <w:sz w:val="18"/>
      <w:szCs w:val="18"/>
    </w:rPr>
  </w:style>
  <w:style w:type="character" w:customStyle="1" w:styleId="BalloonTextChar">
    <w:name w:val="Balloon Text Char"/>
    <w:basedOn w:val="DefaultParagraphFont"/>
    <w:link w:val="BalloonText"/>
    <w:semiHidden/>
    <w:rsid w:val="00C72DEB"/>
    <w:rPr>
      <w:rFonts w:ascii="Segoe UI" w:hAnsi="Segoe UI" w:cs="Segoe UI"/>
      <w:sz w:val="18"/>
      <w:szCs w:val="18"/>
    </w:rPr>
  </w:style>
  <w:style w:type="paragraph" w:customStyle="1" w:styleId="Style-8">
    <w:name w:val="Style-8"/>
    <w:rsid w:val="00074C6D"/>
    <w:pPr>
      <w:widowControl w:val="0"/>
      <w:autoSpaceDE w:val="0"/>
      <w:autoSpaceDN w:val="0"/>
      <w:adjustRightInd w:val="0"/>
    </w:pPr>
  </w:style>
  <w:style w:type="paragraph" w:customStyle="1" w:styleId="Outlinetext0">
    <w:name w:val="Outline text"/>
    <w:basedOn w:val="Normal"/>
    <w:rsid w:val="00074C6D"/>
    <w:pPr>
      <w:spacing w:after="120"/>
    </w:pPr>
    <w:rPr>
      <w:rFonts w:ascii="Century Schoolbook" w:hAnsi="Century Schoolbook" w:cs="Century Schoolbook"/>
      <w:sz w:val="22"/>
      <w:szCs w:val="22"/>
    </w:rPr>
  </w:style>
  <w:style w:type="paragraph" w:styleId="BodyText">
    <w:name w:val="Body Text"/>
    <w:basedOn w:val="Normal"/>
    <w:link w:val="BodyTextChar"/>
    <w:uiPriority w:val="1"/>
    <w:qFormat/>
    <w:rsid w:val="00DA75D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A75D3"/>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443">
      <w:bodyDiv w:val="1"/>
      <w:marLeft w:val="0"/>
      <w:marRight w:val="0"/>
      <w:marTop w:val="0"/>
      <w:marBottom w:val="0"/>
      <w:divBdr>
        <w:top w:val="none" w:sz="0" w:space="0" w:color="auto"/>
        <w:left w:val="none" w:sz="0" w:space="0" w:color="auto"/>
        <w:bottom w:val="none" w:sz="0" w:space="0" w:color="auto"/>
        <w:right w:val="none" w:sz="0" w:space="0" w:color="auto"/>
      </w:divBdr>
    </w:div>
    <w:div w:id="218828592">
      <w:bodyDiv w:val="1"/>
      <w:marLeft w:val="0"/>
      <w:marRight w:val="0"/>
      <w:marTop w:val="0"/>
      <w:marBottom w:val="0"/>
      <w:divBdr>
        <w:top w:val="none" w:sz="0" w:space="0" w:color="auto"/>
        <w:left w:val="none" w:sz="0" w:space="0" w:color="auto"/>
        <w:bottom w:val="none" w:sz="0" w:space="0" w:color="auto"/>
        <w:right w:val="none" w:sz="0" w:space="0" w:color="auto"/>
      </w:divBdr>
      <w:divsChild>
        <w:div w:id="352920358">
          <w:marLeft w:val="0"/>
          <w:marRight w:val="0"/>
          <w:marTop w:val="0"/>
          <w:marBottom w:val="0"/>
          <w:divBdr>
            <w:top w:val="none" w:sz="0" w:space="0" w:color="auto"/>
            <w:left w:val="none" w:sz="0" w:space="0" w:color="auto"/>
            <w:bottom w:val="none" w:sz="0" w:space="0" w:color="auto"/>
            <w:right w:val="none" w:sz="0" w:space="0" w:color="auto"/>
          </w:divBdr>
        </w:div>
      </w:divsChild>
    </w:div>
    <w:div w:id="701051134">
      <w:bodyDiv w:val="1"/>
      <w:marLeft w:val="0"/>
      <w:marRight w:val="0"/>
      <w:marTop w:val="0"/>
      <w:marBottom w:val="0"/>
      <w:divBdr>
        <w:top w:val="none" w:sz="0" w:space="0" w:color="auto"/>
        <w:left w:val="none" w:sz="0" w:space="0" w:color="auto"/>
        <w:bottom w:val="none" w:sz="0" w:space="0" w:color="auto"/>
        <w:right w:val="none" w:sz="0" w:space="0" w:color="auto"/>
      </w:divBdr>
    </w:div>
    <w:div w:id="1216501778">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56548799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1">
          <w:marLeft w:val="0"/>
          <w:marRight w:val="0"/>
          <w:marTop w:val="0"/>
          <w:marBottom w:val="0"/>
          <w:divBdr>
            <w:top w:val="none" w:sz="0" w:space="0" w:color="auto"/>
            <w:left w:val="none" w:sz="0" w:space="0" w:color="auto"/>
            <w:bottom w:val="none" w:sz="0" w:space="0" w:color="auto"/>
            <w:right w:val="none" w:sz="0" w:space="0" w:color="auto"/>
          </w:divBdr>
          <w:divsChild>
            <w:div w:id="1112671903">
              <w:marLeft w:val="0"/>
              <w:marRight w:val="0"/>
              <w:marTop w:val="0"/>
              <w:marBottom w:val="0"/>
              <w:divBdr>
                <w:top w:val="none" w:sz="0" w:space="0" w:color="auto"/>
                <w:left w:val="none" w:sz="0" w:space="0" w:color="auto"/>
                <w:bottom w:val="none" w:sz="0" w:space="0" w:color="auto"/>
                <w:right w:val="none" w:sz="0" w:space="0" w:color="auto"/>
              </w:divBdr>
              <w:divsChild>
                <w:div w:id="15880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7615">
          <w:marLeft w:val="0"/>
          <w:marRight w:val="0"/>
          <w:marTop w:val="0"/>
          <w:marBottom w:val="0"/>
          <w:divBdr>
            <w:top w:val="none" w:sz="0" w:space="0" w:color="auto"/>
            <w:left w:val="none" w:sz="0" w:space="0" w:color="auto"/>
            <w:bottom w:val="none" w:sz="0" w:space="0" w:color="auto"/>
            <w:right w:val="none" w:sz="0" w:space="0" w:color="auto"/>
          </w:divBdr>
        </w:div>
      </w:divsChild>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departments/english/writing-center.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drop-a-class.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CUS@cscc.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departments/languages-communication/communication-cent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8D4A0-B96C-42B6-8C64-E50FCE64A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EC1DF-BA68-41D7-97F8-DDAB1569F3D0}">
  <ds:schemaRefs>
    <ds:schemaRef ds:uri="http://schemas.microsoft.com/sharepoint/v3/contenttype/forms"/>
  </ds:schemaRefs>
</ds:datastoreItem>
</file>

<file path=customXml/itemProps3.xml><?xml version="1.0" encoding="utf-8"?>
<ds:datastoreItem xmlns:ds="http://schemas.openxmlformats.org/officeDocument/2006/customXml" ds:itemID="{8D59046E-2761-462B-9D38-426A8090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14</TotalTime>
  <Pages>8</Pages>
  <Words>3164</Words>
  <Characters>18040</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CSCC ENGL 2767 Syllabus</vt:lpstr>
    </vt:vector>
  </TitlesOfParts>
  <Manager/>
  <Company>Columbus State Community College</Company>
  <LinksUpToDate>false</LinksUpToDate>
  <CharactersWithSpaces>21162</CharactersWithSpaces>
  <SharedDoc>false</SharedDoc>
  <HyperlinkBase/>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ENGL 2767 Syllabus</dc:title>
  <dc:subject/>
  <dc:creator>Nick Lakostik</dc:creator>
  <cp:keywords/>
  <dc:description/>
  <cp:lastModifiedBy>Jeff Akers</cp:lastModifiedBy>
  <cp:revision>8</cp:revision>
  <cp:lastPrinted>2016-06-23T18:10:00Z</cp:lastPrinted>
  <dcterms:created xsi:type="dcterms:W3CDTF">2023-07-11T00:16:00Z</dcterms:created>
  <dcterms:modified xsi:type="dcterms:W3CDTF">2026-05-10T09:33:00Z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