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35685" w14:textId="77777777" w:rsidR="00C50314" w:rsidRPr="000F308A" w:rsidRDefault="00C50314" w:rsidP="00FA66D2">
      <w:pPr>
        <w:jc w:val="center"/>
        <w:outlineLvl w:val="0"/>
        <w:rPr>
          <w:b/>
        </w:rPr>
      </w:pPr>
      <w:r w:rsidRPr="000F308A">
        <w:rPr>
          <w:b/>
        </w:rPr>
        <w:t>Columbus State Community College</w:t>
      </w:r>
    </w:p>
    <w:p w14:paraId="03FAF17B" w14:textId="77777777" w:rsidR="00C50314" w:rsidRPr="000F308A" w:rsidRDefault="000F308A" w:rsidP="00FA66D2">
      <w:pPr>
        <w:jc w:val="center"/>
        <w:outlineLvl w:val="0"/>
        <w:rPr>
          <w:b/>
        </w:rPr>
      </w:pPr>
      <w:r w:rsidRPr="000F308A">
        <w:rPr>
          <w:b/>
        </w:rPr>
        <w:t>English</w:t>
      </w:r>
      <w:r w:rsidR="00D97C97" w:rsidRPr="000F308A">
        <w:rPr>
          <w:b/>
        </w:rPr>
        <w:fldChar w:fldCharType="begin"/>
      </w:r>
      <w:r w:rsidR="00D97C97" w:rsidRPr="000F308A">
        <w:rPr>
          <w:b/>
        </w:rPr>
        <w:instrText xml:space="preserve"> FILLIN   \* MERGEFORMAT </w:instrText>
      </w:r>
      <w:r w:rsidR="00D315E7" w:rsidRPr="000F308A">
        <w:rPr>
          <w:b/>
        </w:rPr>
        <w:fldChar w:fldCharType="separate"/>
      </w:r>
      <w:r w:rsidR="00D97C97" w:rsidRPr="000F308A">
        <w:rPr>
          <w:b/>
        </w:rPr>
        <w:fldChar w:fldCharType="end"/>
      </w:r>
      <w:r w:rsidR="00C50314" w:rsidRPr="000F308A">
        <w:rPr>
          <w:b/>
        </w:rPr>
        <w:t xml:space="preserve"> Department</w:t>
      </w:r>
    </w:p>
    <w:p w14:paraId="4D0EA1E6" w14:textId="77777777" w:rsidR="00C50314" w:rsidRPr="000F308A" w:rsidRDefault="00C50314" w:rsidP="00C50314">
      <w:pPr>
        <w:jc w:val="center"/>
        <w:rPr>
          <w:b/>
        </w:rPr>
      </w:pPr>
    </w:p>
    <w:p w14:paraId="4565C075" w14:textId="77777777" w:rsidR="00B47CC2" w:rsidRPr="00B47CC2" w:rsidRDefault="00B47CC2" w:rsidP="00B47CC2">
      <w:pPr>
        <w:rPr>
          <w:color w:val="000000"/>
          <w:sz w:val="22"/>
          <w:szCs w:val="22"/>
        </w:rPr>
      </w:pPr>
      <w:r w:rsidRPr="00B47CC2">
        <w:rPr>
          <w:rStyle w:val="Heading1Char"/>
          <w:rFonts w:ascii="Times New Roman" w:hAnsi="Times New Roman" w:cs="Times New Roman"/>
        </w:rPr>
        <w:t>COURSE:</w:t>
      </w:r>
      <w:r w:rsidRPr="00B47CC2">
        <w:rPr>
          <w:b/>
          <w:color w:val="000000"/>
          <w:sz w:val="22"/>
          <w:szCs w:val="22"/>
        </w:rPr>
        <w:t xml:space="preserve"> </w:t>
      </w:r>
      <w:r w:rsidRPr="00B47CC2">
        <w:rPr>
          <w:color w:val="000000"/>
          <w:sz w:val="22"/>
          <w:szCs w:val="22"/>
        </w:rPr>
        <w:t>ENGL 2</w:t>
      </w:r>
      <w:r w:rsidR="001A09A6">
        <w:rPr>
          <w:color w:val="000000"/>
          <w:sz w:val="22"/>
          <w:szCs w:val="22"/>
        </w:rPr>
        <w:t>268 Writing Creative Nonfiction</w:t>
      </w:r>
    </w:p>
    <w:p w14:paraId="6B95226A" w14:textId="77777777" w:rsidR="00B47CC2" w:rsidRPr="00B47CC2" w:rsidRDefault="00B47CC2" w:rsidP="00B47CC2">
      <w:pPr>
        <w:pStyle w:val="Heading1"/>
        <w:rPr>
          <w:rFonts w:ascii="Times New Roman" w:hAnsi="Times New Roman" w:cs="Times New Roman"/>
        </w:rPr>
      </w:pPr>
      <w:r w:rsidRPr="00B47CC2">
        <w:rPr>
          <w:rFonts w:ascii="Times New Roman" w:hAnsi="Times New Roman" w:cs="Times New Roman"/>
        </w:rPr>
        <w:br/>
        <w:t xml:space="preserve">INSTRUCTOR:  </w:t>
      </w:r>
      <w:r w:rsidRPr="002E2F89">
        <w:rPr>
          <w:rFonts w:ascii="Times New Roman" w:hAnsi="Times New Roman" w:cs="Times New Roman"/>
          <w:b w:val="0"/>
          <w:bCs/>
        </w:rPr>
        <w:t>Ann Palazzo</w:t>
      </w:r>
    </w:p>
    <w:p w14:paraId="53563B83" w14:textId="77777777" w:rsidR="00B47CC2" w:rsidRPr="00B47CC2" w:rsidRDefault="00B47CC2" w:rsidP="00B47CC2">
      <w:pPr>
        <w:rPr>
          <w:b/>
          <w:sz w:val="22"/>
          <w:szCs w:val="22"/>
        </w:rPr>
      </w:pPr>
    </w:p>
    <w:p w14:paraId="2E35E5EF" w14:textId="77777777" w:rsidR="00B47CC2" w:rsidRPr="00B47CC2" w:rsidRDefault="00B47CC2" w:rsidP="00B47CC2">
      <w:pPr>
        <w:pStyle w:val="Heading1"/>
        <w:rPr>
          <w:rFonts w:ascii="Times New Roman" w:hAnsi="Times New Roman" w:cs="Times New Roman"/>
        </w:rPr>
      </w:pPr>
      <w:r w:rsidRPr="00B47CC2">
        <w:rPr>
          <w:rFonts w:ascii="Times New Roman" w:hAnsi="Times New Roman" w:cs="Times New Roman"/>
        </w:rPr>
        <w:t xml:space="preserve">CONTACT INFO: </w:t>
      </w:r>
      <w:r w:rsidRPr="00B47CC2">
        <w:rPr>
          <w:rFonts w:ascii="Times New Roman" w:hAnsi="Times New Roman" w:cs="Times New Roman"/>
          <w:b w:val="0"/>
          <w:bCs/>
        </w:rPr>
        <w:t>apalazzo@cscc.edu</w:t>
      </w:r>
    </w:p>
    <w:p w14:paraId="64C2D764" w14:textId="77777777" w:rsidR="00B47CC2" w:rsidRPr="00B47CC2" w:rsidRDefault="00B47CC2" w:rsidP="00B47CC2">
      <w:pPr>
        <w:pStyle w:val="Heading1"/>
        <w:rPr>
          <w:rFonts w:ascii="Times New Roman" w:hAnsi="Times New Roman" w:cs="Times New Roman"/>
        </w:rPr>
      </w:pPr>
      <w:r w:rsidRPr="00B47CC2">
        <w:rPr>
          <w:rFonts w:ascii="Times New Roman" w:hAnsi="Times New Roman" w:cs="Times New Roman"/>
        </w:rPr>
        <w:br/>
        <w:t xml:space="preserve">OFFICE HOURS (Zoom): </w:t>
      </w:r>
      <w:r w:rsidRPr="00B47CC2">
        <w:rPr>
          <w:rFonts w:ascii="Times New Roman" w:hAnsi="Times New Roman" w:cs="Times New Roman"/>
          <w:b w:val="0"/>
          <w:bCs/>
        </w:rPr>
        <w:t>Mon./Tues. 10:00 a.</w:t>
      </w:r>
      <w:proofErr w:type="gramStart"/>
      <w:r w:rsidRPr="00B47CC2">
        <w:rPr>
          <w:rFonts w:ascii="Times New Roman" w:hAnsi="Times New Roman" w:cs="Times New Roman"/>
          <w:b w:val="0"/>
          <w:bCs/>
        </w:rPr>
        <w:t>m.—</w:t>
      </w:r>
      <w:proofErr w:type="gramEnd"/>
      <w:r w:rsidRPr="00B47CC2">
        <w:rPr>
          <w:rFonts w:ascii="Times New Roman" w:hAnsi="Times New Roman" w:cs="Times New Roman"/>
          <w:b w:val="0"/>
          <w:bCs/>
        </w:rPr>
        <w:t>1:00 p.m. and Wed. 10:00 a.</w:t>
      </w:r>
      <w:proofErr w:type="gramStart"/>
      <w:r w:rsidRPr="00B47CC2">
        <w:rPr>
          <w:rFonts w:ascii="Times New Roman" w:hAnsi="Times New Roman" w:cs="Times New Roman"/>
          <w:b w:val="0"/>
          <w:bCs/>
        </w:rPr>
        <w:t>m.—</w:t>
      </w:r>
      <w:proofErr w:type="gramEnd"/>
      <w:r w:rsidRPr="00B47CC2">
        <w:rPr>
          <w:rFonts w:ascii="Times New Roman" w:hAnsi="Times New Roman" w:cs="Times New Roman"/>
          <w:b w:val="0"/>
          <w:bCs/>
        </w:rPr>
        <w:t>12:00 p.m. and by appointment</w:t>
      </w:r>
    </w:p>
    <w:p w14:paraId="21CE01CE" w14:textId="77777777" w:rsidR="00B47CC2" w:rsidRPr="00B47CC2" w:rsidRDefault="00B47CC2" w:rsidP="00B47CC2">
      <w:pPr>
        <w:pStyle w:val="NormalWeb"/>
        <w:shd w:val="clear" w:color="auto" w:fill="FFFFFF"/>
        <w:rPr>
          <w:color w:val="000000"/>
          <w:sz w:val="22"/>
          <w:szCs w:val="22"/>
          <w:lang w:val="en"/>
        </w:rPr>
      </w:pPr>
      <w:r w:rsidRPr="00B47CC2">
        <w:rPr>
          <w:rStyle w:val="Heading1Char"/>
          <w:rFonts w:ascii="Times New Roman" w:hAnsi="Times New Roman" w:cs="Times New Roman"/>
        </w:rPr>
        <w:t>DEPARTMENT INFO:</w:t>
      </w:r>
      <w:r w:rsidRPr="00B47CC2">
        <w:rPr>
          <w:b/>
          <w:color w:val="000000"/>
          <w:sz w:val="22"/>
          <w:szCs w:val="22"/>
        </w:rPr>
        <w:t xml:space="preserve"> </w:t>
      </w:r>
      <w:r w:rsidRPr="00B47CC2">
        <w:rPr>
          <w:color w:val="000000"/>
          <w:sz w:val="22"/>
          <w:szCs w:val="22"/>
          <w:lang w:val="en"/>
        </w:rPr>
        <w:t>Nestor Hall 420, Monday - Friday, 8 a.m. to 4 p.m., (614) 287-2531</w:t>
      </w:r>
    </w:p>
    <w:p w14:paraId="7727F394" w14:textId="77777777" w:rsidR="00C50314" w:rsidRPr="000F308A" w:rsidRDefault="00C50314" w:rsidP="00C50314">
      <w:pPr>
        <w:rPr>
          <w:b/>
        </w:rPr>
      </w:pPr>
      <w:r w:rsidRPr="00B47CC2">
        <w:rPr>
          <w:b/>
        </w:rPr>
        <w:t>PREREQUISITES:</w:t>
      </w:r>
      <w:r w:rsidR="000F308A" w:rsidRPr="00B47CC2">
        <w:rPr>
          <w:b/>
        </w:rPr>
        <w:t xml:space="preserve"> </w:t>
      </w:r>
      <w:r w:rsidR="005C3BCC" w:rsidRPr="00B47CC2">
        <w:t>Co-requisite of ENGL 1100</w:t>
      </w:r>
      <w:r w:rsidR="00D27B5C" w:rsidRPr="00B47CC2">
        <w:br/>
      </w:r>
      <w:r w:rsidR="005C3BCC">
        <w:t xml:space="preserve"> </w:t>
      </w:r>
    </w:p>
    <w:p w14:paraId="52B87A5D" w14:textId="77777777" w:rsidR="00C50314" w:rsidRPr="000F308A" w:rsidRDefault="00C50314" w:rsidP="00FA66D2">
      <w:pPr>
        <w:outlineLvl w:val="0"/>
        <w:rPr>
          <w:b/>
        </w:rPr>
      </w:pPr>
      <w:r w:rsidRPr="000F308A">
        <w:rPr>
          <w:b/>
        </w:rPr>
        <w:t>DESCRIPTION O</w:t>
      </w:r>
      <w:r w:rsidR="000F308A" w:rsidRPr="000F308A">
        <w:rPr>
          <w:b/>
        </w:rPr>
        <w:t>F COURSE</w:t>
      </w:r>
      <w:r w:rsidRPr="000F308A">
        <w:rPr>
          <w:b/>
        </w:rPr>
        <w:t>:</w:t>
      </w:r>
    </w:p>
    <w:p w14:paraId="0A3B1688" w14:textId="77777777" w:rsidR="00A83BCC" w:rsidRDefault="007A2FC0" w:rsidP="00C50314">
      <w:pPr>
        <w:rPr>
          <w:rFonts w:cs="Arial"/>
        </w:rPr>
      </w:pPr>
      <w:r w:rsidRPr="0037374D">
        <w:rPr>
          <w:rFonts w:cs="Arial"/>
        </w:rPr>
        <w:t>Students are introduced to the fun</w:t>
      </w:r>
      <w:r w:rsidR="003B3B1B">
        <w:rPr>
          <w:rFonts w:cs="Arial"/>
        </w:rPr>
        <w:t>damental techniques of writing creative nonfiction</w:t>
      </w:r>
      <w:r w:rsidRPr="0037374D">
        <w:rPr>
          <w:rFonts w:cs="Arial"/>
        </w:rPr>
        <w:t>. Using peer group analysis and workshop techniques, students will develop short pie</w:t>
      </w:r>
      <w:r w:rsidR="003B3B1B">
        <w:rPr>
          <w:rFonts w:cs="Arial"/>
        </w:rPr>
        <w:t xml:space="preserve">ces in </w:t>
      </w:r>
      <w:r w:rsidR="00B220BD">
        <w:rPr>
          <w:rFonts w:cs="Arial"/>
        </w:rPr>
        <w:t>creative nonfiction</w:t>
      </w:r>
      <w:r w:rsidR="003B3B1B">
        <w:rPr>
          <w:rFonts w:cs="Arial"/>
        </w:rPr>
        <w:t xml:space="preserve"> which will be developed into a comprehensive </w:t>
      </w:r>
      <w:r w:rsidR="001242D0">
        <w:rPr>
          <w:rFonts w:cs="Arial"/>
        </w:rPr>
        <w:t>body of work by the end of the semester.</w:t>
      </w:r>
    </w:p>
    <w:p w14:paraId="17DC2398" w14:textId="77777777" w:rsidR="007A2FC0" w:rsidRPr="000F308A" w:rsidRDefault="007A2FC0" w:rsidP="00C50314">
      <w:pPr>
        <w:rPr>
          <w:b/>
        </w:rPr>
      </w:pPr>
    </w:p>
    <w:p w14:paraId="734E3CEE" w14:textId="77777777" w:rsidR="00C50314" w:rsidRPr="000F308A" w:rsidRDefault="00C50314" w:rsidP="00FA66D2">
      <w:pPr>
        <w:outlineLvl w:val="0"/>
        <w:rPr>
          <w:b/>
        </w:rPr>
      </w:pPr>
      <w:r w:rsidRPr="000F308A">
        <w:rPr>
          <w:b/>
        </w:rPr>
        <w:t>LEARN</w:t>
      </w:r>
      <w:r w:rsidR="00D97C97" w:rsidRPr="000F308A">
        <w:rPr>
          <w:b/>
        </w:rPr>
        <w:t>I</w:t>
      </w:r>
      <w:r w:rsidRPr="000F308A">
        <w:rPr>
          <w:b/>
        </w:rPr>
        <w:t>NG OUTCOMES:</w:t>
      </w:r>
    </w:p>
    <w:p w14:paraId="1B8477F1" w14:textId="77777777" w:rsidR="00C50314" w:rsidRPr="000F308A" w:rsidRDefault="00C50314" w:rsidP="00C50314">
      <w:pPr>
        <w:rPr>
          <w:b/>
        </w:rPr>
      </w:pPr>
    </w:p>
    <w:p w14:paraId="43FA073B" w14:textId="77777777" w:rsidR="002A69EB" w:rsidRPr="000F308A" w:rsidRDefault="002A69EB" w:rsidP="00FA66D2">
      <w:pPr>
        <w:outlineLvl w:val="0"/>
        <w:rPr>
          <w:b/>
          <w:i/>
        </w:rPr>
      </w:pPr>
      <w:r w:rsidRPr="000F308A">
        <w:rPr>
          <w:b/>
          <w:i/>
        </w:rPr>
        <w:t>Demonstrate knowledge of the historical cont</w:t>
      </w:r>
      <w:r w:rsidR="00FB41F4">
        <w:rPr>
          <w:b/>
          <w:i/>
        </w:rPr>
        <w:t>ext which produc</w:t>
      </w:r>
      <w:r w:rsidR="00D44492">
        <w:rPr>
          <w:b/>
          <w:i/>
        </w:rPr>
        <w:t xml:space="preserve">es creative </w:t>
      </w:r>
      <w:r w:rsidR="00704DE8">
        <w:rPr>
          <w:b/>
          <w:i/>
        </w:rPr>
        <w:t>nonfiction</w:t>
      </w:r>
    </w:p>
    <w:p w14:paraId="69F4427D" w14:textId="77777777" w:rsidR="002A69EB" w:rsidRPr="000F308A" w:rsidRDefault="002A69EB" w:rsidP="002A69EB">
      <w:pPr>
        <w:numPr>
          <w:ilvl w:val="0"/>
          <w:numId w:val="1"/>
        </w:numPr>
      </w:pPr>
      <w:r w:rsidRPr="000F308A">
        <w:t>Read about and discuss the major social, political, philosophical, and technological ev</w:t>
      </w:r>
      <w:r w:rsidR="00FB41F4">
        <w:t xml:space="preserve">ents forming the foundation of </w:t>
      </w:r>
      <w:r w:rsidR="00704DE8">
        <w:t>creative nonfiction</w:t>
      </w:r>
      <w:r w:rsidR="00FB41F4">
        <w:t xml:space="preserve"> in various cultures and time periods.  </w:t>
      </w:r>
    </w:p>
    <w:p w14:paraId="5AA7B05E" w14:textId="77777777" w:rsidR="002A69EB" w:rsidRPr="000F308A" w:rsidRDefault="002A69EB" w:rsidP="002A69EB">
      <w:pPr>
        <w:ind w:left="1080"/>
      </w:pPr>
    </w:p>
    <w:p w14:paraId="6E25E2C2" w14:textId="77777777" w:rsidR="002A69EB" w:rsidRPr="000F308A" w:rsidRDefault="002A69EB" w:rsidP="00FA66D2">
      <w:pPr>
        <w:outlineLvl w:val="0"/>
        <w:rPr>
          <w:b/>
          <w:i/>
        </w:rPr>
      </w:pPr>
      <w:r w:rsidRPr="000F308A">
        <w:rPr>
          <w:b/>
          <w:i/>
        </w:rPr>
        <w:t>Practice techniques used to analyze a text</w:t>
      </w:r>
    </w:p>
    <w:p w14:paraId="3E7919CC" w14:textId="77777777" w:rsidR="002A69EB" w:rsidRPr="000F308A" w:rsidRDefault="002A69EB" w:rsidP="002A69EB">
      <w:pPr>
        <w:numPr>
          <w:ilvl w:val="0"/>
          <w:numId w:val="1"/>
        </w:numPr>
        <w:ind w:right="68"/>
      </w:pPr>
      <w:r w:rsidRPr="000F308A">
        <w:t>Students will synthesize, integrate, and connect informa</w:t>
      </w:r>
      <w:r w:rsidR="00D44492">
        <w:t xml:space="preserve">tion by </w:t>
      </w:r>
      <w:r w:rsidR="00B220BD">
        <w:t xml:space="preserve">creative nonfiction </w:t>
      </w:r>
      <w:r w:rsidRPr="000F308A">
        <w:t>using techniques associ</w:t>
      </w:r>
      <w:r w:rsidR="00704DE8">
        <w:t xml:space="preserve">ated with the various </w:t>
      </w:r>
      <w:r w:rsidR="00D44492">
        <w:t>sub</w:t>
      </w:r>
      <w:r w:rsidR="00704DE8">
        <w:t>genres</w:t>
      </w:r>
    </w:p>
    <w:p w14:paraId="46DF818C" w14:textId="77777777" w:rsidR="002A69EB" w:rsidRPr="000F308A" w:rsidRDefault="002A69EB" w:rsidP="002A69EB">
      <w:pPr>
        <w:numPr>
          <w:ilvl w:val="0"/>
          <w:numId w:val="1"/>
        </w:numPr>
        <w:rPr>
          <w:b/>
          <w:i/>
        </w:rPr>
      </w:pPr>
      <w:r w:rsidRPr="000F308A">
        <w:t>Students will evaluate and incorporate appropriate sources into formal written assignments.</w:t>
      </w:r>
    </w:p>
    <w:p w14:paraId="0779BAEB" w14:textId="77777777" w:rsidR="002A69EB" w:rsidRPr="000F308A" w:rsidRDefault="002A69EB" w:rsidP="002A69EB">
      <w:pPr>
        <w:rPr>
          <w:b/>
          <w:i/>
        </w:rPr>
      </w:pPr>
    </w:p>
    <w:p w14:paraId="640481CA" w14:textId="77777777" w:rsidR="002A69EB" w:rsidRPr="000F308A" w:rsidRDefault="002A69EB" w:rsidP="00FA66D2">
      <w:pPr>
        <w:outlineLvl w:val="0"/>
        <w:rPr>
          <w:b/>
          <w:i/>
        </w:rPr>
      </w:pPr>
      <w:r w:rsidRPr="000F308A">
        <w:rPr>
          <w:b/>
          <w:i/>
        </w:rPr>
        <w:t>Practice critical read</w:t>
      </w:r>
      <w:r w:rsidR="00D44492">
        <w:rPr>
          <w:b/>
          <w:i/>
        </w:rPr>
        <w:t xml:space="preserve">ing, writing, and discussion of </w:t>
      </w:r>
      <w:r w:rsidR="00DB7368">
        <w:rPr>
          <w:b/>
          <w:i/>
        </w:rPr>
        <w:t>creative n</w:t>
      </w:r>
      <w:r w:rsidRPr="000F308A">
        <w:rPr>
          <w:b/>
          <w:i/>
        </w:rPr>
        <w:t>onfiction</w:t>
      </w:r>
    </w:p>
    <w:p w14:paraId="1BF419F9" w14:textId="77777777" w:rsidR="002A69EB" w:rsidRPr="000F308A" w:rsidRDefault="002A69EB" w:rsidP="002A69EB">
      <w:pPr>
        <w:numPr>
          <w:ilvl w:val="0"/>
          <w:numId w:val="6"/>
        </w:numPr>
        <w:rPr>
          <w:b/>
          <w:i/>
        </w:rPr>
      </w:pPr>
      <w:r w:rsidRPr="000F308A">
        <w:t>Students will read and discuss the stylistic conven</w:t>
      </w:r>
      <w:r w:rsidR="00D44492">
        <w:t xml:space="preserve">tions associated with </w:t>
      </w:r>
      <w:r w:rsidR="00704DE8">
        <w:t>creative nonfiction</w:t>
      </w:r>
      <w:r w:rsidRPr="000F308A">
        <w:t>, apply literary strategies in their own writing, and evaluate unpublished student submissions in a workshop format.</w:t>
      </w:r>
    </w:p>
    <w:p w14:paraId="7E951508" w14:textId="77777777" w:rsidR="002A69EB" w:rsidRPr="000F308A" w:rsidRDefault="002A69EB" w:rsidP="002A69EB"/>
    <w:p w14:paraId="3854E139" w14:textId="77777777" w:rsidR="002A69EB" w:rsidRPr="000F308A" w:rsidRDefault="002A69EB" w:rsidP="00FA66D2">
      <w:pPr>
        <w:outlineLvl w:val="0"/>
        <w:rPr>
          <w:b/>
          <w:i/>
        </w:rPr>
      </w:pPr>
      <w:r w:rsidRPr="000F308A">
        <w:rPr>
          <w:b/>
          <w:i/>
        </w:rPr>
        <w:t>Communicate effectively</w:t>
      </w:r>
    </w:p>
    <w:p w14:paraId="2B51115D" w14:textId="77777777" w:rsidR="002A69EB" w:rsidRPr="000F308A" w:rsidRDefault="002A69EB" w:rsidP="002A69EB">
      <w:pPr>
        <w:numPr>
          <w:ilvl w:val="0"/>
          <w:numId w:val="2"/>
        </w:numPr>
      </w:pPr>
      <w:r w:rsidRPr="000F308A">
        <w:t xml:space="preserve">Use the </w:t>
      </w:r>
      <w:r w:rsidR="00FB41F4">
        <w:t xml:space="preserve">appropriate elements of </w:t>
      </w:r>
      <w:r w:rsidR="00D44492">
        <w:t>c</w:t>
      </w:r>
      <w:r w:rsidR="00704DE8">
        <w:t>reati</w:t>
      </w:r>
      <w:r w:rsidR="00D44492">
        <w:t xml:space="preserve">ve nonfiction to articles </w:t>
      </w:r>
      <w:r w:rsidR="00B220BD">
        <w:t>which</w:t>
      </w:r>
      <w:r w:rsidRPr="000F308A">
        <w:t xml:space="preserve"> are stylistically and soundly developed.</w:t>
      </w:r>
    </w:p>
    <w:p w14:paraId="6013E577" w14:textId="77777777" w:rsidR="002A69EB" w:rsidRPr="000F308A" w:rsidRDefault="002A69EB" w:rsidP="002A69EB">
      <w:pPr>
        <w:numPr>
          <w:ilvl w:val="0"/>
          <w:numId w:val="2"/>
        </w:numPr>
      </w:pPr>
      <w:r w:rsidRPr="000F308A">
        <w:t>Work collaboratively by reading student submissions and discussing suggestions for improvement in a workshop environment.</w:t>
      </w:r>
    </w:p>
    <w:p w14:paraId="7656E769" w14:textId="77777777" w:rsidR="002A69EB" w:rsidRPr="000F308A" w:rsidRDefault="002A69EB" w:rsidP="002A69EB"/>
    <w:p w14:paraId="7EF89789" w14:textId="77777777" w:rsidR="00D70FDB" w:rsidRDefault="000F308A" w:rsidP="00FA66D2">
      <w:pPr>
        <w:contextualSpacing/>
        <w:outlineLvl w:val="0"/>
        <w:rPr>
          <w:b/>
          <w:i/>
        </w:rPr>
      </w:pPr>
      <w:r w:rsidRPr="000F308A">
        <w:rPr>
          <w:b/>
          <w:i/>
        </w:rPr>
        <w:t>Collaborate during the writing process in a social setting</w:t>
      </w:r>
    </w:p>
    <w:p w14:paraId="21DA4E4B" w14:textId="77777777" w:rsidR="00D70FDB" w:rsidRDefault="000F308A" w:rsidP="00D70FDB">
      <w:pPr>
        <w:numPr>
          <w:ilvl w:val="0"/>
          <w:numId w:val="15"/>
        </w:numPr>
        <w:contextualSpacing/>
        <w:rPr>
          <w:b/>
          <w:i/>
        </w:rPr>
      </w:pPr>
      <w:r w:rsidRPr="000F308A">
        <w:t>Work with others to improve their own and others’ texts</w:t>
      </w:r>
    </w:p>
    <w:p w14:paraId="4EFA5FE6" w14:textId="77777777" w:rsidR="000F308A" w:rsidRPr="00D70FDB" w:rsidRDefault="000F308A" w:rsidP="00D70FDB">
      <w:pPr>
        <w:numPr>
          <w:ilvl w:val="0"/>
          <w:numId w:val="15"/>
        </w:numPr>
        <w:contextualSpacing/>
        <w:rPr>
          <w:b/>
          <w:i/>
        </w:rPr>
      </w:pPr>
      <w:r w:rsidRPr="000F308A">
        <w:t>Balance the advantages of relying on others with taking responsibility for their own work</w:t>
      </w:r>
    </w:p>
    <w:p w14:paraId="763DCD6C" w14:textId="77777777" w:rsidR="000F308A" w:rsidRPr="000F308A" w:rsidRDefault="000F308A" w:rsidP="002A69EB">
      <w:pPr>
        <w:rPr>
          <w:b/>
          <w:i/>
        </w:rPr>
      </w:pPr>
    </w:p>
    <w:p w14:paraId="3BFEA464" w14:textId="77777777" w:rsidR="002A69EB" w:rsidRPr="000F308A" w:rsidRDefault="002A69EB" w:rsidP="00FA66D2">
      <w:pPr>
        <w:outlineLvl w:val="0"/>
        <w:rPr>
          <w:b/>
          <w:i/>
        </w:rPr>
      </w:pPr>
      <w:r w:rsidRPr="000F308A">
        <w:rPr>
          <w:b/>
          <w:i/>
        </w:rPr>
        <w:t>Demonstrate rhetorical knowledge</w:t>
      </w:r>
    </w:p>
    <w:p w14:paraId="32F5696B" w14:textId="77777777" w:rsidR="002A69EB" w:rsidRPr="000F308A" w:rsidRDefault="00704DE8" w:rsidP="002A69EB">
      <w:pPr>
        <w:numPr>
          <w:ilvl w:val="0"/>
          <w:numId w:val="3"/>
        </w:numPr>
      </w:pPr>
      <w:r>
        <w:t>Write ab</w:t>
      </w:r>
      <w:r w:rsidR="000D0A0C">
        <w:t xml:space="preserve">out </w:t>
      </w:r>
      <w:r>
        <w:t xml:space="preserve">nonfiction </w:t>
      </w:r>
      <w:r w:rsidR="002A69EB" w:rsidRPr="000F308A">
        <w:t>using standard literary terminology and other literary conventions</w:t>
      </w:r>
    </w:p>
    <w:p w14:paraId="0BDA0697" w14:textId="77777777" w:rsidR="002A69EB" w:rsidRPr="000F308A" w:rsidRDefault="002A69EB" w:rsidP="002A69EB">
      <w:pPr>
        <w:numPr>
          <w:ilvl w:val="0"/>
          <w:numId w:val="3"/>
        </w:numPr>
      </w:pPr>
      <w:r w:rsidRPr="000F308A">
        <w:t>Write clearly and effectively in standard English appropriate to the audience and purpose by completing a series of writing assignments.</w:t>
      </w:r>
    </w:p>
    <w:p w14:paraId="463B84BB" w14:textId="77777777" w:rsidR="002A69EB" w:rsidRPr="000F308A" w:rsidRDefault="002A69EB" w:rsidP="002A69EB"/>
    <w:p w14:paraId="745FC469" w14:textId="77777777" w:rsidR="002A69EB" w:rsidRPr="000F308A" w:rsidRDefault="002A69EB" w:rsidP="00FA66D2">
      <w:pPr>
        <w:outlineLvl w:val="0"/>
        <w:rPr>
          <w:b/>
          <w:i/>
        </w:rPr>
      </w:pPr>
      <w:r w:rsidRPr="000F308A">
        <w:rPr>
          <w:b/>
          <w:i/>
        </w:rPr>
        <w:t>Adapt composing processes to electronic environments</w:t>
      </w:r>
    </w:p>
    <w:p w14:paraId="18FEDF1E" w14:textId="77777777" w:rsidR="002A69EB" w:rsidRPr="000F308A" w:rsidRDefault="002A69EB" w:rsidP="002A69EB">
      <w:pPr>
        <w:numPr>
          <w:ilvl w:val="0"/>
          <w:numId w:val="4"/>
        </w:numPr>
      </w:pPr>
      <w:r w:rsidRPr="000F308A">
        <w:lastRenderedPageBreak/>
        <w:t>Demonstrate responsible and effective use of electronic source material.</w:t>
      </w:r>
    </w:p>
    <w:p w14:paraId="04C235D4" w14:textId="77777777" w:rsidR="002A69EB" w:rsidRPr="000F308A" w:rsidRDefault="002A69EB" w:rsidP="002A69EB">
      <w:pPr>
        <w:numPr>
          <w:ilvl w:val="0"/>
          <w:numId w:val="4"/>
        </w:numPr>
        <w:rPr>
          <w:i/>
        </w:rPr>
      </w:pPr>
      <w:r w:rsidRPr="000F308A">
        <w:t xml:space="preserve">Use technological resources </w:t>
      </w:r>
      <w:proofErr w:type="gramStart"/>
      <w:r w:rsidRPr="000F308A">
        <w:t>searching</w:t>
      </w:r>
      <w:proofErr w:type="gramEnd"/>
      <w:r w:rsidRPr="000F308A">
        <w:t xml:space="preserve"> for and </w:t>
      </w:r>
      <w:proofErr w:type="gramStart"/>
      <w:r w:rsidRPr="000F308A">
        <w:t>obtaining</w:t>
      </w:r>
      <w:proofErr w:type="gramEnd"/>
      <w:r w:rsidRPr="000F308A">
        <w:t xml:space="preserve"> source materials for a research paper.  </w:t>
      </w:r>
    </w:p>
    <w:p w14:paraId="2997B4C6" w14:textId="77777777" w:rsidR="00A83BCC" w:rsidRPr="000F308A" w:rsidRDefault="00A83BCC" w:rsidP="00C50314">
      <w:pPr>
        <w:rPr>
          <w:b/>
        </w:rPr>
      </w:pPr>
    </w:p>
    <w:p w14:paraId="3BFED098" w14:textId="77777777" w:rsidR="00C50314" w:rsidRPr="000F308A" w:rsidRDefault="00D315E7" w:rsidP="00FA66D2">
      <w:pPr>
        <w:outlineLvl w:val="0"/>
        <w:rPr>
          <w:b/>
        </w:rPr>
      </w:pPr>
      <w:r w:rsidRPr="000F308A">
        <w:rPr>
          <w:b/>
        </w:rPr>
        <w:t>GENERAL EDUCATION GOALS</w:t>
      </w:r>
      <w:r w:rsidR="00C50314" w:rsidRPr="000F308A">
        <w:rPr>
          <w:b/>
        </w:rPr>
        <w:t>:</w:t>
      </w:r>
    </w:p>
    <w:p w14:paraId="399527B1" w14:textId="77777777" w:rsidR="002A69EB" w:rsidRPr="000F308A" w:rsidRDefault="002A69EB" w:rsidP="002A69EB">
      <w:pPr>
        <w:numPr>
          <w:ilvl w:val="0"/>
          <w:numId w:val="7"/>
        </w:numPr>
      </w:pPr>
      <w:r w:rsidRPr="000F308A">
        <w:t>Critical Thinking</w:t>
      </w:r>
    </w:p>
    <w:p w14:paraId="2A208E4A" w14:textId="77777777" w:rsidR="002A69EB" w:rsidRPr="000F308A" w:rsidRDefault="002A69EB" w:rsidP="002A69EB">
      <w:pPr>
        <w:numPr>
          <w:ilvl w:val="0"/>
          <w:numId w:val="7"/>
        </w:numPr>
      </w:pPr>
      <w:r w:rsidRPr="000F308A">
        <w:t>Effective Communication</w:t>
      </w:r>
    </w:p>
    <w:p w14:paraId="3DFF7052" w14:textId="77777777" w:rsidR="002A69EB" w:rsidRPr="000F308A" w:rsidRDefault="002A69EB" w:rsidP="002A69EB">
      <w:pPr>
        <w:numPr>
          <w:ilvl w:val="0"/>
          <w:numId w:val="7"/>
        </w:numPr>
      </w:pPr>
      <w:r w:rsidRPr="000F308A">
        <w:t>Community and Civic Responsibility</w:t>
      </w:r>
    </w:p>
    <w:p w14:paraId="0B84BF8D" w14:textId="77777777" w:rsidR="00C50314" w:rsidRPr="000F308A" w:rsidRDefault="002A69EB" w:rsidP="002A69EB">
      <w:pPr>
        <w:numPr>
          <w:ilvl w:val="0"/>
          <w:numId w:val="7"/>
        </w:numPr>
      </w:pPr>
      <w:r w:rsidRPr="000F308A">
        <w:t>Information Literacy</w:t>
      </w:r>
    </w:p>
    <w:p w14:paraId="7EB53BD1" w14:textId="77777777" w:rsidR="00A83BCC" w:rsidRPr="000F308A" w:rsidRDefault="00A83BCC" w:rsidP="00C50314">
      <w:pPr>
        <w:rPr>
          <w:b/>
        </w:rPr>
      </w:pPr>
    </w:p>
    <w:p w14:paraId="09C4B897" w14:textId="77777777" w:rsidR="00C50314" w:rsidRPr="000F308A" w:rsidRDefault="00C50314" w:rsidP="00FA66D2">
      <w:pPr>
        <w:outlineLvl w:val="0"/>
        <w:rPr>
          <w:b/>
        </w:rPr>
      </w:pPr>
      <w:r w:rsidRPr="000F308A">
        <w:rPr>
          <w:b/>
        </w:rPr>
        <w:t>EQUIPMENT AND MATERIAL REQUIRED:</w:t>
      </w:r>
    </w:p>
    <w:p w14:paraId="5AEA2F7A" w14:textId="77777777" w:rsidR="000F308A" w:rsidRPr="000F308A" w:rsidRDefault="000F308A" w:rsidP="000F308A">
      <w:r w:rsidRPr="000F308A">
        <w:t>Access to a computer for t</w:t>
      </w:r>
      <w:r w:rsidR="00D70FDB">
        <w:t>he following: word-processing, I</w:t>
      </w:r>
      <w:r w:rsidRPr="000F308A">
        <w:t>nternet and library researching, emailing, using Blackboard, saving work electronically, etc.</w:t>
      </w:r>
    </w:p>
    <w:p w14:paraId="652C451E" w14:textId="77777777" w:rsidR="00A83BCC" w:rsidRPr="000F308A" w:rsidRDefault="00A83BCC" w:rsidP="00C50314">
      <w:pPr>
        <w:rPr>
          <w:b/>
        </w:rPr>
      </w:pPr>
    </w:p>
    <w:p w14:paraId="6E647C04" w14:textId="77777777" w:rsidR="00C50314" w:rsidRPr="000F308A" w:rsidRDefault="00C50314" w:rsidP="00FA66D2">
      <w:pPr>
        <w:outlineLvl w:val="0"/>
        <w:rPr>
          <w:b/>
        </w:rPr>
      </w:pPr>
      <w:r w:rsidRPr="000F308A">
        <w:rPr>
          <w:b/>
        </w:rPr>
        <w:t>TEXTBOOK, MANUALS, REFERENCES, AND OTHER READINGS:</w:t>
      </w:r>
    </w:p>
    <w:p w14:paraId="1FF6A9C7" w14:textId="77777777" w:rsidR="005C3BCC" w:rsidRDefault="000D0A0C" w:rsidP="00C50314">
      <w:r w:rsidRPr="000D0A0C">
        <w:t xml:space="preserve">Miller, Brenda, and Suzanne Paola. </w:t>
      </w:r>
      <w:r w:rsidRPr="000D0A0C">
        <w:rPr>
          <w:i/>
          <w:iCs/>
        </w:rPr>
        <w:t>Tell It Slant: Creating, Refining, and Publishing Creative Nonfiction</w:t>
      </w:r>
      <w:r w:rsidRPr="000D0A0C">
        <w:t xml:space="preserve">. </w:t>
      </w:r>
      <w:r w:rsidR="00965152">
        <w:t>Third</w:t>
      </w:r>
      <w:r w:rsidR="002C6084">
        <w:t xml:space="preserve"> Edition. </w:t>
      </w:r>
      <w:r w:rsidRPr="000D0A0C">
        <w:t>New York: McGraw-Hill</w:t>
      </w:r>
      <w:r w:rsidR="00965152" w:rsidRPr="00965152">
        <w:t xml:space="preserve"> </w:t>
      </w:r>
      <w:r w:rsidR="00965152" w:rsidRPr="00965152">
        <w:rPr>
          <w:rFonts w:ascii="Avenir" w:hAnsi="Avenir"/>
          <w:color w:val="333333"/>
          <w:sz w:val="20"/>
          <w:szCs w:val="20"/>
          <w:shd w:val="clear" w:color="auto" w:fill="FFFFFF"/>
        </w:rPr>
        <w:t>9781260454598</w:t>
      </w:r>
    </w:p>
    <w:p w14:paraId="54DC08BD" w14:textId="77777777" w:rsidR="00D9268C" w:rsidRPr="000F308A" w:rsidRDefault="00D9268C" w:rsidP="00C50314">
      <w:pPr>
        <w:rPr>
          <w:b/>
        </w:rPr>
      </w:pPr>
    </w:p>
    <w:p w14:paraId="18482583" w14:textId="77777777" w:rsidR="00C50314" w:rsidRPr="000F308A" w:rsidRDefault="00C50314" w:rsidP="00FA66D2">
      <w:pPr>
        <w:outlineLvl w:val="0"/>
        <w:rPr>
          <w:b/>
        </w:rPr>
      </w:pPr>
      <w:r w:rsidRPr="000F308A">
        <w:rPr>
          <w:b/>
        </w:rPr>
        <w:t>GENERAL INSTRUCTIONAL METHODS:</w:t>
      </w:r>
    </w:p>
    <w:p w14:paraId="22D3C6D1" w14:textId="77777777" w:rsidR="000F308A" w:rsidRPr="000F308A" w:rsidRDefault="000F308A" w:rsidP="000F308A">
      <w:proofErr w:type="gramStart"/>
      <w:r w:rsidRPr="000F308A">
        <w:t>Lecture</w:t>
      </w:r>
      <w:proofErr w:type="gramEnd"/>
      <w:r w:rsidRPr="000F308A">
        <w:t xml:space="preserve">, class </w:t>
      </w:r>
      <w:proofErr w:type="gramStart"/>
      <w:r w:rsidRPr="000F308A">
        <w:t>d</w:t>
      </w:r>
      <w:r w:rsidR="002A69EB" w:rsidRPr="000F308A">
        <w:t>iscussion</w:t>
      </w:r>
      <w:proofErr w:type="gramEnd"/>
      <w:r w:rsidRPr="000F308A">
        <w:t xml:space="preserve">, peer revision and editing activities, writing workshops. Individual conferences with instructor.  Electronic interaction via discussion boards.  </w:t>
      </w:r>
    </w:p>
    <w:p w14:paraId="317F0A8E" w14:textId="77777777" w:rsidR="00A83BCC" w:rsidRPr="000F308A" w:rsidRDefault="000F308A" w:rsidP="00C50314">
      <w:r w:rsidRPr="000F308A">
        <w:t xml:space="preserve"> </w:t>
      </w:r>
    </w:p>
    <w:p w14:paraId="71C4C020" w14:textId="77777777" w:rsidR="00C50314" w:rsidRPr="000F308A" w:rsidRDefault="00C50314" w:rsidP="00FA66D2">
      <w:pPr>
        <w:outlineLvl w:val="0"/>
        <w:rPr>
          <w:b/>
        </w:rPr>
      </w:pPr>
      <w:r w:rsidRPr="000F308A">
        <w:rPr>
          <w:b/>
        </w:rPr>
        <w:t xml:space="preserve">ASSESSMENT: </w:t>
      </w:r>
      <w:r w:rsidRPr="000F308A">
        <w:rPr>
          <w:b/>
        </w:rPr>
        <w:tab/>
      </w:r>
      <w:r w:rsidRPr="000F308A">
        <w:rPr>
          <w:b/>
        </w:rPr>
        <w:tab/>
      </w:r>
      <w:r w:rsidRPr="000F308A">
        <w:rPr>
          <w:b/>
        </w:rPr>
        <w:tab/>
      </w:r>
      <w:r w:rsidRPr="000F308A">
        <w:rPr>
          <w:b/>
        </w:rPr>
        <w:tab/>
      </w:r>
      <w:r w:rsidRPr="000F308A">
        <w:rPr>
          <w:b/>
        </w:rPr>
        <w:tab/>
      </w:r>
      <w:r w:rsidRPr="000F308A">
        <w:rPr>
          <w:b/>
        </w:rPr>
        <w:tab/>
      </w:r>
    </w:p>
    <w:p w14:paraId="240B83F6" w14:textId="77777777" w:rsidR="00A83BCC" w:rsidRPr="005A0DF4" w:rsidRDefault="00C50314" w:rsidP="00C50314">
      <w:r w:rsidRPr="000F308A">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w:t>
      </w:r>
      <w:r w:rsidR="002C6084">
        <w:t>ional effectiveness.  Y</w:t>
      </w:r>
      <w:r w:rsidRPr="000F308A">
        <w:t>ou are assessed and graded on your achievement o</w:t>
      </w:r>
      <w:r w:rsidR="002C6084">
        <w:t>f the outcomes for this course, and may</w:t>
      </w:r>
      <w:r w:rsidRPr="000F308A">
        <w:t xml:space="preserve"> also be required to participate in broader assessment activities.</w:t>
      </w:r>
    </w:p>
    <w:p w14:paraId="68D2436A" w14:textId="77777777" w:rsidR="00D9268C" w:rsidRDefault="00D9268C" w:rsidP="00C50314">
      <w:pPr>
        <w:rPr>
          <w:b/>
        </w:rPr>
      </w:pPr>
    </w:p>
    <w:p w14:paraId="65712B8C" w14:textId="77777777" w:rsidR="00C50314" w:rsidRPr="000F308A" w:rsidRDefault="00C50314" w:rsidP="00FA66D2">
      <w:pPr>
        <w:outlineLvl w:val="0"/>
        <w:rPr>
          <w:b/>
        </w:rPr>
      </w:pPr>
      <w:r w:rsidRPr="000F308A">
        <w:rPr>
          <w:b/>
        </w:rPr>
        <w:t>STANDARDS AND METHODS FOR EVALUATION:</w:t>
      </w:r>
    </w:p>
    <w:p w14:paraId="41A0853B" w14:textId="77777777" w:rsidR="00D9268C" w:rsidRPr="00D9268C" w:rsidRDefault="00D9268C" w:rsidP="00D9268C">
      <w:pPr>
        <w:jc w:val="both"/>
        <w:rPr>
          <w:sz w:val="36"/>
          <w:szCs w:val="36"/>
        </w:rPr>
      </w:pPr>
      <w:r w:rsidRPr="00D9268C">
        <w:rPr>
          <w:color w:val="000000"/>
        </w:rPr>
        <w:t xml:space="preserve"> </w:t>
      </w:r>
    </w:p>
    <w:tbl>
      <w:tblPr>
        <w:tblpPr w:leftFromText="45" w:rightFromText="45" w:vertAnchor="text" w:horzAnchor="margin" w:tblpY="86"/>
        <w:tblW w:w="4380" w:type="dxa"/>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3469"/>
        <w:gridCol w:w="911"/>
      </w:tblGrid>
      <w:tr w:rsidR="00D9268C" w:rsidRPr="00D9268C" w14:paraId="3CFDA58B" w14:textId="77777777" w:rsidTr="00D9268C">
        <w:trPr>
          <w:tblCellSpacing w:w="0" w:type="dxa"/>
        </w:trPr>
        <w:tc>
          <w:tcPr>
            <w:tcW w:w="3469" w:type="dxa"/>
            <w:tcBorders>
              <w:top w:val="outset" w:sz="6" w:space="0" w:color="000000"/>
              <w:left w:val="outset" w:sz="6" w:space="0" w:color="000000"/>
              <w:bottom w:val="outset" w:sz="6" w:space="0" w:color="000000"/>
              <w:right w:val="outset" w:sz="6" w:space="0" w:color="000000"/>
            </w:tcBorders>
            <w:hideMark/>
          </w:tcPr>
          <w:p w14:paraId="46240D70" w14:textId="77777777" w:rsidR="00D9268C" w:rsidRPr="00D9268C" w:rsidRDefault="0090465D" w:rsidP="00D9268C">
            <w:r>
              <w:rPr>
                <w:bCs/>
              </w:rPr>
              <w:t>Class Participation</w:t>
            </w:r>
            <w:r w:rsidR="00D9268C" w:rsidRPr="00D9268C">
              <w:rPr>
                <w:bCs/>
                <w:sz w:val="15"/>
                <w:szCs w:val="15"/>
              </w:rPr>
              <w:t>.</w:t>
            </w:r>
            <w:r w:rsidR="00D9268C" w:rsidRPr="00D9268C">
              <w:rPr>
                <w:bCs/>
              </w:rPr>
              <w:t>.........................</w:t>
            </w:r>
          </w:p>
        </w:tc>
        <w:tc>
          <w:tcPr>
            <w:tcW w:w="911" w:type="dxa"/>
            <w:tcBorders>
              <w:top w:val="outset" w:sz="6" w:space="0" w:color="000000"/>
              <w:left w:val="outset" w:sz="6" w:space="0" w:color="000000"/>
              <w:bottom w:val="outset" w:sz="6" w:space="0" w:color="000000"/>
              <w:right w:val="outset" w:sz="6" w:space="0" w:color="000000"/>
            </w:tcBorders>
            <w:hideMark/>
          </w:tcPr>
          <w:p w14:paraId="702455D4" w14:textId="77777777" w:rsidR="00D9268C" w:rsidRPr="00D9268C" w:rsidRDefault="008677DB" w:rsidP="00D9268C">
            <w:r>
              <w:rPr>
                <w:bCs/>
              </w:rPr>
              <w:t>2</w:t>
            </w:r>
            <w:r w:rsidR="00D9268C" w:rsidRPr="00D9268C">
              <w:rPr>
                <w:bCs/>
              </w:rPr>
              <w:t>0%</w:t>
            </w:r>
          </w:p>
        </w:tc>
      </w:tr>
      <w:tr w:rsidR="00D9268C" w:rsidRPr="00D9268C" w14:paraId="10033CA7" w14:textId="77777777" w:rsidTr="00D9268C">
        <w:trPr>
          <w:tblCellSpacing w:w="0" w:type="dxa"/>
        </w:trPr>
        <w:tc>
          <w:tcPr>
            <w:tcW w:w="3469" w:type="dxa"/>
            <w:tcBorders>
              <w:top w:val="outset" w:sz="6" w:space="0" w:color="000000"/>
              <w:left w:val="outset" w:sz="6" w:space="0" w:color="000000"/>
              <w:bottom w:val="outset" w:sz="6" w:space="0" w:color="000000"/>
              <w:right w:val="outset" w:sz="6" w:space="0" w:color="000000"/>
            </w:tcBorders>
            <w:hideMark/>
          </w:tcPr>
          <w:p w14:paraId="69C4A554" w14:textId="77777777" w:rsidR="00D9268C" w:rsidRPr="00D9268C" w:rsidRDefault="006C1EE4" w:rsidP="006C1EE4">
            <w:r>
              <w:rPr>
                <w:bCs/>
              </w:rPr>
              <w:t>Event Participation Assignment</w:t>
            </w:r>
            <w:r w:rsidR="00D9268C" w:rsidRPr="00D9268C">
              <w:rPr>
                <w:bCs/>
              </w:rPr>
              <w:t>....</w:t>
            </w:r>
          </w:p>
        </w:tc>
        <w:tc>
          <w:tcPr>
            <w:tcW w:w="911" w:type="dxa"/>
            <w:tcBorders>
              <w:top w:val="outset" w:sz="6" w:space="0" w:color="000000"/>
              <w:left w:val="outset" w:sz="6" w:space="0" w:color="000000"/>
              <w:bottom w:val="outset" w:sz="6" w:space="0" w:color="000000"/>
              <w:right w:val="outset" w:sz="6" w:space="0" w:color="000000"/>
            </w:tcBorders>
            <w:vAlign w:val="center"/>
            <w:hideMark/>
          </w:tcPr>
          <w:p w14:paraId="38076D92" w14:textId="77777777" w:rsidR="00D9268C" w:rsidRPr="00D9268C" w:rsidRDefault="00D9268C" w:rsidP="00D9268C">
            <w:r w:rsidRPr="00D9268C">
              <w:rPr>
                <w:bCs/>
              </w:rPr>
              <w:t>10%</w:t>
            </w:r>
          </w:p>
        </w:tc>
      </w:tr>
      <w:tr w:rsidR="00704DE8" w:rsidRPr="00D9268C" w14:paraId="6FCF8822" w14:textId="77777777" w:rsidTr="00286B98">
        <w:trPr>
          <w:tblCellSpacing w:w="0" w:type="dxa"/>
        </w:trPr>
        <w:tc>
          <w:tcPr>
            <w:tcW w:w="3469" w:type="dxa"/>
            <w:tcBorders>
              <w:top w:val="outset" w:sz="6" w:space="0" w:color="000000"/>
              <w:left w:val="outset" w:sz="6" w:space="0" w:color="000000"/>
              <w:bottom w:val="outset" w:sz="6" w:space="0" w:color="000000"/>
              <w:right w:val="outset" w:sz="6" w:space="0" w:color="000000"/>
            </w:tcBorders>
            <w:vAlign w:val="center"/>
            <w:hideMark/>
          </w:tcPr>
          <w:p w14:paraId="673A9880" w14:textId="77777777" w:rsidR="00704DE8" w:rsidRPr="00D9268C" w:rsidRDefault="000D0A0C" w:rsidP="00D9268C">
            <w:r>
              <w:rPr>
                <w:bCs/>
              </w:rPr>
              <w:t>Creative Articles</w:t>
            </w:r>
            <w:r w:rsidR="005A0DF4">
              <w:rPr>
                <w:bCs/>
              </w:rPr>
              <w:t xml:space="preserve"> (4</w:t>
            </w:r>
            <w:proofErr w:type="gramStart"/>
            <w:r w:rsidR="005A0DF4">
              <w:rPr>
                <w:bCs/>
              </w:rPr>
              <w:t>)..</w:t>
            </w:r>
            <w:proofErr w:type="gramEnd"/>
            <w:r>
              <w:rPr>
                <w:bCs/>
              </w:rPr>
              <w:t>….</w:t>
            </w:r>
            <w:r w:rsidR="00704DE8" w:rsidRPr="00D9268C">
              <w:rPr>
                <w:bCs/>
              </w:rPr>
              <w:t>...............</w:t>
            </w:r>
          </w:p>
        </w:tc>
        <w:tc>
          <w:tcPr>
            <w:tcW w:w="911" w:type="dxa"/>
            <w:tcBorders>
              <w:top w:val="outset" w:sz="6" w:space="0" w:color="000000"/>
              <w:left w:val="outset" w:sz="6" w:space="0" w:color="000000"/>
              <w:bottom w:val="outset" w:sz="6" w:space="0" w:color="000000"/>
              <w:right w:val="outset" w:sz="6" w:space="0" w:color="000000"/>
            </w:tcBorders>
            <w:hideMark/>
          </w:tcPr>
          <w:p w14:paraId="4DF94B6E" w14:textId="77777777" w:rsidR="00704DE8" w:rsidRPr="00D9268C" w:rsidRDefault="008677DB" w:rsidP="00D9268C">
            <w:r>
              <w:rPr>
                <w:bCs/>
              </w:rPr>
              <w:t>4</w:t>
            </w:r>
            <w:r w:rsidR="00704DE8" w:rsidRPr="00D9268C">
              <w:rPr>
                <w:bCs/>
              </w:rPr>
              <w:t>0%</w:t>
            </w:r>
          </w:p>
        </w:tc>
      </w:tr>
      <w:tr w:rsidR="00704DE8" w:rsidRPr="00D9268C" w14:paraId="45143935" w14:textId="77777777" w:rsidTr="00D9268C">
        <w:trPr>
          <w:tblCellSpacing w:w="0" w:type="dxa"/>
        </w:trPr>
        <w:tc>
          <w:tcPr>
            <w:tcW w:w="3469" w:type="dxa"/>
            <w:tcBorders>
              <w:top w:val="outset" w:sz="6" w:space="0" w:color="000000"/>
              <w:left w:val="outset" w:sz="6" w:space="0" w:color="000000"/>
              <w:bottom w:val="outset" w:sz="6" w:space="0" w:color="000000"/>
              <w:right w:val="outset" w:sz="6" w:space="0" w:color="000000"/>
            </w:tcBorders>
            <w:vAlign w:val="center"/>
            <w:hideMark/>
          </w:tcPr>
          <w:p w14:paraId="07A68401" w14:textId="77777777" w:rsidR="00704DE8" w:rsidRPr="00D9268C" w:rsidRDefault="00704DE8" w:rsidP="00D9268C">
            <w:r w:rsidRPr="00D9268C">
              <w:rPr>
                <w:bCs/>
              </w:rPr>
              <w:t>Writing Exercises………………...</w:t>
            </w:r>
          </w:p>
        </w:tc>
        <w:tc>
          <w:tcPr>
            <w:tcW w:w="911" w:type="dxa"/>
            <w:tcBorders>
              <w:top w:val="outset" w:sz="6" w:space="0" w:color="000000"/>
              <w:left w:val="outset" w:sz="6" w:space="0" w:color="000000"/>
              <w:bottom w:val="outset" w:sz="6" w:space="0" w:color="000000"/>
              <w:right w:val="outset" w:sz="6" w:space="0" w:color="000000"/>
            </w:tcBorders>
            <w:hideMark/>
          </w:tcPr>
          <w:p w14:paraId="1A22D363" w14:textId="77777777" w:rsidR="00704DE8" w:rsidRPr="00D9268C" w:rsidRDefault="006045B5" w:rsidP="00D9268C">
            <w:r>
              <w:rPr>
                <w:bCs/>
              </w:rPr>
              <w:t>2</w:t>
            </w:r>
            <w:r w:rsidR="00704DE8" w:rsidRPr="00D9268C">
              <w:rPr>
                <w:bCs/>
              </w:rPr>
              <w:t>0%</w:t>
            </w:r>
          </w:p>
        </w:tc>
      </w:tr>
      <w:tr w:rsidR="00704DE8" w:rsidRPr="00D9268C" w14:paraId="306E1D88" w14:textId="77777777" w:rsidTr="00D9268C">
        <w:trPr>
          <w:trHeight w:val="402"/>
          <w:tblCellSpacing w:w="0" w:type="dxa"/>
        </w:trPr>
        <w:tc>
          <w:tcPr>
            <w:tcW w:w="3469" w:type="dxa"/>
            <w:tcBorders>
              <w:top w:val="outset" w:sz="6" w:space="0" w:color="000000"/>
              <w:left w:val="outset" w:sz="6" w:space="0" w:color="000000"/>
              <w:bottom w:val="outset" w:sz="6" w:space="0" w:color="000000"/>
              <w:right w:val="outset" w:sz="6" w:space="0" w:color="000000"/>
            </w:tcBorders>
            <w:vAlign w:val="center"/>
            <w:hideMark/>
          </w:tcPr>
          <w:p w14:paraId="33E38198" w14:textId="77777777" w:rsidR="00704DE8" w:rsidRPr="00D9268C" w:rsidRDefault="00704DE8" w:rsidP="00D9268C">
            <w:r w:rsidRPr="00D9268C">
              <w:rPr>
                <w:bCs/>
              </w:rPr>
              <w:t>Finished Portfolio................</w:t>
            </w:r>
            <w:r>
              <w:rPr>
                <w:bCs/>
              </w:rPr>
              <w:t>..........</w:t>
            </w:r>
            <w:r w:rsidRPr="00D9268C">
              <w:rPr>
                <w:bCs/>
              </w:rPr>
              <w:br/>
              <w:t>(Revised Work)</w:t>
            </w:r>
          </w:p>
        </w:tc>
        <w:tc>
          <w:tcPr>
            <w:tcW w:w="911" w:type="dxa"/>
            <w:tcBorders>
              <w:top w:val="outset" w:sz="6" w:space="0" w:color="000000"/>
              <w:left w:val="outset" w:sz="6" w:space="0" w:color="000000"/>
              <w:bottom w:val="outset" w:sz="6" w:space="0" w:color="000000"/>
              <w:right w:val="outset" w:sz="6" w:space="0" w:color="000000"/>
            </w:tcBorders>
            <w:hideMark/>
          </w:tcPr>
          <w:p w14:paraId="39EF67CE" w14:textId="77777777" w:rsidR="00704DE8" w:rsidRPr="00D9268C" w:rsidRDefault="006045B5" w:rsidP="00D9268C">
            <w:r>
              <w:rPr>
                <w:bCs/>
              </w:rPr>
              <w:t>1</w:t>
            </w:r>
            <w:r w:rsidR="00704DE8" w:rsidRPr="00D9268C">
              <w:rPr>
                <w:bCs/>
              </w:rPr>
              <w:t>0%</w:t>
            </w:r>
          </w:p>
        </w:tc>
      </w:tr>
    </w:tbl>
    <w:p w14:paraId="0B6FC021" w14:textId="77777777" w:rsidR="00C50314" w:rsidRPr="000F308A" w:rsidRDefault="005A0DF4" w:rsidP="00D9268C">
      <w:pPr>
        <w:pStyle w:val="NormalWeb"/>
        <w:rPr>
          <w:b/>
        </w:rPr>
      </w:pPr>
      <w:r>
        <w:rPr>
          <w:b/>
        </w:rPr>
        <w:br/>
      </w:r>
      <w:r w:rsidR="00C50314" w:rsidRPr="000F308A">
        <w:rPr>
          <w:b/>
        </w:rPr>
        <w:t>GRADING SCALE:</w:t>
      </w:r>
    </w:p>
    <w:p w14:paraId="592A5DAC" w14:textId="77777777" w:rsidR="000F308A" w:rsidRPr="000F308A" w:rsidRDefault="000D0A0C" w:rsidP="000F308A">
      <w:pPr>
        <w:pStyle w:val="NormalWeb"/>
        <w:rPr>
          <w:color w:val="000000"/>
        </w:rPr>
      </w:pPr>
      <w:r>
        <w:rPr>
          <w:color w:val="000000"/>
        </w:rPr>
        <w:t xml:space="preserve">Grading for Creative Articles </w:t>
      </w:r>
      <w:r w:rsidR="000F308A" w:rsidRPr="000F308A">
        <w:rPr>
          <w:color w:val="000000"/>
        </w:rPr>
        <w:t>will follow English Department standards, which are based on content, organization, expression, and mechanics. To compute final course grades, the following values are assigned to the standard letter grades of A through E:</w:t>
      </w:r>
    </w:p>
    <w:p w14:paraId="4958655A" w14:textId="77777777" w:rsidR="000F308A" w:rsidRPr="008A5BFC" w:rsidRDefault="000F308A" w:rsidP="000F308A">
      <w:pPr>
        <w:rPr>
          <w:sz w:val="20"/>
          <w:szCs w:val="20"/>
        </w:rPr>
      </w:pPr>
      <w:r w:rsidRPr="000F308A">
        <w:rPr>
          <w:snapToGrid w:val="0"/>
        </w:rPr>
        <w:t xml:space="preserve"> </w:t>
      </w:r>
      <w:r w:rsidRPr="008A5BFC">
        <w:rPr>
          <w:sz w:val="20"/>
          <w:szCs w:val="20"/>
        </w:rPr>
        <w:t xml:space="preserve">90-100= </w:t>
      </w:r>
      <w:proofErr w:type="gramStart"/>
      <w:r w:rsidRPr="008A5BFC">
        <w:rPr>
          <w:sz w:val="20"/>
          <w:szCs w:val="20"/>
        </w:rPr>
        <w:t>A</w:t>
      </w:r>
      <w:proofErr w:type="gramEnd"/>
      <w:r w:rsidR="008A5BFC">
        <w:rPr>
          <w:sz w:val="20"/>
          <w:szCs w:val="20"/>
        </w:rPr>
        <w:t xml:space="preserve">   </w:t>
      </w:r>
      <w:r w:rsidRPr="008A5BFC">
        <w:rPr>
          <w:sz w:val="20"/>
          <w:szCs w:val="20"/>
        </w:rPr>
        <w:t>80-89=B</w:t>
      </w:r>
      <w:r w:rsidR="008A5BFC">
        <w:rPr>
          <w:sz w:val="20"/>
          <w:szCs w:val="20"/>
        </w:rPr>
        <w:t xml:space="preserve">    </w:t>
      </w:r>
      <w:r w:rsidRPr="008A5BFC">
        <w:rPr>
          <w:sz w:val="20"/>
          <w:szCs w:val="20"/>
        </w:rPr>
        <w:t>70-79=C</w:t>
      </w:r>
      <w:r w:rsidR="008A5BFC">
        <w:rPr>
          <w:sz w:val="20"/>
          <w:szCs w:val="20"/>
        </w:rPr>
        <w:t xml:space="preserve">.   </w:t>
      </w:r>
      <w:r w:rsidRPr="008A5BFC">
        <w:rPr>
          <w:sz w:val="20"/>
          <w:szCs w:val="20"/>
        </w:rPr>
        <w:t>60-65=D</w:t>
      </w:r>
      <w:r w:rsidR="008A5BFC">
        <w:rPr>
          <w:sz w:val="20"/>
          <w:szCs w:val="20"/>
        </w:rPr>
        <w:t xml:space="preserve">.   </w:t>
      </w:r>
      <w:r w:rsidRPr="008A5BFC">
        <w:rPr>
          <w:sz w:val="20"/>
          <w:szCs w:val="20"/>
        </w:rPr>
        <w:t>Below 65 = E</w:t>
      </w:r>
    </w:p>
    <w:p w14:paraId="5F350DAD" w14:textId="77777777" w:rsidR="00C50314" w:rsidRPr="000F308A" w:rsidRDefault="00C50314" w:rsidP="00C50314">
      <w:pPr>
        <w:rPr>
          <w:b/>
        </w:rPr>
      </w:pPr>
    </w:p>
    <w:p w14:paraId="115A99D7" w14:textId="77777777" w:rsidR="00D41651" w:rsidRPr="000F308A" w:rsidRDefault="00D41651" w:rsidP="00C50314">
      <w:pPr>
        <w:rPr>
          <w:b/>
        </w:rPr>
      </w:pPr>
    </w:p>
    <w:p w14:paraId="5BCC8779" w14:textId="77777777" w:rsidR="00D41651" w:rsidRPr="000F308A" w:rsidRDefault="00D41651" w:rsidP="00FA66D2">
      <w:pPr>
        <w:outlineLvl w:val="0"/>
        <w:rPr>
          <w:b/>
        </w:rPr>
      </w:pPr>
      <w:r w:rsidRPr="000F308A">
        <w:rPr>
          <w:b/>
        </w:rPr>
        <w:t xml:space="preserve">ATTENDANCE POLICY: </w:t>
      </w:r>
    </w:p>
    <w:p w14:paraId="507619E7" w14:textId="77777777" w:rsidR="00487334" w:rsidRPr="000F308A" w:rsidRDefault="00805F0E" w:rsidP="00487334">
      <w:pPr>
        <w:tabs>
          <w:tab w:val="left" w:pos="540"/>
          <w:tab w:val="left" w:pos="800"/>
        </w:tabs>
        <w:rPr>
          <w:b/>
          <w:bCs/>
        </w:rPr>
      </w:pPr>
      <w:r>
        <w:t>T</w:t>
      </w:r>
      <w:r w:rsidR="00487334" w:rsidRPr="000F308A">
        <w:t>his course requires class participation, interpersonal interaction</w:t>
      </w:r>
      <w:r>
        <w:t xml:space="preserve"> via the discussion board</w:t>
      </w:r>
      <w:r w:rsidR="00487334" w:rsidRPr="000F308A">
        <w:t xml:space="preserve">, and </w:t>
      </w:r>
      <w:r>
        <w:t xml:space="preserve">online </w:t>
      </w:r>
      <w:r w:rsidR="00487334" w:rsidRPr="000F308A">
        <w:t>workshops</w:t>
      </w:r>
      <w:r>
        <w:t xml:space="preserve">.  </w:t>
      </w:r>
      <w:r w:rsidR="00487334" w:rsidRPr="000F308A">
        <w:t xml:space="preserve">Students with more than the equivalent of </w:t>
      </w:r>
      <w:r w:rsidR="00487334" w:rsidRPr="000F308A">
        <w:rPr>
          <w:b/>
          <w:bCs/>
        </w:rPr>
        <w:t>one week</w:t>
      </w:r>
      <w:r w:rsidR="00487334" w:rsidRPr="000F308A">
        <w:t xml:space="preserve"> of absence </w:t>
      </w:r>
      <w:r w:rsidR="00487334" w:rsidRPr="000F308A">
        <w:rPr>
          <w:i/>
          <w:iCs/>
        </w:rPr>
        <w:t>may</w:t>
      </w:r>
      <w:r w:rsidR="00487334" w:rsidRPr="000F308A">
        <w:t xml:space="preserve"> find their grades seriously affected; students with more than the equivalent of </w:t>
      </w:r>
      <w:r w:rsidR="00487334" w:rsidRPr="000F308A">
        <w:rPr>
          <w:b/>
          <w:bCs/>
        </w:rPr>
        <w:t>two weeks</w:t>
      </w:r>
      <w:r w:rsidR="00487334" w:rsidRPr="000F308A">
        <w:t xml:space="preserve"> of absence </w:t>
      </w:r>
      <w:r w:rsidR="00487334" w:rsidRPr="000F308A">
        <w:rPr>
          <w:i/>
          <w:iCs/>
        </w:rPr>
        <w:t>may</w:t>
      </w:r>
      <w:r w:rsidR="00487334" w:rsidRPr="000F308A">
        <w:t xml:space="preserve"> be in danger of failing the course.  </w:t>
      </w:r>
    </w:p>
    <w:p w14:paraId="5DCC90CD" w14:textId="77777777" w:rsidR="00D97C97" w:rsidRPr="000F308A" w:rsidRDefault="00D97C97" w:rsidP="00C50314">
      <w:pPr>
        <w:rPr>
          <w:b/>
        </w:rPr>
      </w:pPr>
    </w:p>
    <w:p w14:paraId="0BDBF92B" w14:textId="77777777" w:rsidR="00D41651" w:rsidRPr="000F308A" w:rsidRDefault="00D41651" w:rsidP="00FA66D2">
      <w:pPr>
        <w:outlineLvl w:val="0"/>
        <w:rPr>
          <w:b/>
        </w:rPr>
      </w:pPr>
      <w:r w:rsidRPr="000F308A">
        <w:rPr>
          <w:b/>
        </w:rPr>
        <w:t>STUDENT CODE OF CONDUCT:</w:t>
      </w:r>
      <w:r w:rsidRPr="000F308A">
        <w:rPr>
          <w:b/>
        </w:rPr>
        <w:tab/>
      </w:r>
      <w:r w:rsidRPr="000F308A">
        <w:rPr>
          <w:b/>
        </w:rPr>
        <w:tab/>
      </w:r>
      <w:r w:rsidRPr="000F308A">
        <w:rPr>
          <w:b/>
        </w:rPr>
        <w:tab/>
      </w:r>
      <w:r w:rsidRPr="000F308A">
        <w:rPr>
          <w:b/>
        </w:rPr>
        <w:tab/>
      </w:r>
      <w:r w:rsidR="00BE51D7" w:rsidRPr="000F308A">
        <w:rPr>
          <w:b/>
        </w:rPr>
        <w:t xml:space="preserve"> </w:t>
      </w:r>
    </w:p>
    <w:p w14:paraId="10F2A14B" w14:textId="77777777" w:rsidR="00D41651" w:rsidRPr="000F308A" w:rsidRDefault="00D41651" w:rsidP="00C50314">
      <w:r w:rsidRPr="000F308A">
        <w:lastRenderedPageBreak/>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47227657" w14:textId="77777777" w:rsidR="008A5BFC" w:rsidRPr="008A5BFC" w:rsidRDefault="008A5BFC" w:rsidP="008A5BFC">
      <w:pPr>
        <w:rPr>
          <w:bCs/>
        </w:rPr>
      </w:pPr>
      <w:r>
        <w:rPr>
          <w:b/>
          <w:bCs/>
        </w:rPr>
        <w:br/>
      </w:r>
      <w:r w:rsidRPr="008A5BFC">
        <w:rPr>
          <w:b/>
          <w:bCs/>
        </w:rPr>
        <w:t xml:space="preserve">ACADEMIC INTEGRITY </w:t>
      </w:r>
    </w:p>
    <w:p w14:paraId="1022B502" w14:textId="77777777" w:rsidR="008A5BFC" w:rsidRPr="008A5BFC" w:rsidRDefault="008A5BFC" w:rsidP="008A5BFC">
      <w:pPr>
        <w:rPr>
          <w:bCs/>
          <w:u w:val="single"/>
        </w:rPr>
      </w:pPr>
      <w:r w:rsidRPr="008A5BFC">
        <w:rPr>
          <w:bCs/>
        </w:rPr>
        <w:t xml:space="preserve">The English Department values academic integrity as essential to building and maintaining a learning community that fosters excellence in educational and scholarly activities. Any work completed for this course provides an opportunity for learning and growth. Plagiarism (i.e., presenting another author’s words, ideas, or organization as one’s own without attribution) hinders this growth, opposes academic integrity, and undermines student credibility. While students may face demands on time, fear of failure, and confusion about how to cite or paraphrase source material, it is the student’s responsibility to seek out guidance on avoiding plagiarism. Remember, every student is an integral part of building a community of trust. To promote academic integrity, if plagiarism is identified in an assignment, it may earn </w:t>
      </w:r>
      <w:proofErr w:type="gramStart"/>
      <w:r w:rsidRPr="008A5BFC">
        <w:rPr>
          <w:bCs/>
        </w:rPr>
        <w:t>a zero</w:t>
      </w:r>
      <w:proofErr w:type="gramEnd"/>
      <w:r w:rsidRPr="008A5BFC">
        <w:rPr>
          <w:bCs/>
        </w:rPr>
        <w:t xml:space="preserve"> and be referred to the Office of Student Conduct. To learn more about academic integrity at Columbus State, we recommend the resources available at:</w:t>
      </w:r>
      <w:r w:rsidRPr="008A5BFC">
        <w:rPr>
          <w:bCs/>
        </w:rPr>
        <w:br/>
      </w:r>
      <w:hyperlink r:id="rId10" w:tgtFrame="_blank" w:history="1">
        <w:r w:rsidRPr="008A5BFC">
          <w:rPr>
            <w:rStyle w:val="Hyperlink"/>
            <w:bCs/>
          </w:rPr>
          <w:t>https://www.cscc.edu/academics/academic-integrity/</w:t>
        </w:r>
      </w:hyperlink>
    </w:p>
    <w:p w14:paraId="1E86D98E" w14:textId="77777777" w:rsidR="008A5BFC" w:rsidRPr="008A5BFC" w:rsidRDefault="008A5BFC" w:rsidP="008A5BFC">
      <w:pPr>
        <w:rPr>
          <w:bCs/>
          <w:u w:val="single"/>
        </w:rPr>
      </w:pPr>
    </w:p>
    <w:p w14:paraId="3654EF88" w14:textId="77777777" w:rsidR="008A5BFC" w:rsidRPr="008A5BFC" w:rsidRDefault="008A5BFC" w:rsidP="008A5BFC">
      <w:pPr>
        <w:rPr>
          <w:bCs/>
        </w:rPr>
      </w:pPr>
      <w:r w:rsidRPr="008A5BFC">
        <w:rPr>
          <w:b/>
          <w:bCs/>
        </w:rPr>
        <w:t>USE OF ARTIFICIAL INTELLIGENCE (AI)</w:t>
      </w:r>
    </w:p>
    <w:p w14:paraId="7376112A" w14:textId="77777777" w:rsidR="008A5BFC" w:rsidRDefault="008A5BFC" w:rsidP="000F308A">
      <w:pPr>
        <w:rPr>
          <w:bCs/>
        </w:rPr>
      </w:pPr>
      <w:r w:rsidRPr="008A5BFC">
        <w:rPr>
          <w:bCs/>
        </w:rPr>
        <w:t xml:space="preserve">The submission of work generated by artificial intelligence (AI) (without explicit permission from the instructor) constitutes a violation of CSCC's student code of conduct. Faculty may use AI/plagiarism-detection tools </w:t>
      </w:r>
      <w:proofErr w:type="gramStart"/>
      <w:r w:rsidRPr="008A5BFC">
        <w:rPr>
          <w:bCs/>
        </w:rPr>
        <w:t>in order to</w:t>
      </w:r>
      <w:proofErr w:type="gramEnd"/>
      <w:r w:rsidRPr="008A5BFC">
        <w:rPr>
          <w:bCs/>
        </w:rPr>
        <w:t xml:space="preserve"> ensure that student writing is original and human-created.</w:t>
      </w:r>
    </w:p>
    <w:p w14:paraId="137D7385" w14:textId="77777777" w:rsidR="003436C8" w:rsidRPr="003436C8" w:rsidRDefault="003436C8" w:rsidP="000F308A">
      <w:pPr>
        <w:rPr>
          <w:bCs/>
        </w:rPr>
      </w:pPr>
    </w:p>
    <w:p w14:paraId="4EC56126" w14:textId="77777777" w:rsidR="003436C8" w:rsidRPr="003436C8" w:rsidRDefault="003436C8" w:rsidP="00FA66D2">
      <w:pPr>
        <w:outlineLvl w:val="0"/>
        <w:rPr>
          <w:rFonts w:ascii="Times" w:hAnsi="Times" w:cs="Times"/>
          <w:b/>
        </w:rPr>
      </w:pPr>
      <w:r w:rsidRPr="003436C8">
        <w:rPr>
          <w:rFonts w:ascii="Times" w:hAnsi="Times" w:cs="Times"/>
          <w:b/>
        </w:rPr>
        <w:t>FOCUS ATTENDANCE REPORTING</w:t>
      </w:r>
      <w:r>
        <w:rPr>
          <w:rFonts w:ascii="Times" w:hAnsi="Times" w:cs="Times"/>
          <w:b/>
        </w:rPr>
        <w:t>:</w:t>
      </w:r>
      <w:r w:rsidRPr="003436C8">
        <w:rPr>
          <w:rFonts w:ascii="Times" w:hAnsi="Times" w:cs="Times"/>
          <w:b/>
        </w:rPr>
        <w:t xml:space="preserve"> </w:t>
      </w:r>
    </w:p>
    <w:p w14:paraId="052CD29D" w14:textId="77777777" w:rsidR="003436C8" w:rsidRPr="003436C8" w:rsidRDefault="003436C8" w:rsidP="000F308A">
      <w:pPr>
        <w:rPr>
          <w:bCs/>
        </w:rPr>
      </w:pPr>
      <w:r w:rsidRPr="003436C8">
        <w:rPr>
          <w:rFonts w:ascii="Times" w:hAnsi="Times" w:cs="Times"/>
        </w:rPr>
        <w:t xml:space="preserve">This course is part of FOCUS--a student success tool (powered by Starfish®) at Columbus State. Throughout this term, you may receive emails from FOCUS@cscc.edu regarding your grade or performance in the class. The emails and recommended actions are designed to help you be successful. In addition, your instructor may request a meeting with you or request that you visit other Columbus State services, including tutoring, the learning center, student services, or the retention specialist. You may also be contacted directly by one of these services, or an advisor, </w:t>
      </w:r>
      <w:proofErr w:type="gramStart"/>
      <w:r w:rsidRPr="003436C8">
        <w:rPr>
          <w:rFonts w:ascii="Times" w:hAnsi="Times" w:cs="Times"/>
        </w:rPr>
        <w:t>as a result of</w:t>
      </w:r>
      <w:proofErr w:type="gramEnd"/>
      <w:r w:rsidRPr="003436C8">
        <w:rPr>
          <w:rFonts w:ascii="Times" w:hAnsi="Times" w:cs="Times"/>
        </w:rPr>
        <w:t xml:space="preserve"> the notifications. While you do not need to login to the FOCUS system to receive the notifications, you may do so to change how you receive the messages, or to view contact information in your student profile. To log in to FOCUS, you should login to Blackboard and click on the FOCUS link (left hand-side under Tools). If you have any questions, please contact your instructor.</w:t>
      </w:r>
    </w:p>
    <w:p w14:paraId="2398826A" w14:textId="77777777" w:rsidR="00D41651" w:rsidRPr="00D70FDB" w:rsidRDefault="00D41651" w:rsidP="00C50314"/>
    <w:p w14:paraId="2CCFEAE2" w14:textId="77777777" w:rsidR="003436C8" w:rsidRPr="00014A66" w:rsidRDefault="003436C8" w:rsidP="00FA66D2">
      <w:pPr>
        <w:outlineLvl w:val="0"/>
        <w:rPr>
          <w:snapToGrid w:val="0"/>
          <w:sz w:val="22"/>
          <w:szCs w:val="22"/>
        </w:rPr>
      </w:pPr>
      <w:r>
        <w:rPr>
          <w:b/>
          <w:bCs/>
          <w:snapToGrid w:val="0"/>
          <w:sz w:val="22"/>
          <w:szCs w:val="22"/>
        </w:rPr>
        <w:t>GENERAL COURSE</w:t>
      </w:r>
      <w:r w:rsidRPr="00014A66">
        <w:rPr>
          <w:b/>
          <w:bCs/>
          <w:snapToGrid w:val="0"/>
          <w:sz w:val="22"/>
          <w:szCs w:val="22"/>
        </w:rPr>
        <w:t xml:space="preserve"> CONDUCT</w:t>
      </w:r>
    </w:p>
    <w:p w14:paraId="3F72B9CB" w14:textId="77777777" w:rsidR="003436C8" w:rsidRPr="00BD0D54" w:rsidRDefault="003436C8" w:rsidP="003436C8">
      <w:pPr>
        <w:widowControl w:val="0"/>
        <w:rPr>
          <w:snapToGrid w:val="0"/>
          <w:sz w:val="22"/>
          <w:szCs w:val="22"/>
        </w:rPr>
      </w:pPr>
      <w:r>
        <w:rPr>
          <w:snapToGrid w:val="0"/>
          <w:sz w:val="22"/>
          <w:szCs w:val="22"/>
        </w:rPr>
        <w:t>Course materials, content, and discussions may involve controversial issues. Please treat these subjects with the sensitivity they deserve.</w:t>
      </w:r>
      <w:r w:rsidR="008A5BFC">
        <w:rPr>
          <w:snapToGrid w:val="0"/>
          <w:sz w:val="22"/>
          <w:szCs w:val="22"/>
        </w:rPr>
        <w:t xml:space="preserve"> All perspectives and those who hold diverse viewpoints are encouraged </w:t>
      </w:r>
      <w:proofErr w:type="gramStart"/>
      <w:r w:rsidR="008A5BFC">
        <w:rPr>
          <w:snapToGrid w:val="0"/>
          <w:sz w:val="22"/>
          <w:szCs w:val="22"/>
        </w:rPr>
        <w:t>as long as</w:t>
      </w:r>
      <w:proofErr w:type="gramEnd"/>
      <w:r w:rsidR="008A5BFC">
        <w:rPr>
          <w:snapToGrid w:val="0"/>
          <w:sz w:val="22"/>
          <w:szCs w:val="22"/>
        </w:rPr>
        <w:t xml:space="preserve"> they are respectfully addressed. </w:t>
      </w:r>
      <w:r>
        <w:rPr>
          <w:snapToGrid w:val="0"/>
          <w:sz w:val="22"/>
          <w:szCs w:val="22"/>
        </w:rPr>
        <w:t xml:space="preserve">Also, be sure to review netiquette policies prior to posting on our discussion board or drafting emails.  </w:t>
      </w:r>
    </w:p>
    <w:p w14:paraId="2F4E647C" w14:textId="77777777" w:rsidR="003436C8" w:rsidRPr="00EA3D1A" w:rsidRDefault="003436C8" w:rsidP="003436C8">
      <w:pPr>
        <w:rPr>
          <w:sz w:val="22"/>
          <w:szCs w:val="22"/>
        </w:rPr>
      </w:pPr>
    </w:p>
    <w:p w14:paraId="6D71A450" w14:textId="77777777" w:rsidR="008A5BFC" w:rsidRPr="008A5BFC" w:rsidRDefault="008A5BFC" w:rsidP="008A5BFC">
      <w:pPr>
        <w:rPr>
          <w:b/>
          <w:iCs/>
          <w:color w:val="191919"/>
        </w:rPr>
      </w:pPr>
      <w:r w:rsidRPr="008A5BFC">
        <w:rPr>
          <w:b/>
          <w:iCs/>
          <w:color w:val="191919"/>
        </w:rPr>
        <w:t>COLLEGE SYLLABUS STATEMENTS</w:t>
      </w:r>
    </w:p>
    <w:p w14:paraId="3BB984E7" w14:textId="77777777" w:rsidR="008A5BFC" w:rsidRPr="008A5BFC" w:rsidRDefault="008A5BFC" w:rsidP="008A5BFC">
      <w:pPr>
        <w:rPr>
          <w:bCs/>
          <w:iCs/>
          <w:color w:val="191919"/>
        </w:rPr>
      </w:pPr>
      <w:r w:rsidRPr="008A5BFC">
        <w:rPr>
          <w:bCs/>
          <w:iCs/>
          <w:color w:val="191919"/>
        </w:rPr>
        <w:t xml:space="preserve">Columbus State Community College required College Syllabus Statements on College Policies and Student Support Services can be found at </w:t>
      </w:r>
      <w:hyperlink r:id="rId11" w:history="1">
        <w:r w:rsidRPr="008A5BFC">
          <w:rPr>
            <w:rStyle w:val="Hyperlink"/>
            <w:bCs/>
            <w:iCs/>
          </w:rPr>
          <w:t>https://www.cscc.edu/syllabus</w:t>
        </w:r>
      </w:hyperlink>
    </w:p>
    <w:p w14:paraId="572C64DD" w14:textId="77777777" w:rsidR="00195735" w:rsidRDefault="00195735" w:rsidP="008A5BFC">
      <w:pPr>
        <w:rPr>
          <w:rFonts w:ascii="Arial" w:hAnsi="Arial" w:cs="Arial"/>
          <w:color w:val="262626"/>
        </w:rPr>
      </w:pPr>
    </w:p>
    <w:p w14:paraId="5D264F0C" w14:textId="77777777" w:rsidR="008A5BFC" w:rsidRPr="008A5BFC" w:rsidRDefault="008A5BFC" w:rsidP="008A5BFC">
      <w:pPr>
        <w:rPr>
          <w:b/>
          <w:color w:val="262626"/>
        </w:rPr>
      </w:pPr>
      <w:r w:rsidRPr="008A5BFC">
        <w:rPr>
          <w:b/>
          <w:color w:val="262626"/>
        </w:rPr>
        <w:t>WITHDRAWAL FROM COURSE</w:t>
      </w:r>
    </w:p>
    <w:p w14:paraId="21B35441" w14:textId="77777777" w:rsidR="008A5BFC" w:rsidRPr="008A5BFC" w:rsidRDefault="008A5BFC" w:rsidP="008A5BFC">
      <w:pPr>
        <w:rPr>
          <w:bCs/>
          <w:color w:val="262626"/>
        </w:rPr>
      </w:pPr>
      <w:r w:rsidRPr="008A5BFC">
        <w:rPr>
          <w:bCs/>
          <w:color w:val="262626"/>
        </w:rPr>
        <w:t xml:space="preserve">If you decide to drop this course, you must do so officially.  Please refer to the official college calendar for information about the last day to withdraw.  Failure to withdraw officially from a course will result in a failing grade recorded on your transcript.  Students interested in dropping a course should first visit for more information: </w:t>
      </w:r>
      <w:hyperlink r:id="rId12" w:history="1">
        <w:r w:rsidRPr="008A5BFC">
          <w:rPr>
            <w:rStyle w:val="Hyperlink"/>
            <w:bCs/>
          </w:rPr>
          <w:t>https://www.cscc.edu/academics/drop-a-class.shtml</w:t>
        </w:r>
      </w:hyperlink>
    </w:p>
    <w:p w14:paraId="77B413BB" w14:textId="77777777" w:rsidR="008A5BFC" w:rsidRPr="008A5BFC" w:rsidRDefault="008A5BFC" w:rsidP="008A5BFC">
      <w:pPr>
        <w:rPr>
          <w:color w:val="262626"/>
        </w:rPr>
      </w:pPr>
    </w:p>
    <w:p w14:paraId="5265F022" w14:textId="77777777" w:rsidR="008A5BFC" w:rsidRPr="008A5BFC" w:rsidRDefault="008A5BFC" w:rsidP="008A5BFC">
      <w:pPr>
        <w:rPr>
          <w:color w:val="262626"/>
        </w:rPr>
      </w:pPr>
      <w:r w:rsidRPr="008A5BFC">
        <w:rPr>
          <w:b/>
          <w:bCs/>
          <w:color w:val="262626"/>
        </w:rPr>
        <w:t>COURSEWORK EXPECTATIONS</w:t>
      </w:r>
    </w:p>
    <w:p w14:paraId="2BBA244A" w14:textId="77777777" w:rsidR="008A5BFC" w:rsidRPr="008A5BFC" w:rsidRDefault="008A5BFC" w:rsidP="008A5BFC">
      <w:pPr>
        <w:rPr>
          <w:color w:val="262626"/>
        </w:rPr>
      </w:pPr>
      <w:r w:rsidRPr="008A5BFC">
        <w:rPr>
          <w:color w:val="262626"/>
        </w:rPr>
        <w:t xml:space="preserve">Columbus State’s policy states that students at schools receiving funds from the State of Ohio should be expected to do 45 hours of work for each credit earned. That means students should expect to spend about 2 </w:t>
      </w:r>
      <w:r w:rsidRPr="008A5BFC">
        <w:rPr>
          <w:color w:val="262626"/>
        </w:rPr>
        <w:lastRenderedPageBreak/>
        <w:t>hours on work outside of class for each hour spent in class (Policy Number 5-05). Students need to be aware of their out-of-class responsibilities, and they need to be aware that the inability to fulfill the requirements for a course may result in failure.</w:t>
      </w:r>
    </w:p>
    <w:p w14:paraId="1F0EFFDB" w14:textId="77777777" w:rsidR="008A5BFC" w:rsidRPr="008A5BFC" w:rsidRDefault="008A5BFC" w:rsidP="008A5BFC">
      <w:pPr>
        <w:rPr>
          <w:color w:val="262626"/>
        </w:rPr>
      </w:pPr>
    </w:p>
    <w:p w14:paraId="1D7A274A" w14:textId="77777777" w:rsidR="008A5BFC" w:rsidRPr="008A5BFC" w:rsidRDefault="008A5BFC" w:rsidP="008A5BFC">
      <w:pPr>
        <w:rPr>
          <w:b/>
          <w:color w:val="262626"/>
        </w:rPr>
      </w:pPr>
      <w:r w:rsidRPr="008A5BFC">
        <w:rPr>
          <w:b/>
          <w:color w:val="262626"/>
        </w:rPr>
        <w:t>WRITING CENTERS</w:t>
      </w:r>
    </w:p>
    <w:p w14:paraId="7241F43B" w14:textId="77777777" w:rsidR="008A5BFC" w:rsidRPr="008A5BFC" w:rsidRDefault="008A5BFC" w:rsidP="008A5BFC">
      <w:pPr>
        <w:rPr>
          <w:color w:val="262626"/>
        </w:rPr>
      </w:pPr>
      <w:r w:rsidRPr="008A5BFC">
        <w:rPr>
          <w:color w:val="262626"/>
        </w:rPr>
        <w:t xml:space="preserve">The Columbus State Writing Centers offer help with any writing project, including coursework, scholarship and transfer essays, and job search materials. The </w:t>
      </w:r>
      <w:r w:rsidRPr="008A5BFC">
        <w:rPr>
          <w:bCs/>
          <w:color w:val="262626"/>
        </w:rPr>
        <w:t>Columbus Campus Writing Center</w:t>
      </w:r>
      <w:r w:rsidRPr="008A5BFC">
        <w:rPr>
          <w:color w:val="262626"/>
        </w:rPr>
        <w:t xml:space="preserve"> </w:t>
      </w:r>
      <w:proofErr w:type="gramStart"/>
      <w:r w:rsidRPr="008A5BFC">
        <w:rPr>
          <w:color w:val="262626"/>
        </w:rPr>
        <w:t>is located in</w:t>
      </w:r>
      <w:proofErr w:type="gramEnd"/>
      <w:r w:rsidRPr="008A5BFC">
        <w:rPr>
          <w:color w:val="262626"/>
        </w:rPr>
        <w:t xml:space="preserve"> the Library, 102 Columbus Hall. Services are also available at Delaware and at some regional learning centers. For more information about the various locations, hours of service, how to make an appointment, as well as online tutoring options, visit the Writing Center website: </w:t>
      </w:r>
      <w:hyperlink r:id="rId13" w:history="1">
        <w:r w:rsidRPr="008A5BFC">
          <w:rPr>
            <w:rStyle w:val="Hyperlink"/>
          </w:rPr>
          <w:t>https://www.cscc.edu/academics/departments/english/writing-center.shtml</w:t>
        </w:r>
      </w:hyperlink>
      <w:r w:rsidRPr="008A5BFC">
        <w:rPr>
          <w:color w:val="262626"/>
        </w:rPr>
        <w:t xml:space="preserve"> </w:t>
      </w:r>
    </w:p>
    <w:p w14:paraId="67437E08" w14:textId="77777777" w:rsidR="008A5BFC" w:rsidRPr="008A5BFC" w:rsidRDefault="008A5BFC" w:rsidP="008A5BFC">
      <w:pPr>
        <w:rPr>
          <w:rFonts w:ascii="Arial" w:hAnsi="Arial" w:cs="Arial"/>
          <w:color w:val="262626"/>
        </w:rPr>
      </w:pPr>
    </w:p>
    <w:p w14:paraId="2346E9D3" w14:textId="77777777" w:rsidR="008A5BFC" w:rsidRPr="00D70FDB" w:rsidRDefault="008A5BFC" w:rsidP="008A5BFC">
      <w:pPr>
        <w:rPr>
          <w:rFonts w:ascii="Arial" w:hAnsi="Arial" w:cs="Arial"/>
          <w:color w:val="262626"/>
        </w:rPr>
      </w:pPr>
    </w:p>
    <w:p w14:paraId="72851339" w14:textId="77777777" w:rsidR="008677DB" w:rsidRPr="00D70FDB" w:rsidRDefault="00805F0E" w:rsidP="005A0DF4">
      <w:r w:rsidRPr="00D70FDB">
        <w:t xml:space="preserve"> </w:t>
      </w:r>
      <w:r w:rsidR="005A0DF4" w:rsidRPr="00D70FDB">
        <w:rPr>
          <w:b/>
        </w:rPr>
        <w:t xml:space="preserve"> </w:t>
      </w:r>
    </w:p>
    <w:p w14:paraId="763F6E29" w14:textId="77777777" w:rsidR="004E1909" w:rsidRPr="00D70FDB" w:rsidRDefault="004E1909" w:rsidP="00C50314"/>
    <w:sectPr w:rsidR="004E1909" w:rsidRPr="00D70FDB" w:rsidSect="00D9268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55AC1" w14:textId="77777777" w:rsidR="00A65B40" w:rsidRDefault="00A65B40">
      <w:r>
        <w:separator/>
      </w:r>
    </w:p>
  </w:endnote>
  <w:endnote w:type="continuationSeparator" w:id="0">
    <w:p w14:paraId="7174CE0D" w14:textId="77777777" w:rsidR="00A65B40" w:rsidRDefault="00A6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4D"/>
    <w:family w:val="swiss"/>
    <w:pitch w:val="variable"/>
    <w:sig w:usb0="800000AF" w:usb1="5000204A" w:usb2="00000000" w:usb3="00000000" w:csb0="0000009B"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7333B" w14:textId="77777777" w:rsidR="00A65B40" w:rsidRDefault="00A65B40">
      <w:r>
        <w:separator/>
      </w:r>
    </w:p>
  </w:footnote>
  <w:footnote w:type="continuationSeparator" w:id="0">
    <w:p w14:paraId="60C0966F" w14:textId="77777777" w:rsidR="00A65B40" w:rsidRDefault="00A65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FB8B5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8C0A74"/>
    <w:multiLevelType w:val="hybridMultilevel"/>
    <w:tmpl w:val="77ECF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3E7997"/>
    <w:multiLevelType w:val="hybridMultilevel"/>
    <w:tmpl w:val="B36A94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3B340A"/>
    <w:multiLevelType w:val="hybridMultilevel"/>
    <w:tmpl w:val="3FE82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E26FF8"/>
    <w:multiLevelType w:val="hybridMultilevel"/>
    <w:tmpl w:val="BC56A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6F5075"/>
    <w:multiLevelType w:val="hybridMultilevel"/>
    <w:tmpl w:val="5AE20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F56D3"/>
    <w:multiLevelType w:val="hybridMultilevel"/>
    <w:tmpl w:val="6FD016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B0038A"/>
    <w:multiLevelType w:val="hybridMultilevel"/>
    <w:tmpl w:val="BFA002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24E93"/>
    <w:multiLevelType w:val="hybridMultilevel"/>
    <w:tmpl w:val="17DCD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48026E"/>
    <w:multiLevelType w:val="hybridMultilevel"/>
    <w:tmpl w:val="D1F06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1517B9"/>
    <w:multiLevelType w:val="hybridMultilevel"/>
    <w:tmpl w:val="944218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CA5D6E"/>
    <w:multiLevelType w:val="hybridMultilevel"/>
    <w:tmpl w:val="3DFAFD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F6375CE"/>
    <w:multiLevelType w:val="hybridMultilevel"/>
    <w:tmpl w:val="1F8CA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82C783C"/>
    <w:multiLevelType w:val="hybridMultilevel"/>
    <w:tmpl w:val="B1188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num w:numId="1" w16cid:durableId="1893688326">
    <w:abstractNumId w:val="9"/>
  </w:num>
  <w:num w:numId="2" w16cid:durableId="2105570638">
    <w:abstractNumId w:val="13"/>
  </w:num>
  <w:num w:numId="3" w16cid:durableId="307713844">
    <w:abstractNumId w:val="3"/>
  </w:num>
  <w:num w:numId="4" w16cid:durableId="1087077588">
    <w:abstractNumId w:val="4"/>
  </w:num>
  <w:num w:numId="5" w16cid:durableId="429741965">
    <w:abstractNumId w:val="2"/>
  </w:num>
  <w:num w:numId="6" w16cid:durableId="2057387634">
    <w:abstractNumId w:val="7"/>
  </w:num>
  <w:num w:numId="7" w16cid:durableId="1591963407">
    <w:abstractNumId w:val="6"/>
  </w:num>
  <w:num w:numId="8" w16cid:durableId="1660573413">
    <w:abstractNumId w:val="8"/>
  </w:num>
  <w:num w:numId="9" w16cid:durableId="1224557729">
    <w:abstractNumId w:val="14"/>
  </w:num>
  <w:num w:numId="10" w16cid:durableId="601495612">
    <w:abstractNumId w:val="5"/>
  </w:num>
  <w:num w:numId="11" w16cid:durableId="1835339129">
    <w:abstractNumId w:val="0"/>
  </w:num>
  <w:num w:numId="12" w16cid:durableId="2109613841">
    <w:abstractNumId w:val="1"/>
  </w:num>
  <w:num w:numId="13" w16cid:durableId="1703090826">
    <w:abstractNumId w:val="12"/>
  </w:num>
  <w:num w:numId="14" w16cid:durableId="1220705612">
    <w:abstractNumId w:val="10"/>
  </w:num>
  <w:num w:numId="15" w16cid:durableId="7112682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D+wylEJzm8mD5uQRU58bA161VWo54nmIvBjBkzvygNB5ErWqhrDeq+IFshSiu7ad1biMqhCPvQsZvtC5oowyA==" w:salt="8dtL1QBljcXxIYKaaq84KA=="/>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5E7"/>
    <w:rsid w:val="00015517"/>
    <w:rsid w:val="000757EC"/>
    <w:rsid w:val="00077C01"/>
    <w:rsid w:val="000964A5"/>
    <w:rsid w:val="000B26F7"/>
    <w:rsid w:val="000C40B2"/>
    <w:rsid w:val="000D0A0C"/>
    <w:rsid w:val="000F308A"/>
    <w:rsid w:val="00104FF6"/>
    <w:rsid w:val="001078A0"/>
    <w:rsid w:val="00113E64"/>
    <w:rsid w:val="001242D0"/>
    <w:rsid w:val="00167008"/>
    <w:rsid w:val="00170061"/>
    <w:rsid w:val="00195735"/>
    <w:rsid w:val="001A09A6"/>
    <w:rsid w:val="001C08E6"/>
    <w:rsid w:val="00263151"/>
    <w:rsid w:val="002730ED"/>
    <w:rsid w:val="00286B98"/>
    <w:rsid w:val="002A69EB"/>
    <w:rsid w:val="002C6084"/>
    <w:rsid w:val="002E1193"/>
    <w:rsid w:val="002E19D0"/>
    <w:rsid w:val="002E2F89"/>
    <w:rsid w:val="00340E41"/>
    <w:rsid w:val="003436C8"/>
    <w:rsid w:val="0039385F"/>
    <w:rsid w:val="003B3B1B"/>
    <w:rsid w:val="00420B79"/>
    <w:rsid w:val="00433084"/>
    <w:rsid w:val="00437C9E"/>
    <w:rsid w:val="00445912"/>
    <w:rsid w:val="00487334"/>
    <w:rsid w:val="004A05E4"/>
    <w:rsid w:val="004E1909"/>
    <w:rsid w:val="004E6219"/>
    <w:rsid w:val="00533DF7"/>
    <w:rsid w:val="00534505"/>
    <w:rsid w:val="0054516C"/>
    <w:rsid w:val="00553EDB"/>
    <w:rsid w:val="005A0DF4"/>
    <w:rsid w:val="005A6EED"/>
    <w:rsid w:val="005C3BCC"/>
    <w:rsid w:val="005C62D1"/>
    <w:rsid w:val="006045B5"/>
    <w:rsid w:val="00636A44"/>
    <w:rsid w:val="00670059"/>
    <w:rsid w:val="006C1EE4"/>
    <w:rsid w:val="00704C76"/>
    <w:rsid w:val="00704DE8"/>
    <w:rsid w:val="00714905"/>
    <w:rsid w:val="00756285"/>
    <w:rsid w:val="007672BB"/>
    <w:rsid w:val="00791211"/>
    <w:rsid w:val="007A2FC0"/>
    <w:rsid w:val="007A3D61"/>
    <w:rsid w:val="00805F0E"/>
    <w:rsid w:val="008677DB"/>
    <w:rsid w:val="00885324"/>
    <w:rsid w:val="0089097C"/>
    <w:rsid w:val="008A5BFC"/>
    <w:rsid w:val="008C2A35"/>
    <w:rsid w:val="0090465D"/>
    <w:rsid w:val="00925432"/>
    <w:rsid w:val="00965152"/>
    <w:rsid w:val="00971211"/>
    <w:rsid w:val="00A039EB"/>
    <w:rsid w:val="00A3560C"/>
    <w:rsid w:val="00A37A1D"/>
    <w:rsid w:val="00A65B40"/>
    <w:rsid w:val="00A83BCC"/>
    <w:rsid w:val="00A9058E"/>
    <w:rsid w:val="00AB2D61"/>
    <w:rsid w:val="00AD0BD3"/>
    <w:rsid w:val="00B220BD"/>
    <w:rsid w:val="00B47CC2"/>
    <w:rsid w:val="00B514C9"/>
    <w:rsid w:val="00BD218F"/>
    <w:rsid w:val="00BE51D7"/>
    <w:rsid w:val="00C50314"/>
    <w:rsid w:val="00C83BB9"/>
    <w:rsid w:val="00CF315D"/>
    <w:rsid w:val="00D27B5C"/>
    <w:rsid w:val="00D315E7"/>
    <w:rsid w:val="00D3417D"/>
    <w:rsid w:val="00D40544"/>
    <w:rsid w:val="00D41651"/>
    <w:rsid w:val="00D44492"/>
    <w:rsid w:val="00D70FDB"/>
    <w:rsid w:val="00D73EE1"/>
    <w:rsid w:val="00D83D37"/>
    <w:rsid w:val="00D9268C"/>
    <w:rsid w:val="00D97C97"/>
    <w:rsid w:val="00DB7368"/>
    <w:rsid w:val="00DC507E"/>
    <w:rsid w:val="00E00B70"/>
    <w:rsid w:val="00E0631A"/>
    <w:rsid w:val="00E1577B"/>
    <w:rsid w:val="00E1696D"/>
    <w:rsid w:val="00E16F59"/>
    <w:rsid w:val="00E618BC"/>
    <w:rsid w:val="00E758DC"/>
    <w:rsid w:val="00E77519"/>
    <w:rsid w:val="00E84762"/>
    <w:rsid w:val="00EC55A0"/>
    <w:rsid w:val="00F05B4C"/>
    <w:rsid w:val="00F223EB"/>
    <w:rsid w:val="00F3049F"/>
    <w:rsid w:val="00F7463C"/>
    <w:rsid w:val="00F83DA0"/>
    <w:rsid w:val="00FA66D2"/>
    <w:rsid w:val="00FB41F4"/>
    <w:rsid w:val="00FC4485"/>
    <w:rsid w:val="00FD7287"/>
    <w:rsid w:val="00FE00BD"/>
    <w:rsid w:val="00FF181B"/>
    <w:rsid w:val="00FF2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52E72BF"/>
  <w15:chartTrackingRefBased/>
  <w15:docId w15:val="{07A3378C-75B6-4E04-AD73-B59D3EE79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rPr>
  </w:style>
  <w:style w:type="paragraph" w:styleId="Heading1">
    <w:name w:val="heading 1"/>
    <w:basedOn w:val="Normal"/>
    <w:next w:val="Normal"/>
    <w:link w:val="Heading1Char"/>
    <w:qFormat/>
    <w:rsid w:val="00B47CC2"/>
    <w:pPr>
      <w:outlineLvl w:val="0"/>
    </w:pPr>
    <w:rPr>
      <w:rFonts w:ascii="Calibri" w:hAnsi="Calibri" w:cs="Arial"/>
      <w:b/>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D41651"/>
    <w:rPr>
      <w:color w:val="0000FF"/>
      <w:u w:val="single"/>
    </w:rPr>
  </w:style>
  <w:style w:type="paragraph" w:styleId="Header">
    <w:name w:val="header"/>
    <w:basedOn w:val="Normal"/>
    <w:rsid w:val="00FF24B1"/>
    <w:pPr>
      <w:tabs>
        <w:tab w:val="center" w:pos="4320"/>
        <w:tab w:val="right" w:pos="8640"/>
      </w:tabs>
    </w:pPr>
  </w:style>
  <w:style w:type="paragraph" w:styleId="Footer">
    <w:name w:val="footer"/>
    <w:basedOn w:val="Normal"/>
    <w:rsid w:val="00FF24B1"/>
    <w:pPr>
      <w:tabs>
        <w:tab w:val="center" w:pos="4320"/>
        <w:tab w:val="right" w:pos="8640"/>
      </w:tabs>
    </w:pPr>
  </w:style>
  <w:style w:type="paragraph" w:styleId="NormalWeb">
    <w:name w:val="Normal (Web)"/>
    <w:basedOn w:val="Normal"/>
    <w:uiPriority w:val="99"/>
    <w:unhideWhenUsed/>
    <w:rsid w:val="0089097C"/>
    <w:pPr>
      <w:spacing w:before="100" w:beforeAutospacing="1" w:after="100" w:afterAutospacing="1"/>
    </w:pPr>
  </w:style>
  <w:style w:type="character" w:styleId="Strong">
    <w:name w:val="Strong"/>
    <w:uiPriority w:val="22"/>
    <w:qFormat/>
    <w:rsid w:val="0089097C"/>
    <w:rPr>
      <w:b/>
      <w:bCs/>
    </w:rPr>
  </w:style>
  <w:style w:type="character" w:customStyle="1" w:styleId="fnt0">
    <w:name w:val="fnt0"/>
    <w:basedOn w:val="DefaultParagraphFont"/>
    <w:rsid w:val="002E1193"/>
  </w:style>
  <w:style w:type="character" w:styleId="Emphasis">
    <w:name w:val="Emphasis"/>
    <w:uiPriority w:val="20"/>
    <w:qFormat/>
    <w:rsid w:val="00D40544"/>
    <w:rPr>
      <w:i/>
      <w:iCs/>
    </w:rPr>
  </w:style>
  <w:style w:type="paragraph" w:styleId="MediumGrid2">
    <w:name w:val="Medium Grid 2"/>
    <w:uiPriority w:val="1"/>
    <w:qFormat/>
    <w:rsid w:val="000F308A"/>
    <w:rPr>
      <w:sz w:val="24"/>
      <w:szCs w:val="24"/>
    </w:rPr>
  </w:style>
  <w:style w:type="character" w:styleId="UnresolvedMention">
    <w:name w:val="Unresolved Mention"/>
    <w:uiPriority w:val="47"/>
    <w:rsid w:val="008A5BFC"/>
    <w:rPr>
      <w:color w:val="605E5C"/>
      <w:shd w:val="clear" w:color="auto" w:fill="E1DFDD"/>
    </w:rPr>
  </w:style>
  <w:style w:type="character" w:customStyle="1" w:styleId="Heading1Char">
    <w:name w:val="Heading 1 Char"/>
    <w:link w:val="Heading1"/>
    <w:rsid w:val="00B47CC2"/>
    <w:rPr>
      <w:rFonts w:ascii="Calibri" w:hAnsi="Calibri"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423">
      <w:bodyDiv w:val="1"/>
      <w:marLeft w:val="0"/>
      <w:marRight w:val="0"/>
      <w:marTop w:val="0"/>
      <w:marBottom w:val="0"/>
      <w:divBdr>
        <w:top w:val="none" w:sz="0" w:space="0" w:color="auto"/>
        <w:left w:val="none" w:sz="0" w:space="0" w:color="auto"/>
        <w:bottom w:val="none" w:sz="0" w:space="0" w:color="auto"/>
        <w:right w:val="none" w:sz="0" w:space="0" w:color="auto"/>
      </w:divBdr>
      <w:divsChild>
        <w:div w:id="1876846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608418">
      <w:bodyDiv w:val="1"/>
      <w:marLeft w:val="0"/>
      <w:marRight w:val="0"/>
      <w:marTop w:val="0"/>
      <w:marBottom w:val="0"/>
      <w:divBdr>
        <w:top w:val="none" w:sz="0" w:space="0" w:color="auto"/>
        <w:left w:val="none" w:sz="0" w:space="0" w:color="auto"/>
        <w:bottom w:val="none" w:sz="0" w:space="0" w:color="auto"/>
        <w:right w:val="none" w:sz="0" w:space="0" w:color="auto"/>
      </w:divBdr>
      <w:divsChild>
        <w:div w:id="1161778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academics/departments/english/writing-center.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academics/drop-a-class.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syllab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scc.edu/academics/academic-integr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S2S%20Conversion\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DA0933-C0D9-4A52-B332-8B37806B3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E47442-D67D-4FD4-9B20-D1207F7842C7}">
  <ds:schemaRefs>
    <ds:schemaRef ds:uri="http://schemas.microsoft.com/sharepoint/v3/contenttype/forms"/>
  </ds:schemaRefs>
</ds:datastoreItem>
</file>

<file path=customXml/itemProps3.xml><?xml version="1.0" encoding="utf-8"?>
<ds:datastoreItem xmlns:ds="http://schemas.openxmlformats.org/officeDocument/2006/customXml" ds:itemID="{4DF79BBD-3CA5-477E-9D56-35C803755B5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TotalTime>
  <Pages>4</Pages>
  <Words>1518</Words>
  <Characters>8654</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10152</CharactersWithSpaces>
  <SharedDoc>false</SharedDoc>
  <HLinks>
    <vt:vector size="24" baseType="variant">
      <vt:variant>
        <vt:i4>7405618</vt:i4>
      </vt:variant>
      <vt:variant>
        <vt:i4>12</vt:i4>
      </vt:variant>
      <vt:variant>
        <vt:i4>0</vt:i4>
      </vt:variant>
      <vt:variant>
        <vt:i4>5</vt:i4>
      </vt:variant>
      <vt:variant>
        <vt:lpwstr>https://www.cscc.edu/academics/departments/english/writing-center.shtml</vt:lpwstr>
      </vt:variant>
      <vt:variant>
        <vt:lpwstr/>
      </vt:variant>
      <vt:variant>
        <vt:i4>524310</vt:i4>
      </vt:variant>
      <vt:variant>
        <vt:i4>9</vt:i4>
      </vt:variant>
      <vt:variant>
        <vt:i4>0</vt:i4>
      </vt:variant>
      <vt:variant>
        <vt:i4>5</vt:i4>
      </vt:variant>
      <vt:variant>
        <vt:lpwstr>https://www.cscc.edu/academics/drop-a-class.shtml</vt:lpwstr>
      </vt:variant>
      <vt:variant>
        <vt:lpwstr/>
      </vt:variant>
      <vt:variant>
        <vt:i4>4390994</vt:i4>
      </vt:variant>
      <vt:variant>
        <vt:i4>6</vt:i4>
      </vt:variant>
      <vt:variant>
        <vt:i4>0</vt:i4>
      </vt:variant>
      <vt:variant>
        <vt:i4>5</vt:i4>
      </vt:variant>
      <vt:variant>
        <vt:lpwstr>https://www.cscc.edu/syllabus</vt:lpwstr>
      </vt:variant>
      <vt:variant>
        <vt:lpwstr/>
      </vt:variant>
      <vt:variant>
        <vt:i4>3407968</vt:i4>
      </vt:variant>
      <vt:variant>
        <vt:i4>3</vt:i4>
      </vt:variant>
      <vt:variant>
        <vt:i4>0</vt:i4>
      </vt:variant>
      <vt:variant>
        <vt:i4>5</vt:i4>
      </vt:variant>
      <vt:variant>
        <vt:lpwstr>https://www.cscc.edu/academics/academic-integrity/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rmobley</dc:creator>
  <cp:keywords/>
  <cp:lastModifiedBy>Jeff Akers</cp:lastModifiedBy>
  <cp:revision>3</cp:revision>
  <cp:lastPrinted>2012-11-28T13:51:00Z</cp:lastPrinted>
  <dcterms:created xsi:type="dcterms:W3CDTF">2026-05-16T11:22:00Z</dcterms:created>
  <dcterms:modified xsi:type="dcterms:W3CDTF">2026-05-16T11:22:00Z</dcterms:modified>
</cp:coreProperties>
</file>