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D24F43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0A6D1038"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w:t>
      </w:r>
      <w:r w:rsidR="004C5053">
        <w:rPr>
          <w:rFonts w:asciiTheme="minorHAnsi" w:hAnsiTheme="minorHAnsi" w:cstheme="minorHAnsi"/>
          <w:b/>
        </w:rPr>
        <w:t>99</w:t>
      </w:r>
      <w:r w:rsidR="00E217A3">
        <w:rPr>
          <w:rFonts w:asciiTheme="minorHAnsi" w:hAnsiTheme="minorHAnsi" w:cstheme="minorHAnsi"/>
          <w:b/>
        </w:rPr>
        <w:t>-001-XXXXX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 xml:space="preserve">Paramedic </w:t>
      </w:r>
      <w:r w:rsidR="00F1463D">
        <w:rPr>
          <w:rFonts w:asciiTheme="minorHAnsi" w:hAnsiTheme="minorHAnsi" w:cstheme="minorHAnsi"/>
          <w:b/>
        </w:rPr>
        <w:t>Capstone</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31AE8E41" w14:textId="3C0AFDB4" w:rsidR="006462E0" w:rsidRDefault="00D91EA6" w:rsidP="00233C0A">
      <w:pPr>
        <w:rPr>
          <w:rFonts w:asciiTheme="minorHAnsi" w:hAnsiTheme="minorHAnsi" w:cstheme="minorHAnsi"/>
          <w:b/>
        </w:rPr>
      </w:pPr>
      <w:r w:rsidRPr="00233C0A">
        <w:rPr>
          <w:b/>
          <w:bCs/>
        </w:rPr>
        <w:t>CREDITS:</w:t>
      </w:r>
      <w:r w:rsidR="00EA5BEF">
        <w:rPr>
          <w:b/>
          <w:bCs/>
        </w:rPr>
        <w:t xml:space="preserve"> </w:t>
      </w:r>
      <w:r w:rsidR="00F1463D">
        <w:rPr>
          <w:b/>
          <w:bCs/>
        </w:rPr>
        <w:t>3</w:t>
      </w:r>
      <w:r w:rsidR="00EA5BEF">
        <w:rPr>
          <w:b/>
          <w:bCs/>
        </w:rPr>
        <w:t>.0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w:t>
      </w:r>
      <w:r w:rsidR="0056533B">
        <w:rPr>
          <w:rFonts w:asciiTheme="minorHAnsi" w:hAnsiTheme="minorHAnsi" w:cstheme="minorHAnsi"/>
          <w:b/>
        </w:rPr>
        <w:t>Ohio EMT certification, EMS 1865 with a “C” or better</w:t>
      </w:r>
    </w:p>
    <w:p w14:paraId="46049516" w14:textId="77777777" w:rsidR="0056533B" w:rsidRPr="00233C0A" w:rsidRDefault="0056533B" w:rsidP="00233C0A"/>
    <w:p w14:paraId="1EC586DD" w14:textId="77777777" w:rsidR="00DA43D4" w:rsidRDefault="00D91EA6" w:rsidP="00233C0A">
      <w:pPr>
        <w:rPr>
          <w:b/>
          <w:bCs/>
        </w:rPr>
      </w:pPr>
      <w:r w:rsidRPr="00233C0A">
        <w:rPr>
          <w:b/>
          <w:bCs/>
        </w:rPr>
        <w:t xml:space="preserve">DESCRIPTION OF COURSE </w:t>
      </w:r>
    </w:p>
    <w:p w14:paraId="31AE8E43" w14:textId="52B1270E" w:rsidR="006462E0" w:rsidRPr="0067368A" w:rsidRDefault="00584064" w:rsidP="00233C0A">
      <w:pPr>
        <w:rPr>
          <w:b/>
          <w:bCs/>
          <w:color w:val="FF0000"/>
        </w:rPr>
      </w:pPr>
      <w:r w:rsidRPr="008847CD">
        <w:rPr>
          <w:rFonts w:asciiTheme="minorHAnsi" w:hAnsiTheme="minorHAnsi" w:cstheme="minorHAnsi"/>
          <w:bCs/>
        </w:rPr>
        <w:t>This course is part one of a six-part course sequence covering all the knowledge and skills required for the State certification examination for Paramedic</w:t>
      </w:r>
      <w:r w:rsidR="00232CAD" w:rsidRPr="008847CD">
        <w:rPr>
          <w:rFonts w:asciiTheme="minorHAnsi" w:hAnsiTheme="minorHAnsi" w:cstheme="minorHAnsi"/>
          <w:bCs/>
        </w:rPr>
        <w:t xml:space="preserve">.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56293896"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Demonstrate ability to correctly identify all aspects of the medical emergencies covered in this first of six courses and determine their potential level of life-threat to patients.</w:t>
      </w:r>
    </w:p>
    <w:p w14:paraId="066CAA76" w14:textId="77777777" w:rsidR="00994311" w:rsidRPr="00BC2161" w:rsidRDefault="00994311" w:rsidP="00994311">
      <w:pPr>
        <w:rPr>
          <w:bCs/>
          <w:color w:val="000000"/>
        </w:rPr>
      </w:pPr>
    </w:p>
    <w:p w14:paraId="11D42DC9"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pathophysiologic principles and assessment findings to formulate a field impression and implement the treatment plan for the patient with the illnesses or injuries covered within the Units of Instruction in this course.</w:t>
      </w:r>
    </w:p>
    <w:p w14:paraId="13ED4559" w14:textId="77777777" w:rsidR="00994311" w:rsidRDefault="00994311" w:rsidP="00994311">
      <w:pPr>
        <w:rPr>
          <w:bCs/>
          <w:color w:val="000000"/>
        </w:rPr>
      </w:pPr>
    </w:p>
    <w:p w14:paraId="108A2C32"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the aspects of the paramedic program covered in this course for the summative evaluations to prepare the student for the credentialing examinations to become a State of Ohio Paramedic.</w:t>
      </w:r>
    </w:p>
    <w:p w14:paraId="342CCB3F" w14:textId="77777777" w:rsidR="00D4127E" w:rsidRPr="00233C0A" w:rsidRDefault="00D4127E" w:rsidP="00233C0A">
      <w:pPr>
        <w:rPr>
          <w:b/>
          <w:bCs/>
        </w:rPr>
      </w:pPr>
    </w:p>
    <w:p w14:paraId="31AE8E48" w14:textId="77777777" w:rsidR="006462E0" w:rsidRPr="00233C0A" w:rsidRDefault="006462E0" w:rsidP="00233C0A"/>
    <w:p w14:paraId="31AE8E4C" w14:textId="064BD5FD"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7126075C"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lastRenderedPageBreak/>
        <w:t>Social and Cultural Awareness</w:t>
      </w:r>
    </w:p>
    <w:p w14:paraId="5AF5559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65D6D01E" w:rsidR="00521C59" w:rsidRPr="00372B0E"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232CAD">
        <w:rPr>
          <w:rFonts w:asciiTheme="minorHAnsi" w:hAnsiTheme="minorHAnsi" w:cstheme="minorHAnsi"/>
          <w:i/>
          <w:iCs/>
          <w:color w:val="A2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w:t>
      </w:r>
      <w:r w:rsidR="00232CAD" w:rsidRPr="00521C59">
        <w:rPr>
          <w:rFonts w:asciiTheme="minorHAnsi" w:hAnsiTheme="minorHAnsi" w:cstheme="minorHAnsi"/>
        </w:rPr>
        <w:t xml:space="preserve">. </w:t>
      </w:r>
      <w:r w:rsidRPr="00521C59">
        <w:rPr>
          <w:rFonts w:asciiTheme="minorHAnsi" w:hAnsiTheme="minorHAnsi" w:cstheme="minorHAnsi"/>
        </w:rPr>
        <w:t>Digital versions of the textbook with Navigate access are permitted</w:t>
      </w:r>
      <w:r w:rsidR="00232CAD" w:rsidRPr="00521C59">
        <w:rPr>
          <w:rFonts w:asciiTheme="minorHAnsi" w:hAnsiTheme="minorHAnsi" w:cstheme="minorHAnsi"/>
        </w:rPr>
        <w:t>.</w:t>
      </w:r>
      <w:r w:rsidR="00232CAD" w:rsidRPr="00372B0E">
        <w:rPr>
          <w:rFonts w:asciiTheme="minorHAnsi" w:hAnsiTheme="minorHAnsi" w:cstheme="minorHAnsi"/>
        </w:rPr>
        <w:t xml:space="preserve"> </w:t>
      </w:r>
    </w:p>
    <w:p w14:paraId="3FA9FE9C" w14:textId="77777777" w:rsidR="00521C59" w:rsidRPr="00A3608A" w:rsidRDefault="00521C59" w:rsidP="00233C0A">
      <w:pPr>
        <w:rPr>
          <w:b/>
          <w:bCs/>
        </w:rPr>
      </w:pPr>
    </w:p>
    <w:p w14:paraId="31AE8E59" w14:textId="2CAE5592" w:rsidR="006462E0" w:rsidRDefault="00D91EA6" w:rsidP="00233C0A">
      <w:pPr>
        <w:rPr>
          <w:b/>
          <w:bCs/>
        </w:rPr>
      </w:pPr>
      <w:r w:rsidRPr="00A3608A">
        <w:rPr>
          <w:b/>
          <w:bCs/>
        </w:rPr>
        <w:t>GENERAL INSTRUCTIONAL METHODS</w:t>
      </w:r>
    </w:p>
    <w:p w14:paraId="350F559E" w14:textId="4123E720" w:rsidR="000855FD" w:rsidRPr="00DD3C49" w:rsidRDefault="000855FD" w:rsidP="000855FD">
      <w:pPr>
        <w:rPr>
          <w:rFonts w:asciiTheme="minorHAnsi" w:hAnsiTheme="minorHAnsi" w:cstheme="minorHAnsi"/>
        </w:rPr>
      </w:pPr>
      <w:r w:rsidRPr="002112CE">
        <w:rPr>
          <w:rFonts w:asciiTheme="minorHAnsi" w:hAnsiTheme="minorHAnsi" w:cstheme="minorHAnsi"/>
        </w:rPr>
        <w:t xml:space="preserve">Teaching and learning methods in this course may include, but are not limited to, assigned readings, presentations, discussion, critical thinking exercises, practical </w:t>
      </w:r>
      <w:r w:rsidR="00B45E57" w:rsidRPr="002112CE">
        <w:rPr>
          <w:rFonts w:asciiTheme="minorHAnsi" w:hAnsiTheme="minorHAnsi" w:cstheme="minorHAnsi"/>
        </w:rPr>
        <w:t>skills</w:t>
      </w:r>
      <w:r>
        <w:rPr>
          <w:rFonts w:asciiTheme="minorHAnsi" w:hAnsiTheme="minorHAnsi" w:cstheme="minorHAnsi"/>
        </w:rPr>
        <w:t>/scenario</w:t>
      </w:r>
      <w:r w:rsidRPr="002112CE">
        <w:rPr>
          <w:rFonts w:asciiTheme="minorHAnsi" w:hAnsiTheme="minorHAnsi" w:cstheme="minorHAnsi"/>
        </w:rPr>
        <w:t xml:space="preserve"> labs, and online activities/assignments</w:t>
      </w:r>
      <w:r w:rsidR="00232CAD" w:rsidRPr="002112CE">
        <w:rPr>
          <w:rFonts w:asciiTheme="minorHAnsi" w:hAnsiTheme="minorHAnsi" w:cstheme="minorHAnsi"/>
        </w:rPr>
        <w:t>.</w:t>
      </w:r>
      <w:r w:rsidR="00232CAD">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77777777" w:rsidR="006462E0" w:rsidRDefault="00D91EA6" w:rsidP="00233C0A">
      <w:pPr>
        <w:rPr>
          <w:b/>
          <w:bCs/>
        </w:rPr>
      </w:pPr>
      <w:r w:rsidRPr="00A3608A">
        <w:rPr>
          <w:b/>
          <w:bCs/>
        </w:rPr>
        <w:t>STANDARDS AND METHODS FOR EVALUATION</w:t>
      </w:r>
    </w:p>
    <w:p w14:paraId="53ADEBA3" w14:textId="4ACF8A98" w:rsidR="0090210F" w:rsidRPr="007329CF" w:rsidRDefault="0090210F" w:rsidP="0090210F">
      <w:pPr>
        <w:pStyle w:val="Default"/>
        <w:rPr>
          <w:rFonts w:ascii="Calibri" w:hAnsi="Calibri"/>
        </w:rPr>
      </w:pPr>
      <w:r w:rsidRPr="007329CF">
        <w:rPr>
          <w:rFonts w:ascii="Calibri" w:hAnsi="Calibri"/>
        </w:rPr>
        <w:t>In order to successfully complete EMS 18</w:t>
      </w:r>
      <w:r w:rsidR="00C32582">
        <w:rPr>
          <w:rFonts w:ascii="Calibri" w:hAnsi="Calibri"/>
        </w:rPr>
        <w:t>99</w:t>
      </w:r>
      <w:r w:rsidRPr="007329CF">
        <w:rPr>
          <w:rFonts w:ascii="Calibri" w:hAnsi="Calibri"/>
        </w:rPr>
        <w:t xml:space="preserve"> and be eligible to continue in the paramedic program, the student must accomplish the following:</w:t>
      </w:r>
    </w:p>
    <w:p w14:paraId="52359CFD" w14:textId="679B4DD5" w:rsidR="0090210F" w:rsidRDefault="0090210F" w:rsidP="0090210F">
      <w:pPr>
        <w:pStyle w:val="Default"/>
        <w:numPr>
          <w:ilvl w:val="0"/>
          <w:numId w:val="5"/>
        </w:numPr>
        <w:rPr>
          <w:rFonts w:ascii="Calibri" w:hAnsi="Calibri"/>
        </w:rPr>
      </w:pPr>
      <w:r w:rsidRPr="007329CF">
        <w:rPr>
          <w:rFonts w:ascii="Calibri" w:hAnsi="Calibri"/>
        </w:rPr>
        <w:t>Complete the didactic portion of EMS 18</w:t>
      </w:r>
      <w:r w:rsidR="00C32582">
        <w:rPr>
          <w:rFonts w:ascii="Calibri" w:hAnsi="Calibri"/>
        </w:rPr>
        <w:t>99</w:t>
      </w:r>
      <w:r w:rsidRPr="007329CF">
        <w:rPr>
          <w:rFonts w:ascii="Calibri" w:hAnsi="Calibri"/>
        </w:rPr>
        <w:t xml:space="preserve"> with a grade of at least </w:t>
      </w:r>
      <w:r w:rsidR="004C5053">
        <w:rPr>
          <w:rFonts w:ascii="Calibri" w:hAnsi="Calibri"/>
        </w:rPr>
        <w:t>80</w:t>
      </w:r>
      <w:r w:rsidRPr="007329CF">
        <w:rPr>
          <w:rFonts w:ascii="Calibri" w:hAnsi="Calibri"/>
        </w:rPr>
        <w:t>%.</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3AA3C97B"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w:t>
      </w:r>
      <w:r w:rsidR="004C5053">
        <w:rPr>
          <w:rFonts w:asciiTheme="minorHAnsi" w:hAnsiTheme="minorHAnsi" w:cstheme="minorHAnsi"/>
        </w:rPr>
        <w:t>99</w:t>
      </w:r>
      <w:r w:rsidRPr="00930F20">
        <w:rPr>
          <w:rFonts w:asciiTheme="minorHAnsi" w:hAnsiTheme="minorHAnsi" w:cstheme="minorHAnsi"/>
        </w:rPr>
        <w:t>.</w:t>
      </w:r>
    </w:p>
    <w:p w14:paraId="6EDF4ECD" w14:textId="77777777" w:rsidR="0090210F" w:rsidRPr="00C32582" w:rsidRDefault="0090210F" w:rsidP="00C32582">
      <w:pPr>
        <w:widowControl/>
        <w:pBdr>
          <w:top w:val="nil"/>
          <w:left w:val="nil"/>
          <w:bottom w:val="nil"/>
          <w:right w:val="nil"/>
          <w:between w:val="nil"/>
          <w:bar w:val="nil"/>
        </w:pBdr>
        <w:autoSpaceDE/>
        <w:autoSpaceDN/>
        <w:ind w:left="360"/>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5A2AF806" w14:textId="7BF6649B" w:rsidR="004C5053" w:rsidRPr="006C0D00" w:rsidRDefault="00581442" w:rsidP="00233C0A">
      <w:r w:rsidRPr="006C0D00">
        <w:t>Program Practical:</w:t>
      </w:r>
    </w:p>
    <w:p w14:paraId="2FD09D94" w14:textId="3AF2C7E8" w:rsidR="00581442" w:rsidRPr="006C0D00" w:rsidRDefault="00581442" w:rsidP="00233C0A">
      <w:bookmarkStart w:id="0" w:name="_Hlk204873738"/>
      <w:r w:rsidRPr="006C0D00">
        <w:t xml:space="preserve">Medical </w:t>
      </w:r>
      <w:r w:rsidR="006C0D00" w:rsidRPr="006C0D00">
        <w:t>Assessment</w:t>
      </w:r>
    </w:p>
    <w:bookmarkEnd w:id="0"/>
    <w:p w14:paraId="4143A0BC" w14:textId="7FDDAD08" w:rsidR="006C0D00" w:rsidRPr="006C0D00" w:rsidRDefault="006C0D00" w:rsidP="006C0D00">
      <w:r w:rsidRPr="006C0D00">
        <w:t>Trauma Assessment</w:t>
      </w:r>
    </w:p>
    <w:p w14:paraId="18781C86" w14:textId="1625933B" w:rsidR="006C0D00" w:rsidRPr="006C0D00" w:rsidRDefault="006C0D00" w:rsidP="006C0D00">
      <w:r w:rsidRPr="006C0D00">
        <w:t>Cardiac Assessment</w:t>
      </w:r>
    </w:p>
    <w:p w14:paraId="347B5EF3" w14:textId="77777777" w:rsidR="00581442" w:rsidRDefault="00581442" w:rsidP="00233C0A">
      <w:pPr>
        <w:rPr>
          <w:b/>
          <w:bCs/>
        </w:rPr>
      </w:pPr>
    </w:p>
    <w:p w14:paraId="4F3FDF56" w14:textId="77777777" w:rsidR="00E238AF" w:rsidRDefault="00E238AF" w:rsidP="00E238AF">
      <w:pPr>
        <w:rPr>
          <w:rFonts w:asciiTheme="minorHAnsi" w:hAnsiTheme="minorHAnsi" w:cstheme="minorHAnsi"/>
          <w:b/>
        </w:rPr>
      </w:pPr>
      <w:r>
        <w:rPr>
          <w:rFonts w:asciiTheme="minorHAnsi" w:hAnsiTheme="minorHAnsi" w:cstheme="minorHAnsi"/>
          <w:b/>
        </w:rPr>
        <w:t>FIELD EXPERIENCE PERFORMANCE EVALUATION-CAPSTONE EXPERIENCE</w:t>
      </w:r>
    </w:p>
    <w:p w14:paraId="6067C58D" w14:textId="62A309FF" w:rsidR="00E238AF" w:rsidRDefault="00E238AF" w:rsidP="00E238AF">
      <w:pPr>
        <w:rPr>
          <w:rFonts w:asciiTheme="minorHAnsi" w:hAnsiTheme="minorHAnsi" w:cstheme="minorHAnsi"/>
          <w:b/>
        </w:rPr>
      </w:pPr>
      <w:r w:rsidRPr="005E04B3">
        <w:rPr>
          <w:rFonts w:asciiTheme="minorHAnsi" w:hAnsiTheme="minorHAnsi" w:cstheme="minorHAnsi"/>
          <w:bCs/>
        </w:rPr>
        <w:t xml:space="preserve">The student’s </w:t>
      </w:r>
      <w:r>
        <w:rPr>
          <w:rFonts w:asciiTheme="minorHAnsi" w:hAnsiTheme="minorHAnsi" w:cstheme="minorHAnsi"/>
          <w:bCs/>
        </w:rPr>
        <w:t xml:space="preserve">field </w:t>
      </w:r>
      <w:r w:rsidRPr="005E04B3">
        <w:rPr>
          <w:rFonts w:asciiTheme="minorHAnsi" w:hAnsiTheme="minorHAnsi" w:cstheme="minorHAnsi"/>
          <w:bCs/>
        </w:rPr>
        <w:t>clinical performance is evaluated weekly by field clinical preceptors who are employees of the specific contracted departments and are approved by the Field Clinical Coordinator, in collaboration with each department’s EMS Coordinator or EMS officer</w:t>
      </w:r>
      <w:r w:rsidR="00232CAD" w:rsidRPr="005E04B3">
        <w:rPr>
          <w:rFonts w:asciiTheme="minorHAnsi" w:hAnsiTheme="minorHAnsi" w:cstheme="minorHAnsi"/>
          <w:bCs/>
        </w:rPr>
        <w:t xml:space="preserve">. </w:t>
      </w:r>
      <w:r w:rsidRPr="005E04B3">
        <w:rPr>
          <w:rFonts w:asciiTheme="minorHAnsi" w:hAnsiTheme="minorHAnsi" w:cstheme="minorHAnsi"/>
          <w:bCs/>
        </w:rPr>
        <w:t xml:space="preserve">The student will receive a Midterm formative and </w:t>
      </w:r>
      <w:r>
        <w:rPr>
          <w:rFonts w:asciiTheme="minorHAnsi" w:hAnsiTheme="minorHAnsi" w:cstheme="minorHAnsi"/>
          <w:bCs/>
        </w:rPr>
        <w:t>F</w:t>
      </w:r>
      <w:r w:rsidRPr="005E04B3">
        <w:rPr>
          <w:rFonts w:asciiTheme="minorHAnsi" w:hAnsiTheme="minorHAnsi" w:cstheme="minorHAnsi"/>
          <w:bCs/>
        </w:rPr>
        <w:t>inal summative clinical evaluation from the Field Clinical Coordinator, based upon the weekly field preceptor evaluations</w:t>
      </w:r>
      <w:r w:rsidR="00232CAD" w:rsidRPr="005E04B3">
        <w:rPr>
          <w:rFonts w:asciiTheme="minorHAnsi" w:hAnsiTheme="minorHAnsi" w:cstheme="minorHAnsi"/>
          <w:bCs/>
        </w:rPr>
        <w:t xml:space="preserve">. </w:t>
      </w:r>
      <w:r w:rsidRPr="005E04B3">
        <w:rPr>
          <w:rFonts w:asciiTheme="minorHAnsi" w:hAnsiTheme="minorHAnsi" w:cstheme="minorHAnsi"/>
          <w:bCs/>
        </w:rPr>
        <w:t>The student MUST achieve a minimum score of “3” in every evaluated category on the Final field summative evaluation in order to receive a Satisfactory (S) rating in the field experience portion of EMS 18</w:t>
      </w:r>
      <w:r>
        <w:rPr>
          <w:rFonts w:asciiTheme="minorHAnsi" w:hAnsiTheme="minorHAnsi" w:cstheme="minorHAnsi"/>
          <w:bCs/>
        </w:rPr>
        <w:t>99</w:t>
      </w:r>
      <w:r w:rsidR="00232CAD" w:rsidRPr="005E04B3">
        <w:rPr>
          <w:rFonts w:asciiTheme="minorHAnsi" w:hAnsiTheme="minorHAnsi" w:cstheme="minorHAnsi"/>
          <w:bCs/>
        </w:rPr>
        <w:t xml:space="preserve">. </w:t>
      </w:r>
      <w:r w:rsidRPr="005E04B3">
        <w:rPr>
          <w:rFonts w:asciiTheme="minorHAnsi" w:hAnsiTheme="minorHAnsi" w:cstheme="minorHAnsi"/>
          <w:bCs/>
        </w:rPr>
        <w:lastRenderedPageBreak/>
        <w:t>Students must also meet minimum required field hours</w:t>
      </w:r>
      <w:r w:rsidR="00232CAD" w:rsidRPr="005E04B3">
        <w:rPr>
          <w:rFonts w:asciiTheme="minorHAnsi" w:hAnsiTheme="minorHAnsi" w:cstheme="minorHAnsi"/>
          <w:bCs/>
        </w:rPr>
        <w:t xml:space="preserve">. </w:t>
      </w:r>
      <w:r w:rsidRPr="005E04B3">
        <w:rPr>
          <w:rFonts w:asciiTheme="minorHAnsi" w:hAnsiTheme="minorHAnsi" w:cstheme="minorHAnsi"/>
          <w:bCs/>
        </w:rPr>
        <w:t>Students who do NOT meet the required summative evaluation criteria will receive a failing grade for EMS 18</w:t>
      </w:r>
      <w:r>
        <w:rPr>
          <w:rFonts w:asciiTheme="minorHAnsi" w:hAnsiTheme="minorHAnsi" w:cstheme="minorHAnsi"/>
          <w:bCs/>
        </w:rPr>
        <w:t>99</w:t>
      </w:r>
      <w:r w:rsidR="00232CAD" w:rsidRPr="005E04B3">
        <w:rPr>
          <w:rFonts w:asciiTheme="minorHAnsi" w:hAnsiTheme="minorHAnsi" w:cstheme="minorHAnsi"/>
          <w:bCs/>
        </w:rPr>
        <w:t xml:space="preserve">. </w:t>
      </w:r>
      <w:r w:rsidRPr="005E04B3">
        <w:rPr>
          <w:rFonts w:asciiTheme="minorHAnsi" w:hAnsiTheme="minorHAnsi" w:cstheme="minorHAnsi"/>
          <w:bCs/>
        </w:rPr>
        <w:t xml:space="preserve">A required minimum number of field run reports must also be submitted by the student and are included in the determination of Satisfactory or Unsatisfactory final summative evaluation </w:t>
      </w:r>
      <w:r w:rsidRPr="005D0612">
        <w:rPr>
          <w:rFonts w:asciiTheme="minorHAnsi" w:hAnsiTheme="minorHAnsi" w:cstheme="minorHAnsi"/>
          <w:bCs/>
        </w:rPr>
        <w:t>(</w:t>
      </w:r>
      <w:r w:rsidRPr="000C7AE1">
        <w:rPr>
          <w:rFonts w:asciiTheme="minorHAnsi" w:hAnsiTheme="minorHAnsi" w:cstheme="minorHAnsi"/>
          <w:bCs/>
        </w:rPr>
        <w:t xml:space="preserve">see </w:t>
      </w:r>
      <w:r w:rsidRPr="000C7AE1">
        <w:rPr>
          <w:rFonts w:asciiTheme="minorHAnsi" w:hAnsiTheme="minorHAnsi" w:cstheme="minorHAnsi"/>
          <w:b/>
          <w:bCs/>
          <w:i/>
          <w:iCs/>
        </w:rPr>
        <w:t xml:space="preserve">CSCC Paramedic Student Clinical Guide </w:t>
      </w:r>
      <w:r w:rsidRPr="000C7AE1">
        <w:rPr>
          <w:rFonts w:asciiTheme="minorHAnsi" w:hAnsiTheme="minorHAnsi" w:cstheme="minorHAnsi"/>
          <w:bCs/>
        </w:rPr>
        <w:t>and related addenda for details regarding overall f</w:t>
      </w:r>
      <w:r>
        <w:rPr>
          <w:rFonts w:asciiTheme="minorHAnsi" w:hAnsiTheme="minorHAnsi" w:cstheme="minorHAnsi"/>
          <w:bCs/>
        </w:rPr>
        <w:t>ield</w:t>
      </w:r>
      <w:r w:rsidRPr="000C7AE1">
        <w:rPr>
          <w:rFonts w:asciiTheme="minorHAnsi" w:hAnsiTheme="minorHAnsi" w:cstheme="minorHAnsi"/>
          <w:bCs/>
        </w:rPr>
        <w:t xml:space="preserve"> clinical requirements</w:t>
      </w:r>
      <w:r>
        <w:rPr>
          <w:rFonts w:asciiTheme="minorHAnsi" w:hAnsiTheme="minorHAnsi" w:cstheme="minorHAnsi"/>
          <w:bCs/>
        </w:rPr>
        <w:t xml:space="preserve"> during the Capstone phase</w:t>
      </w:r>
      <w:r w:rsidRPr="000C7AE1">
        <w:rPr>
          <w:rFonts w:asciiTheme="minorHAnsi" w:hAnsiTheme="minorHAnsi" w:cstheme="minorHAnsi"/>
          <w:bCs/>
        </w:rPr>
        <w:t xml:space="preserve"> and sample evaluation instruments</w:t>
      </w:r>
      <w:r w:rsidRPr="005D0612">
        <w:rPr>
          <w:rFonts w:asciiTheme="minorHAnsi" w:hAnsiTheme="minorHAnsi" w:cstheme="minorHAnsi"/>
          <w:bCs/>
        </w:rPr>
        <w:t>)</w:t>
      </w:r>
      <w:r w:rsidR="00232CAD" w:rsidRPr="005D0612">
        <w:rPr>
          <w:rFonts w:asciiTheme="minorHAnsi" w:hAnsiTheme="minorHAnsi" w:cstheme="minorHAnsi"/>
          <w:bCs/>
        </w:rPr>
        <w:t xml:space="preserve">. </w:t>
      </w:r>
    </w:p>
    <w:p w14:paraId="0812A4DE" w14:textId="77777777" w:rsidR="00E238AF" w:rsidRDefault="00E238AF" w:rsidP="00E238AF">
      <w:pPr>
        <w:rPr>
          <w:rFonts w:asciiTheme="minorHAnsi" w:hAnsiTheme="minorHAnsi" w:cstheme="minorHAnsi"/>
          <w:b/>
        </w:rPr>
      </w:pPr>
    </w:p>
    <w:p w14:paraId="3FCC945E" w14:textId="77777777" w:rsidR="00E238AF" w:rsidRDefault="00E238AF" w:rsidP="00233C0A">
      <w:pPr>
        <w:rPr>
          <w:b/>
          <w:bCs/>
        </w:rPr>
      </w:pPr>
    </w:p>
    <w:p w14:paraId="02032F72" w14:textId="77777777" w:rsidR="00E238AF" w:rsidRDefault="00E238AF" w:rsidP="00233C0A">
      <w:pPr>
        <w:rPr>
          <w:b/>
          <w:bCs/>
        </w:rPr>
      </w:pPr>
    </w:p>
    <w:p w14:paraId="31AE8E6B" w14:textId="77777777" w:rsidR="006462E0" w:rsidRDefault="00D91EA6" w:rsidP="00233C0A">
      <w:pPr>
        <w:rPr>
          <w:b/>
          <w:bCs/>
        </w:rPr>
      </w:pPr>
      <w:r w:rsidRPr="00104EE2">
        <w:rPr>
          <w:b/>
          <w:bCs/>
        </w:rPr>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8014862" w14:textId="77777777" w:rsidR="00650BEB" w:rsidRDefault="00650BEB" w:rsidP="003C6959">
      <w:pPr>
        <w:rPr>
          <w:b/>
          <w:bCs/>
        </w:rPr>
      </w:pPr>
    </w:p>
    <w:p w14:paraId="519D5FAF" w14:textId="77777777" w:rsidR="00650BEB" w:rsidRDefault="00650BEB" w:rsidP="003C6959">
      <w:pPr>
        <w:rPr>
          <w:b/>
          <w:bCs/>
        </w:rPr>
      </w:pPr>
    </w:p>
    <w:p w14:paraId="685D82FD" w14:textId="77777777" w:rsidR="00650BEB" w:rsidRDefault="00650BEB" w:rsidP="003C6959">
      <w:pPr>
        <w:rPr>
          <w:b/>
          <w:bCs/>
        </w:rPr>
      </w:pPr>
    </w:p>
    <w:p w14:paraId="036C4151" w14:textId="77777777" w:rsidR="00650BEB" w:rsidRDefault="00650BEB" w:rsidP="003C6959">
      <w:pPr>
        <w:rPr>
          <w:b/>
          <w:bCs/>
        </w:rPr>
      </w:pPr>
    </w:p>
    <w:p w14:paraId="3B77134D" w14:textId="77777777" w:rsidR="00650BEB" w:rsidRDefault="00650BEB" w:rsidP="003C6959">
      <w:pPr>
        <w:rPr>
          <w:b/>
          <w:bCs/>
        </w:rPr>
      </w:pPr>
    </w:p>
    <w:p w14:paraId="574D6A19" w14:textId="77777777" w:rsidR="00650BEB" w:rsidRDefault="00650BEB" w:rsidP="003C6959">
      <w:pPr>
        <w:rPr>
          <w:b/>
          <w:bCs/>
        </w:rPr>
      </w:pPr>
    </w:p>
    <w:p w14:paraId="79F08868" w14:textId="77777777" w:rsidR="00600E40" w:rsidRDefault="00600E40" w:rsidP="003C6959">
      <w:pPr>
        <w:rPr>
          <w:b/>
          <w:bCs/>
        </w:rPr>
      </w:pPr>
    </w:p>
    <w:p w14:paraId="7A2F7E29" w14:textId="77777777" w:rsidR="00600E40" w:rsidRDefault="00600E40" w:rsidP="003C6959">
      <w:pPr>
        <w:rPr>
          <w:b/>
          <w:bCs/>
        </w:rPr>
      </w:pPr>
    </w:p>
    <w:p w14:paraId="4712AF97" w14:textId="77777777" w:rsidR="00600E40" w:rsidRDefault="00600E40" w:rsidP="003C6959">
      <w:pPr>
        <w:rPr>
          <w:b/>
          <w:bCs/>
        </w:rPr>
      </w:pPr>
    </w:p>
    <w:p w14:paraId="2FE2E0A2" w14:textId="77777777" w:rsidR="00650BEB" w:rsidRDefault="00650BEB" w:rsidP="003C6959">
      <w:pPr>
        <w:rPr>
          <w:b/>
          <w:bCs/>
        </w:rPr>
      </w:pPr>
    </w:p>
    <w:tbl>
      <w:tblPr>
        <w:tblW w:w="9660" w:type="dxa"/>
        <w:tblInd w:w="113" w:type="dxa"/>
        <w:tblLook w:val="04A0" w:firstRow="1" w:lastRow="0" w:firstColumn="1" w:lastColumn="0" w:noHBand="0" w:noVBand="1"/>
      </w:tblPr>
      <w:tblGrid>
        <w:gridCol w:w="743"/>
        <w:gridCol w:w="3400"/>
        <w:gridCol w:w="2080"/>
        <w:gridCol w:w="530"/>
        <w:gridCol w:w="1800"/>
        <w:gridCol w:w="1320"/>
      </w:tblGrid>
      <w:tr w:rsidR="00600E40" w:rsidRPr="00600E40" w14:paraId="4694164D" w14:textId="77777777" w:rsidTr="00600E40">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628E9DC2"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lastRenderedPageBreak/>
              <w:t xml:space="preserve">Week </w:t>
            </w:r>
          </w:p>
        </w:tc>
        <w:tc>
          <w:tcPr>
            <w:tcW w:w="3400" w:type="dxa"/>
            <w:tcBorders>
              <w:top w:val="single" w:sz="4" w:space="0" w:color="auto"/>
              <w:left w:val="nil"/>
              <w:bottom w:val="single" w:sz="4" w:space="0" w:color="auto"/>
              <w:right w:val="single" w:sz="4" w:space="0" w:color="auto"/>
            </w:tcBorders>
            <w:noWrap/>
            <w:vAlign w:val="bottom"/>
            <w:hideMark/>
          </w:tcPr>
          <w:p w14:paraId="1446F53E"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TITLE</w:t>
            </w:r>
          </w:p>
        </w:tc>
        <w:tc>
          <w:tcPr>
            <w:tcW w:w="2080" w:type="dxa"/>
            <w:tcBorders>
              <w:top w:val="single" w:sz="4" w:space="0" w:color="auto"/>
              <w:left w:val="nil"/>
              <w:bottom w:val="single" w:sz="4" w:space="0" w:color="auto"/>
              <w:right w:val="single" w:sz="4" w:space="0" w:color="auto"/>
            </w:tcBorders>
            <w:noWrap/>
            <w:vAlign w:val="bottom"/>
            <w:hideMark/>
          </w:tcPr>
          <w:p w14:paraId="013B163B"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VOL.</w:t>
            </w:r>
          </w:p>
        </w:tc>
        <w:tc>
          <w:tcPr>
            <w:tcW w:w="420" w:type="dxa"/>
            <w:tcBorders>
              <w:top w:val="single" w:sz="4" w:space="0" w:color="auto"/>
              <w:left w:val="nil"/>
              <w:bottom w:val="single" w:sz="4" w:space="0" w:color="auto"/>
              <w:right w:val="single" w:sz="4" w:space="0" w:color="auto"/>
            </w:tcBorders>
            <w:noWrap/>
            <w:vAlign w:val="bottom"/>
            <w:hideMark/>
          </w:tcPr>
          <w:p w14:paraId="52D08C94"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CH.</w:t>
            </w:r>
          </w:p>
        </w:tc>
        <w:tc>
          <w:tcPr>
            <w:tcW w:w="1800" w:type="dxa"/>
            <w:tcBorders>
              <w:top w:val="single" w:sz="4" w:space="0" w:color="auto"/>
              <w:left w:val="nil"/>
              <w:bottom w:val="single" w:sz="4" w:space="0" w:color="auto"/>
              <w:right w:val="single" w:sz="4" w:space="0" w:color="auto"/>
            </w:tcBorders>
            <w:noWrap/>
            <w:vAlign w:val="bottom"/>
            <w:hideMark/>
          </w:tcPr>
          <w:p w14:paraId="25ADFDFC"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PAGES</w:t>
            </w:r>
          </w:p>
        </w:tc>
        <w:tc>
          <w:tcPr>
            <w:tcW w:w="1320" w:type="dxa"/>
            <w:tcBorders>
              <w:top w:val="single" w:sz="4" w:space="0" w:color="auto"/>
              <w:left w:val="nil"/>
              <w:bottom w:val="single" w:sz="4" w:space="0" w:color="auto"/>
              <w:right w:val="single" w:sz="4" w:space="0" w:color="auto"/>
            </w:tcBorders>
            <w:noWrap/>
            <w:vAlign w:val="bottom"/>
            <w:hideMark/>
          </w:tcPr>
          <w:p w14:paraId="1EF560E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NOTES</w:t>
            </w:r>
          </w:p>
        </w:tc>
      </w:tr>
      <w:tr w:rsidR="00600E40" w:rsidRPr="00600E40" w14:paraId="2FD1FDC6" w14:textId="77777777" w:rsidTr="00600E40">
        <w:trPr>
          <w:trHeight w:val="810"/>
        </w:trPr>
        <w:tc>
          <w:tcPr>
            <w:tcW w:w="64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3A285646"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1</w:t>
            </w:r>
          </w:p>
        </w:tc>
        <w:tc>
          <w:tcPr>
            <w:tcW w:w="3400" w:type="dxa"/>
            <w:tcBorders>
              <w:top w:val="nil"/>
              <w:left w:val="nil"/>
              <w:bottom w:val="single" w:sz="4" w:space="0" w:color="auto"/>
              <w:right w:val="single" w:sz="4" w:space="0" w:color="auto"/>
            </w:tcBorders>
            <w:shd w:val="clear" w:color="000000" w:fill="FFFFFF"/>
            <w:vAlign w:val="bottom"/>
            <w:hideMark/>
          </w:tcPr>
          <w:p w14:paraId="38828E27"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Airway Exam</w:t>
            </w:r>
            <w:r w:rsidRPr="00600E40">
              <w:rPr>
                <w:rFonts w:eastAsia="Times New Roman"/>
                <w:color w:val="000000"/>
              </w:rPr>
              <w:t xml:space="preserve"> </w:t>
            </w:r>
          </w:p>
        </w:tc>
        <w:tc>
          <w:tcPr>
            <w:tcW w:w="2080" w:type="dxa"/>
            <w:tcBorders>
              <w:top w:val="nil"/>
              <w:left w:val="nil"/>
              <w:bottom w:val="single" w:sz="4" w:space="0" w:color="auto"/>
              <w:right w:val="single" w:sz="4" w:space="0" w:color="auto"/>
            </w:tcBorders>
            <w:shd w:val="clear" w:color="000000" w:fill="FFFFFF"/>
            <w:noWrap/>
            <w:vAlign w:val="bottom"/>
            <w:hideMark/>
          </w:tcPr>
          <w:p w14:paraId="03943607"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single" w:sz="4" w:space="0" w:color="auto"/>
            </w:tcBorders>
            <w:shd w:val="clear" w:color="000000" w:fill="FFFFFF"/>
            <w:vAlign w:val="bottom"/>
            <w:hideMark/>
          </w:tcPr>
          <w:p w14:paraId="67E9656F"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single" w:sz="4" w:space="0" w:color="auto"/>
            </w:tcBorders>
            <w:shd w:val="clear" w:color="000000" w:fill="FFFFFF"/>
            <w:vAlign w:val="bottom"/>
            <w:hideMark/>
          </w:tcPr>
          <w:p w14:paraId="7FE54AAE"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LAB</w:t>
            </w:r>
          </w:p>
        </w:tc>
        <w:tc>
          <w:tcPr>
            <w:tcW w:w="1320" w:type="dxa"/>
            <w:tcBorders>
              <w:top w:val="nil"/>
              <w:left w:val="nil"/>
              <w:bottom w:val="single" w:sz="4" w:space="0" w:color="auto"/>
              <w:right w:val="single" w:sz="4" w:space="0" w:color="auto"/>
            </w:tcBorders>
            <w:shd w:val="clear" w:color="000000" w:fill="FFFFFF"/>
            <w:noWrap/>
            <w:vAlign w:val="bottom"/>
            <w:hideMark/>
          </w:tcPr>
          <w:p w14:paraId="1A6F02FA"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0E6D0580" w14:textId="77777777" w:rsidTr="00600E40">
        <w:trPr>
          <w:trHeight w:val="300"/>
        </w:trPr>
        <w:tc>
          <w:tcPr>
            <w:tcW w:w="640" w:type="dxa"/>
            <w:tcBorders>
              <w:top w:val="nil"/>
              <w:left w:val="nil"/>
              <w:bottom w:val="single" w:sz="4" w:space="0" w:color="auto"/>
              <w:right w:val="nil"/>
            </w:tcBorders>
            <w:shd w:val="clear" w:color="000000" w:fill="FFFFFF"/>
            <w:noWrap/>
            <w:textDirection w:val="btLr"/>
            <w:vAlign w:val="center"/>
            <w:hideMark/>
          </w:tcPr>
          <w:p w14:paraId="26015D5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single" w:sz="4" w:space="0" w:color="auto"/>
              <w:right w:val="nil"/>
            </w:tcBorders>
            <w:shd w:val="clear" w:color="000000" w:fill="FFFFFF"/>
            <w:vAlign w:val="bottom"/>
            <w:hideMark/>
          </w:tcPr>
          <w:p w14:paraId="1D658B60" w14:textId="77777777" w:rsidR="00600E40" w:rsidRPr="00600E40" w:rsidRDefault="00600E40" w:rsidP="00600E40">
            <w:pPr>
              <w:widowControl/>
              <w:autoSpaceDE/>
              <w:autoSpaceDN/>
              <w:rPr>
                <w:rFonts w:eastAsia="Times New Roman"/>
              </w:rPr>
            </w:pPr>
            <w:r w:rsidRPr="00600E40">
              <w:rPr>
                <w:rFonts w:eastAsia="Times New Roman"/>
              </w:rPr>
              <w:t> </w:t>
            </w:r>
          </w:p>
        </w:tc>
        <w:tc>
          <w:tcPr>
            <w:tcW w:w="2080" w:type="dxa"/>
            <w:tcBorders>
              <w:top w:val="nil"/>
              <w:left w:val="nil"/>
              <w:bottom w:val="single" w:sz="4" w:space="0" w:color="auto"/>
              <w:right w:val="nil"/>
            </w:tcBorders>
            <w:shd w:val="clear" w:color="000000" w:fill="FFFFFF"/>
            <w:noWrap/>
            <w:vAlign w:val="bottom"/>
            <w:hideMark/>
          </w:tcPr>
          <w:p w14:paraId="5BA09606"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nil"/>
            </w:tcBorders>
            <w:shd w:val="clear" w:color="000000" w:fill="FFFFFF"/>
            <w:vAlign w:val="bottom"/>
            <w:hideMark/>
          </w:tcPr>
          <w:p w14:paraId="3AA84E3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nil"/>
            </w:tcBorders>
            <w:shd w:val="clear" w:color="000000" w:fill="FFFFFF"/>
            <w:vAlign w:val="bottom"/>
            <w:hideMark/>
          </w:tcPr>
          <w:p w14:paraId="65CCFB8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single" w:sz="4" w:space="0" w:color="auto"/>
              <w:right w:val="nil"/>
            </w:tcBorders>
            <w:shd w:val="clear" w:color="000000" w:fill="FFFFFF"/>
            <w:noWrap/>
            <w:vAlign w:val="bottom"/>
            <w:hideMark/>
          </w:tcPr>
          <w:p w14:paraId="03DB4830"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17CE935E" w14:textId="77777777" w:rsidTr="00600E40">
        <w:trPr>
          <w:trHeight w:val="705"/>
        </w:trPr>
        <w:tc>
          <w:tcPr>
            <w:tcW w:w="64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778AB7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Week </w:t>
            </w:r>
          </w:p>
        </w:tc>
        <w:tc>
          <w:tcPr>
            <w:tcW w:w="3400" w:type="dxa"/>
            <w:tcBorders>
              <w:top w:val="nil"/>
              <w:left w:val="nil"/>
              <w:bottom w:val="single" w:sz="4" w:space="0" w:color="auto"/>
              <w:right w:val="single" w:sz="4" w:space="0" w:color="auto"/>
            </w:tcBorders>
            <w:shd w:val="clear" w:color="000000" w:fill="FFFFFF"/>
            <w:vAlign w:val="center"/>
            <w:hideMark/>
          </w:tcPr>
          <w:p w14:paraId="3B577F6D"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Labor Day - Campus Closed</w:t>
            </w:r>
          </w:p>
        </w:tc>
        <w:tc>
          <w:tcPr>
            <w:tcW w:w="2080" w:type="dxa"/>
            <w:tcBorders>
              <w:top w:val="nil"/>
              <w:left w:val="nil"/>
              <w:bottom w:val="single" w:sz="4" w:space="0" w:color="auto"/>
              <w:right w:val="single" w:sz="4" w:space="0" w:color="auto"/>
            </w:tcBorders>
            <w:shd w:val="clear" w:color="000000" w:fill="FFFFFF"/>
            <w:noWrap/>
            <w:vAlign w:val="bottom"/>
            <w:hideMark/>
          </w:tcPr>
          <w:p w14:paraId="26C04819"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single" w:sz="4" w:space="0" w:color="auto"/>
            </w:tcBorders>
            <w:shd w:val="clear" w:color="000000" w:fill="FFFFFF"/>
            <w:noWrap/>
            <w:vAlign w:val="bottom"/>
            <w:hideMark/>
          </w:tcPr>
          <w:p w14:paraId="399AB635"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single" w:sz="4" w:space="0" w:color="auto"/>
            </w:tcBorders>
            <w:shd w:val="clear" w:color="000000" w:fill="FFFFFF"/>
            <w:noWrap/>
            <w:vAlign w:val="bottom"/>
            <w:hideMark/>
          </w:tcPr>
          <w:p w14:paraId="7F4CE1E5"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single" w:sz="4" w:space="0" w:color="auto"/>
              <w:right w:val="single" w:sz="4" w:space="0" w:color="auto"/>
            </w:tcBorders>
            <w:shd w:val="clear" w:color="000000" w:fill="FFFFFF"/>
            <w:noWrap/>
            <w:vAlign w:val="bottom"/>
            <w:hideMark/>
          </w:tcPr>
          <w:p w14:paraId="43831BCE"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r>
      <w:tr w:rsidR="00600E40" w:rsidRPr="00600E40" w14:paraId="596DE8F8" w14:textId="77777777" w:rsidTr="00600E40">
        <w:trPr>
          <w:trHeight w:val="300"/>
        </w:trPr>
        <w:tc>
          <w:tcPr>
            <w:tcW w:w="640" w:type="dxa"/>
            <w:tcBorders>
              <w:top w:val="nil"/>
              <w:left w:val="nil"/>
              <w:bottom w:val="single" w:sz="4" w:space="0" w:color="auto"/>
              <w:right w:val="nil"/>
            </w:tcBorders>
            <w:shd w:val="clear" w:color="000000" w:fill="FFFFFF"/>
            <w:noWrap/>
            <w:textDirection w:val="btLr"/>
            <w:vAlign w:val="center"/>
            <w:hideMark/>
          </w:tcPr>
          <w:p w14:paraId="6AF83558"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single" w:sz="4" w:space="0" w:color="auto"/>
              <w:right w:val="nil"/>
            </w:tcBorders>
            <w:shd w:val="clear" w:color="000000" w:fill="FFFFFF"/>
            <w:vAlign w:val="bottom"/>
            <w:hideMark/>
          </w:tcPr>
          <w:p w14:paraId="4F2353A6"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single" w:sz="4" w:space="0" w:color="auto"/>
              <w:right w:val="nil"/>
            </w:tcBorders>
            <w:shd w:val="clear" w:color="000000" w:fill="FFFFFF"/>
            <w:noWrap/>
            <w:vAlign w:val="bottom"/>
            <w:hideMark/>
          </w:tcPr>
          <w:p w14:paraId="194CE9B0"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nil"/>
            </w:tcBorders>
            <w:shd w:val="clear" w:color="000000" w:fill="FFFFFF"/>
            <w:noWrap/>
            <w:vAlign w:val="bottom"/>
            <w:hideMark/>
          </w:tcPr>
          <w:p w14:paraId="36ADCB5F"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nil"/>
            </w:tcBorders>
            <w:shd w:val="clear" w:color="000000" w:fill="FFFFFF"/>
            <w:noWrap/>
            <w:vAlign w:val="bottom"/>
            <w:hideMark/>
          </w:tcPr>
          <w:p w14:paraId="445FCB76"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single" w:sz="4" w:space="0" w:color="auto"/>
              <w:right w:val="nil"/>
            </w:tcBorders>
            <w:shd w:val="clear" w:color="000000" w:fill="FFFFFF"/>
            <w:noWrap/>
            <w:vAlign w:val="bottom"/>
            <w:hideMark/>
          </w:tcPr>
          <w:p w14:paraId="2A0D4071"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329F82F1" w14:textId="77777777" w:rsidTr="00600E40">
        <w:trPr>
          <w:trHeight w:val="810"/>
        </w:trPr>
        <w:tc>
          <w:tcPr>
            <w:tcW w:w="64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688F5B97"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2</w:t>
            </w:r>
          </w:p>
        </w:tc>
        <w:tc>
          <w:tcPr>
            <w:tcW w:w="3400" w:type="dxa"/>
            <w:tcBorders>
              <w:top w:val="nil"/>
              <w:left w:val="nil"/>
              <w:bottom w:val="single" w:sz="4" w:space="0" w:color="auto"/>
              <w:right w:val="single" w:sz="4" w:space="0" w:color="auto"/>
            </w:tcBorders>
            <w:shd w:val="clear" w:color="000000" w:fill="FFFFFF"/>
            <w:vAlign w:val="bottom"/>
            <w:hideMark/>
          </w:tcPr>
          <w:p w14:paraId="5EB9A677"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Operations Exam</w:t>
            </w:r>
          </w:p>
        </w:tc>
        <w:tc>
          <w:tcPr>
            <w:tcW w:w="2080" w:type="dxa"/>
            <w:tcBorders>
              <w:top w:val="nil"/>
              <w:left w:val="nil"/>
              <w:bottom w:val="single" w:sz="4" w:space="0" w:color="auto"/>
              <w:right w:val="single" w:sz="4" w:space="0" w:color="auto"/>
            </w:tcBorders>
            <w:shd w:val="clear" w:color="000000" w:fill="FFFFFF"/>
            <w:noWrap/>
            <w:vAlign w:val="bottom"/>
            <w:hideMark/>
          </w:tcPr>
          <w:p w14:paraId="133411AE"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single" w:sz="4" w:space="0" w:color="auto"/>
            </w:tcBorders>
            <w:shd w:val="clear" w:color="000000" w:fill="FFFFFF"/>
            <w:vAlign w:val="bottom"/>
            <w:hideMark/>
          </w:tcPr>
          <w:p w14:paraId="4F96E9A5"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single" w:sz="4" w:space="0" w:color="auto"/>
            </w:tcBorders>
            <w:shd w:val="clear" w:color="000000" w:fill="FFFFFF"/>
            <w:vAlign w:val="bottom"/>
            <w:hideMark/>
          </w:tcPr>
          <w:p w14:paraId="6B8E49F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LAB </w:t>
            </w:r>
          </w:p>
        </w:tc>
        <w:tc>
          <w:tcPr>
            <w:tcW w:w="1320" w:type="dxa"/>
            <w:tcBorders>
              <w:top w:val="nil"/>
              <w:left w:val="nil"/>
              <w:bottom w:val="single" w:sz="4" w:space="0" w:color="auto"/>
              <w:right w:val="single" w:sz="4" w:space="0" w:color="auto"/>
            </w:tcBorders>
            <w:shd w:val="clear" w:color="000000" w:fill="FFFFFF"/>
            <w:vAlign w:val="bottom"/>
            <w:hideMark/>
          </w:tcPr>
          <w:p w14:paraId="4CB764B6"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118C6421"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2C6F35D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4170335F"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086F8FF1"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3AF1CE8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698C801B"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4E1B8A10"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5C1EE370" w14:textId="77777777" w:rsidTr="00600E40">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51E9F112"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3</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16D22A64"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Trauma Exam</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17B0F28E"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7A55FC36"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4FB9A086"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LAB </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1F5006BA"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6D23C318"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28081FAC"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5AB3D71C"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40502DE8"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5EFDE3DD"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4D1B732B"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311E2951"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04A0DF32" w14:textId="77777777" w:rsidTr="00600E40">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000522E"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4</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775D55E5"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Cardiac Emergency Exam</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52B53251"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0C583EA5"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30680507"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LAB </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2195A327" w14:textId="77777777" w:rsidR="00600E40" w:rsidRPr="00600E40" w:rsidRDefault="00600E40" w:rsidP="00600E40">
            <w:pPr>
              <w:widowControl/>
              <w:autoSpaceDE/>
              <w:autoSpaceDN/>
              <w:rPr>
                <w:rFonts w:eastAsia="Times New Roman"/>
                <w:b/>
                <w:bCs/>
              </w:rPr>
            </w:pPr>
            <w:r w:rsidRPr="00600E40">
              <w:rPr>
                <w:rFonts w:eastAsia="Times New Roman"/>
                <w:b/>
                <w:bCs/>
              </w:rPr>
              <w:t> </w:t>
            </w:r>
          </w:p>
        </w:tc>
      </w:tr>
      <w:tr w:rsidR="00600E40" w:rsidRPr="00600E40" w14:paraId="4D056BA5" w14:textId="77777777" w:rsidTr="00600E40">
        <w:trPr>
          <w:trHeight w:val="300"/>
        </w:trPr>
        <w:tc>
          <w:tcPr>
            <w:tcW w:w="640" w:type="dxa"/>
            <w:tcBorders>
              <w:top w:val="nil"/>
              <w:left w:val="nil"/>
              <w:bottom w:val="single" w:sz="4" w:space="0" w:color="auto"/>
              <w:right w:val="nil"/>
            </w:tcBorders>
            <w:shd w:val="clear" w:color="000000" w:fill="FFFFFF"/>
            <w:noWrap/>
            <w:textDirection w:val="btLr"/>
            <w:vAlign w:val="center"/>
            <w:hideMark/>
          </w:tcPr>
          <w:p w14:paraId="2A9F3457"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single" w:sz="4" w:space="0" w:color="auto"/>
              <w:right w:val="nil"/>
            </w:tcBorders>
            <w:shd w:val="clear" w:color="000000" w:fill="FFFFFF"/>
            <w:vAlign w:val="bottom"/>
            <w:hideMark/>
          </w:tcPr>
          <w:p w14:paraId="38A7C9C5"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c>
          <w:tcPr>
            <w:tcW w:w="2080" w:type="dxa"/>
            <w:tcBorders>
              <w:top w:val="nil"/>
              <w:left w:val="nil"/>
              <w:bottom w:val="single" w:sz="4" w:space="0" w:color="auto"/>
              <w:right w:val="nil"/>
            </w:tcBorders>
            <w:shd w:val="clear" w:color="000000" w:fill="FFFFFF"/>
            <w:noWrap/>
            <w:vAlign w:val="bottom"/>
            <w:hideMark/>
          </w:tcPr>
          <w:p w14:paraId="17F44E1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nil"/>
            </w:tcBorders>
            <w:shd w:val="clear" w:color="000000" w:fill="FFFFFF"/>
            <w:noWrap/>
            <w:vAlign w:val="bottom"/>
            <w:hideMark/>
          </w:tcPr>
          <w:p w14:paraId="126421FF"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nil"/>
            </w:tcBorders>
            <w:shd w:val="clear" w:color="000000" w:fill="FFFFFF"/>
            <w:noWrap/>
            <w:vAlign w:val="bottom"/>
            <w:hideMark/>
          </w:tcPr>
          <w:p w14:paraId="2678E71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single" w:sz="4" w:space="0" w:color="auto"/>
              <w:right w:val="nil"/>
            </w:tcBorders>
            <w:shd w:val="clear" w:color="000000" w:fill="FFFFFF"/>
            <w:vAlign w:val="bottom"/>
            <w:hideMark/>
          </w:tcPr>
          <w:p w14:paraId="07471536"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795F65D5" w14:textId="77777777" w:rsidTr="00600E40">
        <w:trPr>
          <w:trHeight w:val="810"/>
        </w:trPr>
        <w:tc>
          <w:tcPr>
            <w:tcW w:w="64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63FF672A"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5</w:t>
            </w:r>
          </w:p>
        </w:tc>
        <w:tc>
          <w:tcPr>
            <w:tcW w:w="3400" w:type="dxa"/>
            <w:tcBorders>
              <w:top w:val="nil"/>
              <w:left w:val="nil"/>
              <w:bottom w:val="single" w:sz="4" w:space="0" w:color="auto"/>
              <w:right w:val="single" w:sz="4" w:space="0" w:color="auto"/>
            </w:tcBorders>
            <w:shd w:val="clear" w:color="000000" w:fill="FFFFFF"/>
            <w:vAlign w:val="bottom"/>
            <w:hideMark/>
          </w:tcPr>
          <w:p w14:paraId="5825A85F"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OB/PEDS Exam</w:t>
            </w:r>
          </w:p>
        </w:tc>
        <w:tc>
          <w:tcPr>
            <w:tcW w:w="2080" w:type="dxa"/>
            <w:tcBorders>
              <w:top w:val="nil"/>
              <w:left w:val="nil"/>
              <w:bottom w:val="single" w:sz="4" w:space="0" w:color="auto"/>
              <w:right w:val="single" w:sz="4" w:space="0" w:color="auto"/>
            </w:tcBorders>
            <w:shd w:val="clear" w:color="000000" w:fill="FFFFFF"/>
            <w:noWrap/>
            <w:vAlign w:val="bottom"/>
            <w:hideMark/>
          </w:tcPr>
          <w:p w14:paraId="37B936DA"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single" w:sz="4" w:space="0" w:color="auto"/>
              <w:right w:val="single" w:sz="4" w:space="0" w:color="auto"/>
            </w:tcBorders>
            <w:shd w:val="clear" w:color="000000" w:fill="FFFFFF"/>
            <w:noWrap/>
            <w:vAlign w:val="bottom"/>
            <w:hideMark/>
          </w:tcPr>
          <w:p w14:paraId="577A2A1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single" w:sz="4" w:space="0" w:color="auto"/>
              <w:right w:val="single" w:sz="4" w:space="0" w:color="auto"/>
            </w:tcBorders>
            <w:shd w:val="clear" w:color="000000" w:fill="FFFFFF"/>
            <w:vAlign w:val="bottom"/>
            <w:hideMark/>
          </w:tcPr>
          <w:p w14:paraId="04AD15CA"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LAB </w:t>
            </w:r>
          </w:p>
        </w:tc>
        <w:tc>
          <w:tcPr>
            <w:tcW w:w="1320" w:type="dxa"/>
            <w:tcBorders>
              <w:top w:val="nil"/>
              <w:left w:val="nil"/>
              <w:bottom w:val="single" w:sz="4" w:space="0" w:color="auto"/>
              <w:right w:val="single" w:sz="4" w:space="0" w:color="auto"/>
            </w:tcBorders>
            <w:shd w:val="clear" w:color="000000" w:fill="FFFFFF"/>
            <w:noWrap/>
            <w:vAlign w:val="bottom"/>
            <w:hideMark/>
          </w:tcPr>
          <w:p w14:paraId="7F2995A9" w14:textId="77777777" w:rsidR="00600E40" w:rsidRPr="00600E40" w:rsidRDefault="00600E40" w:rsidP="00600E40">
            <w:pPr>
              <w:widowControl/>
              <w:autoSpaceDE/>
              <w:autoSpaceDN/>
              <w:rPr>
                <w:rFonts w:eastAsia="Times New Roman"/>
                <w:b/>
                <w:bCs/>
              </w:rPr>
            </w:pPr>
            <w:r w:rsidRPr="00600E40">
              <w:rPr>
                <w:rFonts w:eastAsia="Times New Roman"/>
                <w:b/>
                <w:bCs/>
              </w:rPr>
              <w:t> </w:t>
            </w:r>
          </w:p>
        </w:tc>
      </w:tr>
      <w:tr w:rsidR="00600E40" w:rsidRPr="00600E40" w14:paraId="0CBFA653"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5BD29CE1"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39D9515C"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6113064B"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31E55D37"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4735C505"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74D439F0"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780FF725" w14:textId="77777777" w:rsidTr="00600E40">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2F5C74A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6</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08F2F9FE" w14:textId="77777777" w:rsidR="00600E40" w:rsidRPr="00600E40" w:rsidRDefault="00600E40" w:rsidP="00600E40">
            <w:pPr>
              <w:widowControl/>
              <w:autoSpaceDE/>
              <w:autoSpaceDN/>
              <w:rPr>
                <w:rFonts w:eastAsia="Times New Roman"/>
                <w:color w:val="000000"/>
              </w:rPr>
            </w:pPr>
            <w:r w:rsidRPr="00232CAD">
              <w:rPr>
                <w:rFonts w:eastAsia="Times New Roman"/>
                <w:b/>
                <w:bCs/>
                <w:color w:val="A20000"/>
              </w:rPr>
              <w:t>LAB</w:t>
            </w:r>
            <w:r w:rsidRPr="00600E40">
              <w:rPr>
                <w:rFonts w:eastAsia="Times New Roman"/>
                <w:color w:val="000000"/>
              </w:rPr>
              <w:t xml:space="preserve"> Practice Registry Skills</w:t>
            </w:r>
            <w:r w:rsidRPr="00600E40">
              <w:rPr>
                <w:rFonts w:eastAsia="Times New Roman"/>
                <w:color w:val="000000"/>
              </w:rPr>
              <w:br/>
            </w:r>
            <w:r w:rsidRPr="00600E40">
              <w:rPr>
                <w:rFonts w:eastAsia="Times New Roman"/>
                <w:b/>
                <w:bCs/>
                <w:color w:val="000000"/>
              </w:rPr>
              <w:t>Medical Emergencies Exam</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6C6D2CE8"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vAlign w:val="bottom"/>
            <w:hideMark/>
          </w:tcPr>
          <w:p w14:paraId="3360C3DB"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224680E7"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xml:space="preserve">LAB </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05CBD751"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17AE96FA"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1789338A"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058AFA98"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3FBC5B4E"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3807A11E"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17BCD75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429CE29E"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6721AFF1" w14:textId="77777777" w:rsidTr="00600E40">
        <w:trPr>
          <w:trHeight w:val="945"/>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FE2A48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7</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54CF83BF" w14:textId="77777777" w:rsidR="00600E40" w:rsidRPr="00232CAD" w:rsidRDefault="00600E40" w:rsidP="00600E40">
            <w:pPr>
              <w:widowControl/>
              <w:autoSpaceDE/>
              <w:autoSpaceDN/>
              <w:rPr>
                <w:rFonts w:eastAsia="Times New Roman"/>
                <w:b/>
                <w:bCs/>
                <w:sz w:val="24"/>
                <w:szCs w:val="24"/>
              </w:rPr>
            </w:pPr>
            <w:r w:rsidRPr="00232CAD">
              <w:rPr>
                <w:rFonts w:eastAsia="Times New Roman"/>
                <w:b/>
                <w:bCs/>
                <w:sz w:val="24"/>
                <w:szCs w:val="24"/>
              </w:rPr>
              <w:t>Program Practical Testing Practice State of Ohio Application</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37FE1E03"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2AD23AF3"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5E2C384B"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LAB</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6178820A"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34F84C30"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1267A97D"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2DDDDA55"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330DB20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2F7313B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6CC7A878"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4296F9C1"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r>
      <w:tr w:rsidR="00600E40" w:rsidRPr="00600E40" w14:paraId="4A93ABBC" w14:textId="77777777" w:rsidTr="00600E40">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348F9692"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8</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03901D4F" w14:textId="77777777" w:rsidR="00600E40" w:rsidRPr="00232CAD" w:rsidRDefault="00600E40" w:rsidP="00600E40">
            <w:pPr>
              <w:widowControl/>
              <w:autoSpaceDE/>
              <w:autoSpaceDN/>
              <w:rPr>
                <w:rFonts w:eastAsia="Times New Roman"/>
                <w:b/>
                <w:bCs/>
                <w:sz w:val="24"/>
                <w:szCs w:val="24"/>
              </w:rPr>
            </w:pPr>
            <w:r w:rsidRPr="00232CAD">
              <w:rPr>
                <w:rFonts w:eastAsia="Times New Roman"/>
                <w:b/>
                <w:bCs/>
                <w:sz w:val="24"/>
                <w:szCs w:val="24"/>
              </w:rPr>
              <w:t>Program Practical Testing Practice</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4AC11100"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6BB61AC5"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442DD56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LAB</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2D5FAD9A"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4ECCA9A7"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1E302D61"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3949B329"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5B6B0C53"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34C4C397"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7B903FDC"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67EECA1D"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47E5CF71" w14:textId="77777777" w:rsidTr="00600E40">
        <w:trPr>
          <w:trHeight w:val="810"/>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C9553D2"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9</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27BD6533" w14:textId="77777777" w:rsidR="00600E40" w:rsidRPr="00232CAD" w:rsidRDefault="00600E40" w:rsidP="00600E40">
            <w:pPr>
              <w:widowControl/>
              <w:autoSpaceDE/>
              <w:autoSpaceDN/>
              <w:rPr>
                <w:rFonts w:eastAsia="Times New Roman"/>
                <w:b/>
                <w:bCs/>
                <w:sz w:val="24"/>
                <w:szCs w:val="24"/>
              </w:rPr>
            </w:pPr>
            <w:r w:rsidRPr="00232CAD">
              <w:rPr>
                <w:rFonts w:eastAsia="Times New Roman"/>
                <w:b/>
                <w:bCs/>
                <w:sz w:val="24"/>
                <w:szCs w:val="24"/>
              </w:rPr>
              <w:t>Program Practical Testing</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27E01B10"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5B7AFDDE"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186A0B50"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LAB</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3740B17D" w14:textId="77777777" w:rsidR="00600E40" w:rsidRPr="00600E40" w:rsidRDefault="00600E40" w:rsidP="00600E40">
            <w:pPr>
              <w:widowControl/>
              <w:autoSpaceDE/>
              <w:autoSpaceDN/>
              <w:rPr>
                <w:rFonts w:eastAsia="Times New Roman"/>
                <w:b/>
                <w:bCs/>
                <w:color w:val="FF0000"/>
              </w:rPr>
            </w:pPr>
            <w:r w:rsidRPr="00600E40">
              <w:rPr>
                <w:rFonts w:eastAsia="Times New Roman"/>
                <w:b/>
                <w:bCs/>
                <w:color w:val="FF0000"/>
              </w:rPr>
              <w:t> </w:t>
            </w:r>
          </w:p>
        </w:tc>
      </w:tr>
      <w:tr w:rsidR="00600E40" w:rsidRPr="00600E40" w14:paraId="7B8B4128" w14:textId="77777777" w:rsidTr="00600E40">
        <w:trPr>
          <w:trHeight w:val="300"/>
        </w:trPr>
        <w:tc>
          <w:tcPr>
            <w:tcW w:w="640" w:type="dxa"/>
            <w:tcBorders>
              <w:top w:val="nil"/>
              <w:left w:val="nil"/>
              <w:bottom w:val="nil"/>
              <w:right w:val="nil"/>
            </w:tcBorders>
            <w:shd w:val="clear" w:color="000000" w:fill="FFFFFF"/>
            <w:noWrap/>
            <w:vAlign w:val="bottom"/>
            <w:hideMark/>
          </w:tcPr>
          <w:p w14:paraId="56540362"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3400" w:type="dxa"/>
            <w:tcBorders>
              <w:top w:val="nil"/>
              <w:left w:val="nil"/>
              <w:bottom w:val="nil"/>
              <w:right w:val="nil"/>
            </w:tcBorders>
            <w:shd w:val="clear" w:color="000000" w:fill="FFFFFF"/>
            <w:noWrap/>
            <w:vAlign w:val="bottom"/>
            <w:hideMark/>
          </w:tcPr>
          <w:p w14:paraId="70129E91"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155A03F5"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39569B68"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4A94B09C"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4548239E"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r>
      <w:tr w:rsidR="00600E40" w:rsidRPr="00600E40" w14:paraId="0FDAB652" w14:textId="77777777" w:rsidTr="00600E40">
        <w:trPr>
          <w:trHeight w:val="915"/>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284F96CA"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Week 10</w:t>
            </w:r>
          </w:p>
        </w:tc>
        <w:tc>
          <w:tcPr>
            <w:tcW w:w="3400" w:type="dxa"/>
            <w:tcBorders>
              <w:top w:val="single" w:sz="4" w:space="0" w:color="auto"/>
              <w:left w:val="nil"/>
              <w:bottom w:val="single" w:sz="4" w:space="0" w:color="auto"/>
              <w:right w:val="single" w:sz="4" w:space="0" w:color="auto"/>
            </w:tcBorders>
            <w:shd w:val="clear" w:color="000000" w:fill="FFFFFF"/>
            <w:vAlign w:val="bottom"/>
            <w:hideMark/>
          </w:tcPr>
          <w:p w14:paraId="10589595" w14:textId="77777777" w:rsidR="00600E40" w:rsidRPr="00232CAD" w:rsidRDefault="00600E40" w:rsidP="00600E40">
            <w:pPr>
              <w:widowControl/>
              <w:autoSpaceDE/>
              <w:autoSpaceDN/>
              <w:rPr>
                <w:rFonts w:eastAsia="Times New Roman"/>
                <w:b/>
                <w:bCs/>
                <w:sz w:val="24"/>
                <w:szCs w:val="24"/>
              </w:rPr>
            </w:pPr>
            <w:r w:rsidRPr="00232CAD">
              <w:rPr>
                <w:rFonts w:eastAsia="Times New Roman"/>
                <w:b/>
                <w:bCs/>
                <w:sz w:val="24"/>
                <w:szCs w:val="24"/>
              </w:rPr>
              <w:t>Program Practical Testing</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316F3292"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11F3E2C9"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544FE108"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LAB</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1778C999"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r w:rsidR="00600E40" w:rsidRPr="00600E40" w14:paraId="2EE801F3" w14:textId="77777777" w:rsidTr="00600E40">
        <w:trPr>
          <w:trHeight w:val="300"/>
        </w:trPr>
        <w:tc>
          <w:tcPr>
            <w:tcW w:w="640" w:type="dxa"/>
            <w:tcBorders>
              <w:top w:val="nil"/>
              <w:left w:val="nil"/>
              <w:bottom w:val="nil"/>
              <w:right w:val="nil"/>
            </w:tcBorders>
            <w:shd w:val="clear" w:color="000000" w:fill="FFFFFF"/>
            <w:textDirection w:val="btLr"/>
            <w:vAlign w:val="center"/>
            <w:hideMark/>
          </w:tcPr>
          <w:p w14:paraId="5491230E"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3400" w:type="dxa"/>
            <w:tcBorders>
              <w:top w:val="nil"/>
              <w:left w:val="nil"/>
              <w:bottom w:val="nil"/>
              <w:right w:val="nil"/>
            </w:tcBorders>
            <w:shd w:val="clear" w:color="000000" w:fill="FFFFFF"/>
            <w:noWrap/>
            <w:vAlign w:val="bottom"/>
            <w:hideMark/>
          </w:tcPr>
          <w:p w14:paraId="5EFAC3EC"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c>
          <w:tcPr>
            <w:tcW w:w="2080" w:type="dxa"/>
            <w:tcBorders>
              <w:top w:val="nil"/>
              <w:left w:val="nil"/>
              <w:bottom w:val="nil"/>
              <w:right w:val="nil"/>
            </w:tcBorders>
            <w:shd w:val="clear" w:color="000000" w:fill="FFFFFF"/>
            <w:noWrap/>
            <w:vAlign w:val="bottom"/>
            <w:hideMark/>
          </w:tcPr>
          <w:p w14:paraId="553B2DE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nil"/>
              <w:left w:val="nil"/>
              <w:bottom w:val="nil"/>
              <w:right w:val="nil"/>
            </w:tcBorders>
            <w:shd w:val="clear" w:color="000000" w:fill="FFFFFF"/>
            <w:noWrap/>
            <w:vAlign w:val="bottom"/>
            <w:hideMark/>
          </w:tcPr>
          <w:p w14:paraId="5A5C7904"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nil"/>
              <w:left w:val="nil"/>
              <w:bottom w:val="nil"/>
              <w:right w:val="nil"/>
            </w:tcBorders>
            <w:shd w:val="clear" w:color="000000" w:fill="FFFFFF"/>
            <w:noWrap/>
            <w:vAlign w:val="bottom"/>
            <w:hideMark/>
          </w:tcPr>
          <w:p w14:paraId="289B6B97"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p>
        </w:tc>
        <w:tc>
          <w:tcPr>
            <w:tcW w:w="1320" w:type="dxa"/>
            <w:tcBorders>
              <w:top w:val="nil"/>
              <w:left w:val="nil"/>
              <w:bottom w:val="nil"/>
              <w:right w:val="nil"/>
            </w:tcBorders>
            <w:shd w:val="clear" w:color="000000" w:fill="FFFFFF"/>
            <w:noWrap/>
            <w:vAlign w:val="bottom"/>
            <w:hideMark/>
          </w:tcPr>
          <w:p w14:paraId="6D7B513A" w14:textId="77777777" w:rsidR="00600E40" w:rsidRPr="00600E40" w:rsidRDefault="00600E40" w:rsidP="00600E40">
            <w:pPr>
              <w:widowControl/>
              <w:autoSpaceDE/>
              <w:autoSpaceDN/>
              <w:rPr>
                <w:rFonts w:eastAsia="Times New Roman"/>
                <w:color w:val="000000"/>
              </w:rPr>
            </w:pPr>
            <w:r w:rsidRPr="00600E40">
              <w:rPr>
                <w:rFonts w:eastAsia="Times New Roman"/>
                <w:color w:val="000000"/>
              </w:rPr>
              <w:t> </w:t>
            </w:r>
          </w:p>
        </w:tc>
      </w:tr>
      <w:tr w:rsidR="00600E40" w:rsidRPr="00600E40" w14:paraId="5341AE5E" w14:textId="77777777" w:rsidTr="00600E40">
        <w:trPr>
          <w:trHeight w:val="915"/>
        </w:trPr>
        <w:tc>
          <w:tcPr>
            <w:tcW w:w="6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59FA611" w14:textId="77777777"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lastRenderedPageBreak/>
              <w:t>Week 11</w:t>
            </w:r>
          </w:p>
        </w:tc>
        <w:tc>
          <w:tcPr>
            <w:tcW w:w="3400" w:type="dxa"/>
            <w:tcBorders>
              <w:top w:val="single" w:sz="4" w:space="0" w:color="auto"/>
              <w:left w:val="nil"/>
              <w:bottom w:val="single" w:sz="4" w:space="0" w:color="auto"/>
              <w:right w:val="single" w:sz="4" w:space="0" w:color="auto"/>
            </w:tcBorders>
            <w:shd w:val="clear" w:color="000000" w:fill="FFFFFF"/>
            <w:hideMark/>
          </w:tcPr>
          <w:p w14:paraId="28B28509" w14:textId="77777777" w:rsidR="00600E40" w:rsidRPr="00232CAD" w:rsidRDefault="00600E40" w:rsidP="00600E40">
            <w:pPr>
              <w:widowControl/>
              <w:autoSpaceDE/>
              <w:autoSpaceDN/>
              <w:rPr>
                <w:rFonts w:eastAsia="Times New Roman"/>
                <w:b/>
                <w:bCs/>
              </w:rPr>
            </w:pPr>
            <w:r w:rsidRPr="00232CAD">
              <w:rPr>
                <w:rFonts w:eastAsia="Times New Roman"/>
                <w:b/>
                <w:bCs/>
              </w:rPr>
              <w:t xml:space="preserve">Final Exam </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63A68036"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05917E93" w14:textId="77777777" w:rsidR="00600E40" w:rsidRPr="00600E40" w:rsidRDefault="00600E40" w:rsidP="00600E40">
            <w:pPr>
              <w:widowControl/>
              <w:autoSpaceDE/>
              <w:autoSpaceDN/>
              <w:jc w:val="center"/>
              <w:rPr>
                <w:rFonts w:eastAsia="Times New Roman"/>
                <w:color w:val="000000"/>
              </w:rPr>
            </w:pPr>
            <w:r w:rsidRPr="00600E40">
              <w:rPr>
                <w:rFonts w:eastAsia="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39B1708B" w14:textId="420A6575" w:rsidR="00600E40" w:rsidRPr="00600E40" w:rsidRDefault="00600E40" w:rsidP="00600E40">
            <w:pPr>
              <w:widowControl/>
              <w:autoSpaceDE/>
              <w:autoSpaceDN/>
              <w:jc w:val="center"/>
              <w:rPr>
                <w:rFonts w:eastAsia="Times New Roman"/>
                <w:b/>
                <w:bCs/>
                <w:color w:val="000000"/>
              </w:rPr>
            </w:pPr>
            <w:r w:rsidRPr="00600E40">
              <w:rPr>
                <w:rFonts w:eastAsia="Times New Roman"/>
                <w:b/>
                <w:bCs/>
                <w:color w:val="000000"/>
              </w:rPr>
              <w:t> </w:t>
            </w:r>
            <w:r w:rsidR="00045B01">
              <w:rPr>
                <w:rFonts w:eastAsia="Times New Roman"/>
                <w:b/>
                <w:bCs/>
                <w:color w:val="000000"/>
              </w:rPr>
              <w:t>LECTURE</w:t>
            </w:r>
          </w:p>
        </w:tc>
        <w:tc>
          <w:tcPr>
            <w:tcW w:w="1320" w:type="dxa"/>
            <w:tcBorders>
              <w:top w:val="single" w:sz="4" w:space="0" w:color="auto"/>
              <w:left w:val="nil"/>
              <w:bottom w:val="single" w:sz="4" w:space="0" w:color="auto"/>
              <w:right w:val="single" w:sz="4" w:space="0" w:color="auto"/>
            </w:tcBorders>
            <w:shd w:val="clear" w:color="000000" w:fill="FFFFFF"/>
            <w:vAlign w:val="bottom"/>
            <w:hideMark/>
          </w:tcPr>
          <w:p w14:paraId="6737659A" w14:textId="77777777" w:rsidR="00600E40" w:rsidRPr="00600E40" w:rsidRDefault="00600E40" w:rsidP="00600E40">
            <w:pPr>
              <w:widowControl/>
              <w:autoSpaceDE/>
              <w:autoSpaceDN/>
              <w:rPr>
                <w:rFonts w:eastAsia="Times New Roman"/>
                <w:b/>
                <w:bCs/>
                <w:color w:val="000000"/>
              </w:rPr>
            </w:pPr>
            <w:r w:rsidRPr="00600E40">
              <w:rPr>
                <w:rFonts w:eastAsia="Times New Roman"/>
                <w:b/>
                <w:bCs/>
                <w:color w:val="000000"/>
              </w:rPr>
              <w:t> </w:t>
            </w:r>
          </w:p>
        </w:tc>
      </w:tr>
    </w:tbl>
    <w:p w14:paraId="2F20036D" w14:textId="77777777" w:rsidR="00650BEB" w:rsidRDefault="00650BEB" w:rsidP="003C6959">
      <w:pPr>
        <w:rPr>
          <w:b/>
          <w:bCs/>
        </w:rPr>
      </w:pPr>
    </w:p>
    <w:p w14:paraId="2983C2EE" w14:textId="77777777" w:rsidR="00650BEB" w:rsidRDefault="00650BEB" w:rsidP="003C6959">
      <w:pPr>
        <w:rPr>
          <w:b/>
          <w:bCs/>
        </w:rPr>
      </w:pPr>
    </w:p>
    <w:p w14:paraId="48FB444E" w14:textId="77777777" w:rsidR="00650BEB" w:rsidRDefault="00650BEB" w:rsidP="003C6959">
      <w:pPr>
        <w:rPr>
          <w:b/>
          <w:bCs/>
        </w:rPr>
      </w:pPr>
    </w:p>
    <w:sectPr w:rsidR="00650BEB"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AC17" w14:textId="77777777" w:rsidR="00800344" w:rsidRDefault="00800344">
      <w:r>
        <w:separator/>
      </w:r>
    </w:p>
  </w:endnote>
  <w:endnote w:type="continuationSeparator" w:id="0">
    <w:p w14:paraId="0693A1AF" w14:textId="77777777" w:rsidR="00800344" w:rsidRDefault="0080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1557" w14:textId="77777777" w:rsidR="00800344" w:rsidRDefault="00800344">
      <w:r>
        <w:separator/>
      </w:r>
    </w:p>
  </w:footnote>
  <w:footnote w:type="continuationSeparator" w:id="0">
    <w:p w14:paraId="400394DD" w14:textId="77777777" w:rsidR="00800344" w:rsidRDefault="0080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038701967">
    <w:abstractNumId w:val="0"/>
  </w:num>
  <w:num w:numId="3" w16cid:durableId="1657302904">
    <w:abstractNumId w:val="4"/>
  </w:num>
  <w:num w:numId="4" w16cid:durableId="1938902766">
    <w:abstractNumId w:val="2"/>
  </w:num>
  <w:num w:numId="5" w16cid:durableId="1028991346">
    <w:abstractNumId w:val="3"/>
  </w:num>
  <w:num w:numId="6" w16cid:durableId="65302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45B01"/>
    <w:rsid w:val="000855FD"/>
    <w:rsid w:val="000A18C6"/>
    <w:rsid w:val="000C1F70"/>
    <w:rsid w:val="000F0CC0"/>
    <w:rsid w:val="00104EE2"/>
    <w:rsid w:val="00131094"/>
    <w:rsid w:val="001F5D09"/>
    <w:rsid w:val="00232CAD"/>
    <w:rsid w:val="00233C0A"/>
    <w:rsid w:val="002626A7"/>
    <w:rsid w:val="002F3E70"/>
    <w:rsid w:val="0032791C"/>
    <w:rsid w:val="003C6959"/>
    <w:rsid w:val="004C5053"/>
    <w:rsid w:val="00521C59"/>
    <w:rsid w:val="00563E78"/>
    <w:rsid w:val="0056533B"/>
    <w:rsid w:val="00581442"/>
    <w:rsid w:val="00584064"/>
    <w:rsid w:val="00600E40"/>
    <w:rsid w:val="006462E0"/>
    <w:rsid w:val="00650BEB"/>
    <w:rsid w:val="0067368A"/>
    <w:rsid w:val="006A56D2"/>
    <w:rsid w:val="006C0D00"/>
    <w:rsid w:val="00716A41"/>
    <w:rsid w:val="007657E0"/>
    <w:rsid w:val="007778B7"/>
    <w:rsid w:val="007C1CF2"/>
    <w:rsid w:val="00800344"/>
    <w:rsid w:val="00865B05"/>
    <w:rsid w:val="0086749E"/>
    <w:rsid w:val="0090210F"/>
    <w:rsid w:val="009826D0"/>
    <w:rsid w:val="00994311"/>
    <w:rsid w:val="009D3B85"/>
    <w:rsid w:val="00A3608A"/>
    <w:rsid w:val="00A86695"/>
    <w:rsid w:val="00B13EF0"/>
    <w:rsid w:val="00B34679"/>
    <w:rsid w:val="00B45E57"/>
    <w:rsid w:val="00B94F15"/>
    <w:rsid w:val="00BF409B"/>
    <w:rsid w:val="00C046A0"/>
    <w:rsid w:val="00C2711F"/>
    <w:rsid w:val="00C32582"/>
    <w:rsid w:val="00C66B3F"/>
    <w:rsid w:val="00CC56CE"/>
    <w:rsid w:val="00CF5B5D"/>
    <w:rsid w:val="00D4127E"/>
    <w:rsid w:val="00D457F1"/>
    <w:rsid w:val="00D91EA6"/>
    <w:rsid w:val="00DA43D4"/>
    <w:rsid w:val="00DB2808"/>
    <w:rsid w:val="00DC330D"/>
    <w:rsid w:val="00E217A3"/>
    <w:rsid w:val="00E238AF"/>
    <w:rsid w:val="00EA5BEF"/>
    <w:rsid w:val="00F1463D"/>
    <w:rsid w:val="00FB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7219">
      <w:bodyDiv w:val="1"/>
      <w:marLeft w:val="0"/>
      <w:marRight w:val="0"/>
      <w:marTop w:val="0"/>
      <w:marBottom w:val="0"/>
      <w:divBdr>
        <w:top w:val="none" w:sz="0" w:space="0" w:color="auto"/>
        <w:left w:val="none" w:sz="0" w:space="0" w:color="auto"/>
        <w:bottom w:val="none" w:sz="0" w:space="0" w:color="auto"/>
        <w:right w:val="none" w:sz="0" w:space="0" w:color="auto"/>
      </w:divBdr>
    </w:div>
    <w:div w:id="1317998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E7151-238A-449E-915F-3D9D334DF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224AF-7FB9-4276-93BE-F8B85DAA69FE}">
  <ds:schemaRefs>
    <ds:schemaRef ds:uri="http://schemas.microsoft.com/sharepoint/v3/contenttype/forms"/>
  </ds:schemaRefs>
</ds:datastoreItem>
</file>

<file path=customXml/itemProps3.xml><?xml version="1.0" encoding="utf-8"?>
<ds:datastoreItem xmlns:ds="http://schemas.openxmlformats.org/officeDocument/2006/customXml" ds:itemID="{8BA5AF42-AA98-40C7-90CE-656734FF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1150</Words>
  <Characters>6659</Characters>
  <Application>Microsoft Office Word</Application>
  <DocSecurity>0</DocSecurity>
  <Lines>317</Lines>
  <Paragraphs>128</Paragraphs>
  <ScaleCrop>false</ScaleCrop>
  <Company>Columbus State Community College</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56</cp:revision>
  <dcterms:created xsi:type="dcterms:W3CDTF">2025-04-14T14:29:00Z</dcterms:created>
  <dcterms:modified xsi:type="dcterms:W3CDTF">2026-03-28T15:13:00Z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