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B0A02" w14:textId="7A14F2FD" w:rsidR="000C01CB" w:rsidRPr="00474953" w:rsidRDefault="000C01CB" w:rsidP="00ED67F6">
      <w:pPr>
        <w:jc w:val="center"/>
        <w:rPr>
          <w:rFonts w:ascii="Calibri" w:hAnsi="Calibri" w:cs="Arial"/>
          <w:b/>
          <w:color w:val="000000" w:themeColor="text1"/>
          <w:sz w:val="28"/>
        </w:rPr>
      </w:pPr>
      <w:r w:rsidRPr="00474953">
        <w:rPr>
          <w:rFonts w:ascii="Calibri" w:hAnsi="Calibri" w:cs="Arial"/>
          <w:b/>
          <w:color w:val="000000" w:themeColor="text1"/>
          <w:sz w:val="28"/>
        </w:rPr>
        <w:t>Columbus State Community College</w:t>
      </w:r>
    </w:p>
    <w:p w14:paraId="4030F521" w14:textId="77777777" w:rsidR="00F46F87" w:rsidRPr="00A052FB" w:rsidRDefault="00F46F87" w:rsidP="00F46F87">
      <w:pPr>
        <w:jc w:val="center"/>
        <w:rPr>
          <w:rFonts w:ascii="Calibri,Arial" w:eastAsia="Calibri,Arial" w:hAnsi="Calibri,Arial" w:cs="Calibri,Arial"/>
          <w:b/>
          <w:bCs/>
          <w:sz w:val="28"/>
          <w:szCs w:val="28"/>
        </w:rPr>
      </w:pPr>
      <w:r>
        <w:rPr>
          <w:rFonts w:ascii="Calibri" w:eastAsia="Calibri" w:hAnsi="Calibri" w:cs="Calibri"/>
          <w:b/>
          <w:bCs/>
          <w:sz w:val="28"/>
          <w:szCs w:val="28"/>
        </w:rPr>
        <w:t>Applied Sciences H</w:t>
      </w:r>
      <w:r w:rsidRPr="40207391">
        <w:rPr>
          <w:rFonts w:ascii="Calibri" w:eastAsia="Calibri" w:hAnsi="Calibri" w:cs="Calibri"/>
          <w:b/>
          <w:bCs/>
          <w:sz w:val="28"/>
          <w:szCs w:val="28"/>
        </w:rPr>
        <w:t>uman Services Department</w:t>
      </w:r>
    </w:p>
    <w:p w14:paraId="4848A26E" w14:textId="77777777" w:rsidR="000C01CB" w:rsidRPr="00474953" w:rsidRDefault="000C01CB" w:rsidP="00ED67F6">
      <w:pPr>
        <w:jc w:val="center"/>
        <w:rPr>
          <w:rFonts w:ascii="Calibri" w:hAnsi="Calibri" w:cs="Arial"/>
          <w:b/>
          <w:color w:val="000000" w:themeColor="text1"/>
          <w:sz w:val="28"/>
        </w:rPr>
      </w:pPr>
      <w:r w:rsidRPr="00474953">
        <w:rPr>
          <w:rFonts w:ascii="Calibri" w:hAnsi="Calibri" w:cs="Arial"/>
          <w:b/>
          <w:color w:val="000000" w:themeColor="text1"/>
          <w:sz w:val="28"/>
        </w:rPr>
        <w:t>Early Childhood Development and Education</w:t>
      </w:r>
    </w:p>
    <w:p w14:paraId="258C3246" w14:textId="77777777" w:rsidR="000C01CB" w:rsidRPr="00474953" w:rsidRDefault="000C01CB" w:rsidP="000C01CB">
      <w:pPr>
        <w:rPr>
          <w:rFonts w:asciiTheme="minorHAnsi" w:hAnsiTheme="minorHAnsi" w:cstheme="minorHAnsi"/>
          <w:b/>
          <w:color w:val="000000" w:themeColor="text1"/>
        </w:rPr>
      </w:pPr>
    </w:p>
    <w:p w14:paraId="049E7FCD" w14:textId="19E429B9" w:rsidR="008F7D25" w:rsidRDefault="000C01CB" w:rsidP="000C01CB">
      <w:pPr>
        <w:rPr>
          <w:rFonts w:ascii="Calibri" w:hAnsi="Calibri" w:cs="Arial"/>
          <w:b/>
          <w:color w:val="000000" w:themeColor="text1"/>
        </w:rPr>
      </w:pPr>
      <w:r w:rsidRPr="00474953">
        <w:rPr>
          <w:rFonts w:ascii="Calibri" w:hAnsi="Calibri" w:cs="Arial"/>
          <w:b/>
          <w:color w:val="000000" w:themeColor="text1"/>
        </w:rPr>
        <w:t xml:space="preserve">COURSE NUMBER: </w:t>
      </w:r>
      <w:r w:rsidRPr="00474953">
        <w:rPr>
          <w:rFonts w:ascii="Calibri" w:hAnsi="Calibri" w:cs="Arial"/>
          <w:color w:val="000000" w:themeColor="text1"/>
        </w:rPr>
        <w:t xml:space="preserve">ECDE </w:t>
      </w:r>
      <w:r>
        <w:rPr>
          <w:rFonts w:ascii="Calibri" w:hAnsi="Calibri" w:cs="Arial"/>
          <w:color w:val="000000" w:themeColor="text1"/>
        </w:rPr>
        <w:t>2016</w:t>
      </w:r>
      <w:r w:rsidR="008F7D25">
        <w:rPr>
          <w:rFonts w:ascii="Calibri" w:hAnsi="Calibri" w:cs="Arial"/>
          <w:color w:val="000000" w:themeColor="text1"/>
        </w:rPr>
        <w:tab/>
      </w:r>
      <w:r w:rsidR="008F7D25">
        <w:rPr>
          <w:rFonts w:ascii="Calibri" w:hAnsi="Calibri" w:cs="Arial"/>
          <w:color w:val="000000" w:themeColor="text1"/>
        </w:rPr>
        <w:tab/>
      </w:r>
      <w:r w:rsidR="008F7D25">
        <w:rPr>
          <w:rFonts w:ascii="Calibri" w:hAnsi="Calibri" w:cs="Arial"/>
          <w:color w:val="000000" w:themeColor="text1"/>
        </w:rPr>
        <w:tab/>
      </w:r>
      <w:r w:rsidR="008F7D25">
        <w:rPr>
          <w:rFonts w:ascii="Calibri" w:hAnsi="Calibri" w:cs="Arial"/>
          <w:b/>
          <w:color w:val="000000" w:themeColor="text1"/>
        </w:rPr>
        <w:t>SEMEST</w:t>
      </w:r>
      <w:r w:rsidR="008F7D25" w:rsidRPr="00474953">
        <w:rPr>
          <w:rFonts w:ascii="Calibri" w:hAnsi="Calibri" w:cs="Arial"/>
          <w:b/>
          <w:color w:val="000000" w:themeColor="text1"/>
        </w:rPr>
        <w:t>ER</w:t>
      </w:r>
      <w:r w:rsidR="008F7D25">
        <w:rPr>
          <w:rFonts w:ascii="Calibri" w:hAnsi="Calibri" w:cs="Arial"/>
          <w:b/>
          <w:color w:val="000000" w:themeColor="text1"/>
        </w:rPr>
        <w:t>:</w:t>
      </w:r>
      <w:r w:rsidRPr="00474953">
        <w:rPr>
          <w:rFonts w:ascii="Calibri" w:hAnsi="Calibri" w:cs="Arial"/>
          <w:b/>
          <w:color w:val="000000" w:themeColor="text1"/>
        </w:rPr>
        <w:tab/>
      </w:r>
      <w:r w:rsidRPr="00474953">
        <w:rPr>
          <w:rFonts w:ascii="Calibri" w:hAnsi="Calibri" w:cs="Arial"/>
          <w:b/>
          <w:color w:val="000000" w:themeColor="text1"/>
        </w:rPr>
        <w:tab/>
      </w:r>
    </w:p>
    <w:p w14:paraId="32371439" w14:textId="156952E9" w:rsidR="000C01CB" w:rsidRPr="008F7D25" w:rsidRDefault="000C01CB" w:rsidP="000C01CB">
      <w:pPr>
        <w:rPr>
          <w:rFonts w:ascii="Calibri" w:hAnsi="Calibri" w:cs="Arial"/>
          <w:b/>
          <w:color w:val="000000" w:themeColor="text1"/>
        </w:rPr>
      </w:pPr>
      <w:r w:rsidRPr="00474953">
        <w:rPr>
          <w:rFonts w:ascii="Calibri" w:hAnsi="Calibri" w:cs="Arial"/>
          <w:b/>
          <w:color w:val="000000" w:themeColor="text1"/>
        </w:rPr>
        <w:t xml:space="preserve">COURSE TITLE: </w:t>
      </w:r>
      <w:r>
        <w:rPr>
          <w:rFonts w:asciiTheme="minorHAnsi" w:hAnsiTheme="minorHAnsi" w:cs="Arial"/>
          <w:color w:val="000000" w:themeColor="text1"/>
        </w:rPr>
        <w:t>Health, Safety, and Nutrition</w:t>
      </w:r>
    </w:p>
    <w:p w14:paraId="060FA94D" w14:textId="77777777" w:rsidR="000C01CB" w:rsidRPr="00474953" w:rsidRDefault="000C01CB" w:rsidP="000C01CB">
      <w:pPr>
        <w:rPr>
          <w:rFonts w:ascii="Calibri" w:hAnsi="Calibri" w:cs="Arial"/>
          <w:b/>
          <w:color w:val="000000" w:themeColor="text1"/>
        </w:rPr>
      </w:pPr>
    </w:p>
    <w:p w14:paraId="0FC16AD7" w14:textId="77777777" w:rsidR="00C6663F" w:rsidRPr="00474953" w:rsidRDefault="00C6663F" w:rsidP="00C6663F">
      <w:pPr>
        <w:rPr>
          <w:rFonts w:ascii="Calibri" w:hAnsi="Calibri" w:cs="Calibri"/>
          <w:b/>
          <w:color w:val="000000" w:themeColor="text1"/>
        </w:rPr>
      </w:pPr>
      <w:r w:rsidRPr="00474953">
        <w:rPr>
          <w:rFonts w:ascii="Calibri" w:hAnsi="Calibri" w:cs="Calibri"/>
          <w:b/>
          <w:color w:val="000000" w:themeColor="text1"/>
        </w:rPr>
        <w:t xml:space="preserve">INSTRUCTOR: </w:t>
      </w:r>
    </w:p>
    <w:p w14:paraId="0A2C614C" w14:textId="77777777" w:rsidR="00C6663F" w:rsidRPr="00474953" w:rsidRDefault="00C6663F" w:rsidP="00C6663F">
      <w:pPr>
        <w:rPr>
          <w:rFonts w:ascii="Calibri" w:hAnsi="Calibri" w:cs="Calibri"/>
          <w:b/>
          <w:color w:val="000000" w:themeColor="text1"/>
        </w:rPr>
      </w:pPr>
      <w:r w:rsidRPr="00474953">
        <w:rPr>
          <w:rFonts w:ascii="Calibri" w:hAnsi="Calibri" w:cs="Calibri"/>
          <w:b/>
          <w:color w:val="000000" w:themeColor="text1"/>
        </w:rPr>
        <w:t xml:space="preserve">OFFICE and MAILBOX: </w:t>
      </w:r>
    </w:p>
    <w:p w14:paraId="639D5402" w14:textId="77777777" w:rsidR="00C6663F" w:rsidRPr="00474953" w:rsidRDefault="00C6663F" w:rsidP="00C6663F">
      <w:pPr>
        <w:rPr>
          <w:rFonts w:ascii="Calibri" w:hAnsi="Calibri" w:cs="Calibri"/>
          <w:b/>
          <w:color w:val="000000" w:themeColor="text1"/>
        </w:rPr>
      </w:pPr>
      <w:r w:rsidRPr="00474953">
        <w:rPr>
          <w:rFonts w:ascii="Calibri" w:hAnsi="Calibri" w:cs="Calibri"/>
          <w:b/>
          <w:color w:val="000000" w:themeColor="text1"/>
        </w:rPr>
        <w:t xml:space="preserve">EMAIL: </w:t>
      </w:r>
    </w:p>
    <w:p w14:paraId="25ACC1CC" w14:textId="77777777" w:rsidR="00C6663F" w:rsidRPr="00474953" w:rsidRDefault="00C6663F" w:rsidP="00C6663F">
      <w:pPr>
        <w:rPr>
          <w:rFonts w:ascii="Calibri" w:hAnsi="Calibri" w:cs="Calibri"/>
          <w:b/>
          <w:color w:val="000000" w:themeColor="text1"/>
        </w:rPr>
      </w:pPr>
      <w:r w:rsidRPr="00474953">
        <w:rPr>
          <w:rFonts w:ascii="Calibri" w:hAnsi="Calibri" w:cs="Calibri"/>
          <w:b/>
          <w:color w:val="000000" w:themeColor="text1"/>
        </w:rPr>
        <w:t xml:space="preserve">PHONE: </w:t>
      </w:r>
    </w:p>
    <w:p w14:paraId="6F936641" w14:textId="77777777" w:rsidR="00C6663F" w:rsidRPr="00474953" w:rsidRDefault="00C6663F" w:rsidP="00C6663F">
      <w:pPr>
        <w:rPr>
          <w:rFonts w:ascii="Calibri" w:hAnsi="Calibri" w:cs="Calibri"/>
          <w:color w:val="000000" w:themeColor="text1"/>
        </w:rPr>
      </w:pPr>
      <w:r w:rsidRPr="004358D9">
        <w:rPr>
          <w:rFonts w:ascii="Calibri" w:hAnsi="Calibri" w:cs="Calibri"/>
          <w:b/>
          <w:color w:val="000000" w:themeColor="text1"/>
        </w:rPr>
        <w:t xml:space="preserve">OFFICE HOURS: </w:t>
      </w:r>
    </w:p>
    <w:p w14:paraId="4864933E" w14:textId="77777777" w:rsidR="000C01CB" w:rsidRPr="00474953" w:rsidRDefault="000C01CB" w:rsidP="000C01CB">
      <w:pPr>
        <w:rPr>
          <w:rFonts w:ascii="Calibri" w:hAnsi="Calibri" w:cs="Arial"/>
          <w:b/>
          <w:color w:val="000000" w:themeColor="text1"/>
        </w:rPr>
      </w:pPr>
    </w:p>
    <w:p w14:paraId="55719687" w14:textId="157759F8" w:rsidR="000C01CB" w:rsidRPr="00474953" w:rsidRDefault="000C01CB" w:rsidP="000C01CB">
      <w:pPr>
        <w:rPr>
          <w:rFonts w:ascii="Calibri" w:hAnsi="Calibri" w:cs="Arial"/>
          <w:b/>
          <w:color w:val="000000" w:themeColor="text1"/>
        </w:rPr>
      </w:pPr>
      <w:r w:rsidRPr="00474953">
        <w:rPr>
          <w:rFonts w:ascii="Calibri" w:hAnsi="Calibri" w:cs="Arial"/>
          <w:b/>
          <w:color w:val="000000" w:themeColor="text1"/>
        </w:rPr>
        <w:t xml:space="preserve">CREDITS: </w:t>
      </w:r>
      <w:r>
        <w:rPr>
          <w:rFonts w:ascii="Calibri" w:hAnsi="Calibri" w:cs="Arial"/>
          <w:color w:val="000000" w:themeColor="text1"/>
        </w:rPr>
        <w:t>2</w:t>
      </w:r>
      <w:r w:rsidRPr="00474953">
        <w:rPr>
          <w:rFonts w:ascii="Calibri" w:hAnsi="Calibri" w:cs="Arial"/>
          <w:b/>
          <w:color w:val="000000" w:themeColor="text1"/>
        </w:rPr>
        <w:t xml:space="preserve"> </w:t>
      </w:r>
      <w:r w:rsidRPr="00474953">
        <w:rPr>
          <w:rFonts w:ascii="Calibri" w:hAnsi="Calibri" w:cs="Arial"/>
          <w:b/>
          <w:color w:val="000000" w:themeColor="text1"/>
        </w:rPr>
        <w:tab/>
        <w:t xml:space="preserve">CLASS HOURS PER WEEK: </w:t>
      </w:r>
      <w:r>
        <w:rPr>
          <w:rFonts w:ascii="Calibri" w:hAnsi="Calibri" w:cs="Arial"/>
          <w:color w:val="000000" w:themeColor="text1"/>
        </w:rPr>
        <w:t>2</w:t>
      </w:r>
      <w:r w:rsidRPr="00474953">
        <w:rPr>
          <w:rFonts w:ascii="Calibri" w:hAnsi="Calibri" w:cs="Arial"/>
          <w:b/>
          <w:color w:val="000000" w:themeColor="text1"/>
        </w:rPr>
        <w:tab/>
      </w:r>
    </w:p>
    <w:p w14:paraId="01A88D31" w14:textId="35953C7B" w:rsidR="000C01CB" w:rsidRPr="00474953" w:rsidRDefault="000C01CB" w:rsidP="000C01CB">
      <w:pPr>
        <w:rPr>
          <w:rFonts w:ascii="Calibri" w:hAnsi="Calibri" w:cs="Arial"/>
          <w:b/>
          <w:color w:val="000000" w:themeColor="text1"/>
        </w:rPr>
      </w:pPr>
      <w:r w:rsidRPr="00474953">
        <w:rPr>
          <w:rFonts w:ascii="Calibri" w:hAnsi="Calibri" w:cs="Arial"/>
          <w:b/>
          <w:color w:val="000000" w:themeColor="text1"/>
        </w:rPr>
        <w:t xml:space="preserve">PREREQUISITES: </w:t>
      </w:r>
      <w:r>
        <w:rPr>
          <w:rFonts w:ascii="Calibri" w:hAnsi="Calibri" w:cs="Arial"/>
          <w:color w:val="000000" w:themeColor="text1"/>
        </w:rPr>
        <w:t>ECDE 1108 and ECDE 1109</w:t>
      </w:r>
    </w:p>
    <w:p w14:paraId="214F0E0C" w14:textId="77777777" w:rsidR="00CC4FFD" w:rsidRDefault="00CC4FFD" w:rsidP="00C50314">
      <w:pPr>
        <w:rPr>
          <w:rFonts w:ascii="Calibri" w:hAnsi="Calibri" w:cs="Arial"/>
          <w:b/>
        </w:rPr>
      </w:pPr>
    </w:p>
    <w:p w14:paraId="70DA93BD" w14:textId="77777777" w:rsidR="00347900" w:rsidRPr="00DB3457" w:rsidRDefault="00C50314" w:rsidP="00ED67F6">
      <w:pPr>
        <w:pStyle w:val="Heading4"/>
        <w:rPr>
          <w:rFonts w:ascii="Calibri" w:hAnsi="Calibri" w:cs="Arial"/>
          <w:bCs w:val="0"/>
        </w:rPr>
      </w:pPr>
      <w:r w:rsidRPr="00DB3457">
        <w:rPr>
          <w:rFonts w:ascii="Calibri" w:hAnsi="Calibri" w:cs="Arial"/>
          <w:bCs w:val="0"/>
        </w:rPr>
        <w:t xml:space="preserve">DESCRIPTION OF COURSE </w:t>
      </w:r>
    </w:p>
    <w:p w14:paraId="3E7C1355" w14:textId="77777777" w:rsidR="00C50314" w:rsidRPr="00046BEC" w:rsidRDefault="00347900" w:rsidP="00347900">
      <w:pPr>
        <w:rPr>
          <w:rFonts w:ascii="Calibri" w:hAnsi="Calibri" w:cs="Arial"/>
        </w:rPr>
      </w:pPr>
      <w:r w:rsidRPr="007657C5">
        <w:rPr>
          <w:rFonts w:ascii="Calibri" w:hAnsi="Calibri" w:cs="Arial"/>
          <w:color w:val="000000"/>
        </w:rPr>
        <w:t>In this course, students will examine and discuss content and issues related to the health, safety and nutrition of young children birth through age 5. Students will explore information that relates to the development of safe learning environments, healthy nutrition and other positive interactions that support optimal growth and development of young children. Ways to engage the family in supporting these practices as well as licensing rules and information about required training will be included.</w:t>
      </w:r>
      <w:r>
        <w:rPr>
          <w:rFonts w:ascii="Calibri" w:hAnsi="Calibri" w:cs="Arial"/>
        </w:rPr>
        <w:t xml:space="preserve"> </w:t>
      </w:r>
    </w:p>
    <w:p w14:paraId="38FE6F68" w14:textId="77777777" w:rsidR="004867FA" w:rsidRPr="00F923CC" w:rsidRDefault="004867FA" w:rsidP="00C50314">
      <w:pPr>
        <w:rPr>
          <w:rFonts w:ascii="Calibri" w:hAnsi="Calibri" w:cs="Arial"/>
          <w:b/>
        </w:rPr>
      </w:pPr>
    </w:p>
    <w:p w14:paraId="1404C638" w14:textId="77777777" w:rsidR="00C50314" w:rsidRDefault="00CC4FFD" w:rsidP="00C50314">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7E3913">
        <w:rPr>
          <w:rFonts w:ascii="Calibri" w:hAnsi="Calibri" w:cs="Arial"/>
          <w:b/>
        </w:rPr>
        <w:t xml:space="preserve"> </w:t>
      </w:r>
    </w:p>
    <w:p w14:paraId="1635193B" w14:textId="77777777" w:rsidR="004867FA" w:rsidRDefault="004867FA" w:rsidP="00C50314">
      <w:pPr>
        <w:rPr>
          <w:rFonts w:ascii="Calibri" w:hAnsi="Calibri" w:cs="Arial"/>
          <w:b/>
          <w:i/>
          <w:color w:val="FF0000"/>
        </w:rPr>
      </w:pPr>
    </w:p>
    <w:p w14:paraId="0E159978" w14:textId="77777777" w:rsidR="00D56B0A" w:rsidRPr="00D56B0A" w:rsidRDefault="00D56B0A" w:rsidP="00C50314">
      <w:pPr>
        <w:rPr>
          <w:rFonts w:asciiTheme="minorHAnsi" w:hAnsiTheme="minorHAnsi"/>
          <w:b/>
          <w:u w:val="single"/>
        </w:rPr>
      </w:pPr>
      <w:r w:rsidRPr="00D56B0A">
        <w:rPr>
          <w:rFonts w:asciiTheme="minorHAnsi" w:hAnsiTheme="minorHAnsi"/>
          <w:b/>
          <w:u w:val="single"/>
        </w:rPr>
        <w:t>Safety: Licensing, Environments, Practices:</w:t>
      </w:r>
    </w:p>
    <w:p w14:paraId="6DAD4A70" w14:textId="77777777" w:rsidR="00347900" w:rsidRPr="00D56B0A" w:rsidRDefault="00347900" w:rsidP="00347900">
      <w:pPr>
        <w:numPr>
          <w:ilvl w:val="0"/>
          <w:numId w:val="4"/>
        </w:numPr>
        <w:rPr>
          <w:rFonts w:asciiTheme="minorHAnsi" w:hAnsiTheme="minorHAnsi" w:cs="Arial"/>
        </w:rPr>
      </w:pPr>
      <w:r w:rsidRPr="00D56B0A">
        <w:rPr>
          <w:rFonts w:asciiTheme="minorHAnsi" w:hAnsiTheme="minorHAnsi" w:cs="Arial"/>
        </w:rPr>
        <w:t>Describe strategies and practices important to securing a safe environment for children, both indoors and outdoors.</w:t>
      </w:r>
    </w:p>
    <w:p w14:paraId="2C0D8D38" w14:textId="77777777" w:rsidR="00347900" w:rsidRPr="00D56B0A" w:rsidRDefault="00347900" w:rsidP="00347900">
      <w:pPr>
        <w:numPr>
          <w:ilvl w:val="0"/>
          <w:numId w:val="4"/>
        </w:numPr>
        <w:rPr>
          <w:rFonts w:asciiTheme="minorHAnsi" w:hAnsiTheme="minorHAnsi" w:cs="Arial"/>
        </w:rPr>
      </w:pPr>
      <w:r w:rsidRPr="00D56B0A">
        <w:rPr>
          <w:rFonts w:asciiTheme="minorHAnsi" w:hAnsiTheme="minorHAnsi" w:cs="Arial"/>
        </w:rPr>
        <w:t>Locate and discuss existing licensing rules, regulations, and mandates concerning health, safety and nutrition.</w:t>
      </w:r>
    </w:p>
    <w:p w14:paraId="1EEF71CA" w14:textId="77777777" w:rsidR="00D56B0A" w:rsidRPr="00D56B0A" w:rsidRDefault="00347900" w:rsidP="00D56B0A">
      <w:pPr>
        <w:numPr>
          <w:ilvl w:val="0"/>
          <w:numId w:val="4"/>
        </w:numPr>
        <w:rPr>
          <w:rFonts w:asciiTheme="minorHAnsi" w:hAnsiTheme="minorHAnsi" w:cs="Arial"/>
        </w:rPr>
      </w:pPr>
      <w:r w:rsidRPr="00D56B0A">
        <w:rPr>
          <w:rFonts w:asciiTheme="minorHAnsi" w:hAnsiTheme="minorHAnsi" w:cs="Arial"/>
        </w:rPr>
        <w:t>Review and summarize Ohio’s current state program standards.</w:t>
      </w:r>
    </w:p>
    <w:p w14:paraId="62ED210E" w14:textId="77777777" w:rsidR="00D56B0A" w:rsidRPr="00D56B0A" w:rsidRDefault="00D56B0A" w:rsidP="00D56B0A">
      <w:pPr>
        <w:rPr>
          <w:rFonts w:asciiTheme="minorHAnsi" w:hAnsiTheme="minorHAnsi" w:cs="Arial"/>
        </w:rPr>
      </w:pPr>
      <w:r w:rsidRPr="00D56B0A">
        <w:rPr>
          <w:rFonts w:asciiTheme="minorHAnsi" w:hAnsiTheme="minorHAnsi"/>
          <w:b/>
          <w:u w:val="single"/>
        </w:rPr>
        <w:t>Nutrition:</w:t>
      </w:r>
    </w:p>
    <w:p w14:paraId="3E1A0BA6" w14:textId="77777777" w:rsidR="00347900" w:rsidRPr="00D56B0A" w:rsidRDefault="00347900" w:rsidP="00347900">
      <w:pPr>
        <w:numPr>
          <w:ilvl w:val="0"/>
          <w:numId w:val="4"/>
        </w:numPr>
        <w:rPr>
          <w:rFonts w:asciiTheme="minorHAnsi" w:hAnsiTheme="minorHAnsi" w:cs="Arial"/>
        </w:rPr>
      </w:pPr>
      <w:r w:rsidRPr="00D56B0A">
        <w:rPr>
          <w:rFonts w:asciiTheme="minorHAnsi" w:hAnsiTheme="minorHAnsi" w:cs="Arial"/>
        </w:rPr>
        <w:t>Describe basic nutritional guidelines for young children.</w:t>
      </w:r>
    </w:p>
    <w:p w14:paraId="083DB8EC" w14:textId="77777777" w:rsidR="00347900" w:rsidRPr="00D56B0A" w:rsidRDefault="00347900" w:rsidP="00347900">
      <w:pPr>
        <w:numPr>
          <w:ilvl w:val="0"/>
          <w:numId w:val="4"/>
        </w:numPr>
        <w:rPr>
          <w:rFonts w:asciiTheme="minorHAnsi" w:hAnsiTheme="minorHAnsi" w:cs="Arial"/>
        </w:rPr>
      </w:pPr>
      <w:r w:rsidRPr="00D56B0A">
        <w:rPr>
          <w:rFonts w:asciiTheme="minorHAnsi" w:hAnsiTheme="minorHAnsi" w:cs="Arial"/>
        </w:rPr>
        <w:t>Plan, develop, and evaluate nutritious menus for young children.</w:t>
      </w:r>
    </w:p>
    <w:p w14:paraId="42EBF280" w14:textId="77777777" w:rsidR="00D56B0A" w:rsidRPr="00D56B0A" w:rsidRDefault="00347900" w:rsidP="00D56B0A">
      <w:pPr>
        <w:numPr>
          <w:ilvl w:val="0"/>
          <w:numId w:val="4"/>
        </w:numPr>
        <w:rPr>
          <w:rFonts w:asciiTheme="minorHAnsi" w:hAnsiTheme="minorHAnsi" w:cs="Arial"/>
        </w:rPr>
      </w:pPr>
      <w:r w:rsidRPr="00D56B0A">
        <w:rPr>
          <w:rFonts w:asciiTheme="minorHAnsi" w:hAnsiTheme="minorHAnsi" w:cs="Arial"/>
        </w:rPr>
        <w:t>Describe dietary guidelines and how nutritious foods are essential in healthy growth and development.</w:t>
      </w:r>
    </w:p>
    <w:p w14:paraId="70C2FE40" w14:textId="77777777" w:rsidR="00D56B0A" w:rsidRPr="00D56B0A" w:rsidRDefault="00D56B0A" w:rsidP="00D56B0A">
      <w:pPr>
        <w:rPr>
          <w:rFonts w:asciiTheme="minorHAnsi" w:hAnsiTheme="minorHAnsi"/>
          <w:b/>
          <w:u w:val="single"/>
        </w:rPr>
      </w:pPr>
      <w:r w:rsidRPr="00D56B0A">
        <w:rPr>
          <w:rFonts w:asciiTheme="minorHAnsi" w:hAnsiTheme="minorHAnsi"/>
          <w:b/>
          <w:u w:val="single"/>
        </w:rPr>
        <w:t>Health and Wellness:</w:t>
      </w:r>
    </w:p>
    <w:p w14:paraId="03A0D0B8" w14:textId="77777777" w:rsidR="00347900" w:rsidRPr="00D56B0A" w:rsidRDefault="00347900" w:rsidP="00347900">
      <w:pPr>
        <w:numPr>
          <w:ilvl w:val="0"/>
          <w:numId w:val="4"/>
        </w:numPr>
        <w:rPr>
          <w:rFonts w:asciiTheme="minorHAnsi" w:hAnsiTheme="minorHAnsi" w:cs="Arial"/>
        </w:rPr>
      </w:pPr>
      <w:r w:rsidRPr="00D56B0A">
        <w:rPr>
          <w:rFonts w:asciiTheme="minorHAnsi" w:hAnsiTheme="minorHAnsi" w:cs="Arial"/>
        </w:rPr>
        <w:t xml:space="preserve">Identify developmentally appropriate integrated learning experiences in the health education </w:t>
      </w:r>
      <w:r w:rsidR="003E6B52" w:rsidRPr="00D56B0A">
        <w:rPr>
          <w:rFonts w:asciiTheme="minorHAnsi" w:hAnsiTheme="minorHAnsi" w:cs="Arial"/>
        </w:rPr>
        <w:t>content areas.</w:t>
      </w:r>
    </w:p>
    <w:p w14:paraId="4B73D2DF" w14:textId="51A39C4D" w:rsidR="00347900" w:rsidRPr="00D56B0A" w:rsidRDefault="00347900" w:rsidP="00347900">
      <w:pPr>
        <w:numPr>
          <w:ilvl w:val="0"/>
          <w:numId w:val="4"/>
        </w:numPr>
        <w:rPr>
          <w:rFonts w:asciiTheme="minorHAnsi" w:hAnsiTheme="minorHAnsi" w:cs="Arial"/>
        </w:rPr>
      </w:pPr>
      <w:r w:rsidRPr="00D56B0A">
        <w:rPr>
          <w:rFonts w:asciiTheme="minorHAnsi" w:hAnsiTheme="minorHAnsi" w:cs="Arial"/>
        </w:rPr>
        <w:t>Describe signs and sources of stress in children’s lives, as well as factors which contribute to stress</w:t>
      </w:r>
      <w:r w:rsidR="006D340A">
        <w:rPr>
          <w:rFonts w:asciiTheme="minorHAnsi" w:hAnsiTheme="minorHAnsi" w:cs="Arial"/>
        </w:rPr>
        <w:t xml:space="preserve"> and</w:t>
      </w:r>
      <w:r w:rsidRPr="00D56B0A">
        <w:rPr>
          <w:rFonts w:asciiTheme="minorHAnsi" w:hAnsiTheme="minorHAnsi" w:cs="Arial"/>
        </w:rPr>
        <w:t xml:space="preserve"> resilience.</w:t>
      </w:r>
    </w:p>
    <w:p w14:paraId="356D9F69" w14:textId="77777777" w:rsidR="00D56B0A" w:rsidRDefault="00347900" w:rsidP="00D56B0A">
      <w:pPr>
        <w:numPr>
          <w:ilvl w:val="0"/>
          <w:numId w:val="4"/>
        </w:numPr>
        <w:rPr>
          <w:rFonts w:ascii="Calibri" w:hAnsi="Calibri" w:cs="Arial"/>
        </w:rPr>
      </w:pPr>
      <w:r>
        <w:rPr>
          <w:rFonts w:ascii="Calibri" w:hAnsi="Calibri" w:cs="Arial"/>
        </w:rPr>
        <w:t>Identify the interconnection of nutrition and health in preventing obesity.</w:t>
      </w:r>
    </w:p>
    <w:p w14:paraId="49895649" w14:textId="77777777" w:rsidR="00A83BCC" w:rsidRPr="00D56B0A" w:rsidRDefault="00347900" w:rsidP="00C50314">
      <w:pPr>
        <w:numPr>
          <w:ilvl w:val="0"/>
          <w:numId w:val="4"/>
        </w:numPr>
        <w:rPr>
          <w:rFonts w:ascii="Calibri" w:hAnsi="Calibri" w:cs="Arial"/>
        </w:rPr>
      </w:pPr>
      <w:r w:rsidRPr="00D56B0A">
        <w:rPr>
          <w:rFonts w:ascii="Calibri" w:hAnsi="Calibri" w:cs="Arial"/>
        </w:rPr>
        <w:lastRenderedPageBreak/>
        <w:t>Explore strategies to assist teachers in promoting nutrition, activity and movement, and wellness in the young child’s life.</w:t>
      </w:r>
    </w:p>
    <w:p w14:paraId="5F14B976" w14:textId="77777777" w:rsidR="00761C93" w:rsidRDefault="00761C93" w:rsidP="00C50314">
      <w:pPr>
        <w:rPr>
          <w:rFonts w:ascii="Calibri" w:hAnsi="Calibri" w:cs="Arial"/>
          <w:b/>
        </w:rPr>
      </w:pPr>
    </w:p>
    <w:p w14:paraId="477A92AB" w14:textId="6E3E1767" w:rsidR="00CC4FFD" w:rsidRPr="000C01CB" w:rsidRDefault="007E3913" w:rsidP="00C50314">
      <w:pPr>
        <w:rPr>
          <w:rFonts w:ascii="Calibri" w:hAnsi="Calibri" w:cs="Arial"/>
          <w:b/>
        </w:rPr>
      </w:pPr>
      <w:r w:rsidRPr="003E67A9">
        <w:rPr>
          <w:rFonts w:ascii="Calibri" w:hAnsi="Calibri" w:cs="Arial"/>
          <w:b/>
        </w:rPr>
        <w:t>PROGRAM OUTCOMES</w:t>
      </w:r>
      <w:r w:rsidR="00CC4FFD">
        <w:rPr>
          <w:rFonts w:ascii="Calibri" w:hAnsi="Calibri" w:cs="Arial"/>
          <w:b/>
        </w:rPr>
        <w:t xml:space="preserve"> </w:t>
      </w:r>
    </w:p>
    <w:p w14:paraId="121A7C02" w14:textId="77777777" w:rsidR="002454A7" w:rsidRPr="002454A7" w:rsidRDefault="002454A7" w:rsidP="002454A7">
      <w:pPr>
        <w:numPr>
          <w:ilvl w:val="0"/>
          <w:numId w:val="8"/>
        </w:numPr>
        <w:spacing w:before="100" w:beforeAutospacing="1" w:after="100" w:afterAutospacing="1"/>
        <w:rPr>
          <w:rFonts w:asciiTheme="minorHAnsi" w:hAnsiTheme="minorHAnsi"/>
        </w:rPr>
      </w:pPr>
      <w:r w:rsidRPr="002454A7">
        <w:rPr>
          <w:rFonts w:asciiTheme="minorHAnsi" w:hAnsiTheme="minorHAnsi"/>
        </w:rPr>
        <w:t>Explain how family, culture, brain development, and community shape young children’s development across the domains; and apply this knowledge to make evidence-based decisions about supporting children’s learning and growth, recognizing each child as an individual with unique needs.</w:t>
      </w:r>
    </w:p>
    <w:p w14:paraId="045A3DF6" w14:textId="77777777" w:rsidR="002454A7" w:rsidRDefault="002454A7" w:rsidP="002454A7">
      <w:pPr>
        <w:numPr>
          <w:ilvl w:val="0"/>
          <w:numId w:val="8"/>
        </w:numPr>
        <w:spacing w:before="100" w:beforeAutospacing="1" w:after="100" w:afterAutospacing="1"/>
        <w:rPr>
          <w:rFonts w:asciiTheme="minorHAnsi" w:hAnsiTheme="minorHAnsi"/>
        </w:rPr>
      </w:pPr>
      <w:r w:rsidRPr="002454A7">
        <w:rPr>
          <w:rFonts w:asciiTheme="minorHAnsi" w:hAnsiTheme="minorHAnsi"/>
        </w:rPr>
        <w:t>Apply knowledge of each academic content area to design engaging, age-appropriate lessons that support children’s development and learning; and utilize early learning standards, IEPs, IFSPs, and reflection to ensure that learning is stimulating, challenging, and meaningful to each child.</w:t>
      </w:r>
    </w:p>
    <w:p w14:paraId="44C80FDB" w14:textId="77777777" w:rsidR="00EF7114" w:rsidRDefault="00EF7114" w:rsidP="002454A7">
      <w:pPr>
        <w:numPr>
          <w:ilvl w:val="0"/>
          <w:numId w:val="8"/>
        </w:numPr>
        <w:spacing w:before="100" w:beforeAutospacing="1" w:after="100" w:afterAutospacing="1"/>
        <w:rPr>
          <w:rFonts w:asciiTheme="minorHAnsi" w:hAnsiTheme="minorHAnsi"/>
        </w:rPr>
      </w:pPr>
      <w:r w:rsidRPr="00EF7114">
        <w:rPr>
          <w:rFonts w:asciiTheme="minorHAnsi" w:hAnsiTheme="minorHAnsi"/>
        </w:rPr>
        <w:t>Demonstrate ethical behavior, communicate effectively, engage in continuous learning, serve as informed advocates for young children and families, and reflect on their work to grow as early childhood professionals.</w:t>
      </w:r>
    </w:p>
    <w:p w14:paraId="34994155" w14:textId="3F5541BF" w:rsidR="002454A7" w:rsidRPr="002454A7" w:rsidRDefault="002454A7" w:rsidP="002454A7">
      <w:pPr>
        <w:numPr>
          <w:ilvl w:val="0"/>
          <w:numId w:val="8"/>
        </w:numPr>
        <w:spacing w:before="100" w:beforeAutospacing="1" w:after="100" w:afterAutospacing="1"/>
        <w:rPr>
          <w:rFonts w:asciiTheme="minorHAnsi" w:hAnsiTheme="minorHAnsi"/>
        </w:rPr>
      </w:pPr>
      <w:r w:rsidRPr="002454A7">
        <w:rPr>
          <w:rFonts w:asciiTheme="minorHAnsi" w:hAnsiTheme="minorHAnsi"/>
        </w:rPr>
        <w:t>Apply knowledge of diverse family structures and characteristics to build respectful, responsive, engaging partnerships with families; and identify community resources to support children and families; and explain how to help connect families, early learning settings, and community organizations</w:t>
      </w:r>
      <w:r>
        <w:rPr>
          <w:rFonts w:asciiTheme="minorHAnsi" w:hAnsiTheme="minorHAnsi"/>
        </w:rPr>
        <w:t>.</w:t>
      </w:r>
    </w:p>
    <w:p w14:paraId="170C0A31" w14:textId="254A75E3" w:rsidR="00E52B21" w:rsidRPr="00192A7C" w:rsidRDefault="00CC4FFD" w:rsidP="002454A7">
      <w:pPr>
        <w:rPr>
          <w:rFonts w:ascii="Calibri" w:hAnsi="Calibri"/>
          <w:b/>
          <w:bCs/>
          <w:i/>
          <w:color w:val="FF0000"/>
        </w:rPr>
      </w:pPr>
      <w:r w:rsidRPr="00192A7C">
        <w:rPr>
          <w:rFonts w:ascii="Calibri" w:hAnsi="Calibri"/>
          <w:b/>
          <w:bCs/>
        </w:rPr>
        <w:t>OUTCOMES BASED ASSESSMENT</w:t>
      </w:r>
      <w:r w:rsidR="00EA4862">
        <w:rPr>
          <w:rFonts w:ascii="Calibri" w:hAnsi="Calibri"/>
          <w:b/>
          <w:bCs/>
        </w:rPr>
        <w:t xml:space="preserve"> OF STUDENT LEARNING</w:t>
      </w:r>
      <w:r w:rsidR="00A37DD8" w:rsidRPr="00192A7C">
        <w:rPr>
          <w:rFonts w:ascii="Calibri" w:hAnsi="Calibri"/>
          <w:b/>
          <w:bCs/>
        </w:rPr>
        <w:t xml:space="preserve"> </w:t>
      </w:r>
    </w:p>
    <w:p w14:paraId="43EFA69C" w14:textId="77777777" w:rsidR="00CC4FFD" w:rsidRPr="00192A7C" w:rsidRDefault="00CC4FFD" w:rsidP="00CC4FFD">
      <w:pPr>
        <w:rPr>
          <w:rFonts w:ascii="Calibri" w:hAnsi="Calibri"/>
        </w:rPr>
      </w:pPr>
      <w:r w:rsidRPr="00192A7C">
        <w:rPr>
          <w:rFonts w:ascii="Calibri" w:hAnsi="Calibri"/>
        </w:rPr>
        <w:t>For this course, students are expected to demonstrate the skills associated with the Institutional Learning Goals (ILG) identified below:</w:t>
      </w:r>
    </w:p>
    <w:p w14:paraId="5BD779F9" w14:textId="77777777" w:rsidR="00E52B21" w:rsidRPr="007657C5" w:rsidRDefault="00E52B21" w:rsidP="00E52B21">
      <w:pPr>
        <w:ind w:firstLine="720"/>
        <w:rPr>
          <w:rFonts w:ascii="Calibri" w:hAnsi="Calibri"/>
        </w:rPr>
      </w:pPr>
    </w:p>
    <w:p w14:paraId="746F3459" w14:textId="4F74D23E" w:rsidR="00E52B21" w:rsidRPr="007657C5" w:rsidRDefault="000C01CB" w:rsidP="00E52B21">
      <w:pPr>
        <w:ind w:firstLine="720"/>
        <w:rPr>
          <w:rFonts w:ascii="Calibri" w:hAnsi="Calibri"/>
        </w:rPr>
      </w:pPr>
      <w:r>
        <w:rPr>
          <w:rFonts w:ascii="Calibri" w:hAnsi="Calibri"/>
        </w:rPr>
        <w:t>#</w:t>
      </w:r>
      <w:r w:rsidR="00E52B21" w:rsidRPr="007657C5">
        <w:rPr>
          <w:rFonts w:ascii="Calibri" w:hAnsi="Calibri"/>
        </w:rPr>
        <w:t>1 Critical Thinking</w:t>
      </w:r>
    </w:p>
    <w:p w14:paraId="693833F0" w14:textId="0E90B14F" w:rsidR="00CC4FFD" w:rsidRDefault="000C01CB" w:rsidP="00E52B21">
      <w:pPr>
        <w:ind w:firstLine="720"/>
        <w:rPr>
          <w:rFonts w:ascii="Calibri" w:hAnsi="Calibri"/>
        </w:rPr>
      </w:pPr>
      <w:r>
        <w:rPr>
          <w:rFonts w:ascii="Calibri" w:hAnsi="Calibri"/>
        </w:rPr>
        <w:t>#</w:t>
      </w:r>
      <w:r w:rsidR="00E52B21" w:rsidRPr="007657C5">
        <w:rPr>
          <w:rFonts w:ascii="Calibri" w:hAnsi="Calibri"/>
        </w:rPr>
        <w:t>6 Communication Competence</w:t>
      </w:r>
    </w:p>
    <w:p w14:paraId="491545B5" w14:textId="5000FDDF" w:rsidR="006D610F" w:rsidRPr="007657C5" w:rsidRDefault="006D610F" w:rsidP="00E52B21">
      <w:pPr>
        <w:ind w:firstLine="720"/>
        <w:rPr>
          <w:rFonts w:ascii="Calibri" w:hAnsi="Calibri"/>
        </w:rPr>
      </w:pPr>
      <w:r>
        <w:rPr>
          <w:rFonts w:ascii="Calibri" w:hAnsi="Calibri"/>
        </w:rPr>
        <w:t>#4 Scientific Literacy</w:t>
      </w:r>
    </w:p>
    <w:p w14:paraId="2C2D76E6" w14:textId="6A79773B" w:rsidR="00E52B21" w:rsidRPr="007657C5" w:rsidRDefault="000C01CB" w:rsidP="00E52B21">
      <w:pPr>
        <w:ind w:firstLine="720"/>
        <w:rPr>
          <w:rFonts w:ascii="Calibri" w:hAnsi="Calibri"/>
        </w:rPr>
      </w:pPr>
      <w:r>
        <w:rPr>
          <w:rFonts w:ascii="Calibri" w:hAnsi="Calibri"/>
        </w:rPr>
        <w:t>#</w:t>
      </w:r>
      <w:r w:rsidR="00E52B21" w:rsidRPr="007657C5">
        <w:rPr>
          <w:rFonts w:ascii="Calibri" w:hAnsi="Calibri"/>
        </w:rPr>
        <w:t>7 Cultural and Social Awareness</w:t>
      </w:r>
    </w:p>
    <w:p w14:paraId="673720EE" w14:textId="3CA58681" w:rsidR="00E52B21" w:rsidRPr="007657C5" w:rsidRDefault="000C01CB" w:rsidP="00E52B21">
      <w:pPr>
        <w:ind w:left="720"/>
        <w:rPr>
          <w:rFonts w:ascii="Calibri" w:hAnsi="Calibri"/>
        </w:rPr>
      </w:pPr>
      <w:r>
        <w:rPr>
          <w:rFonts w:ascii="Calibri" w:hAnsi="Calibri"/>
        </w:rPr>
        <w:t>#</w:t>
      </w:r>
      <w:r w:rsidR="00E52B21" w:rsidRPr="007657C5">
        <w:rPr>
          <w:rFonts w:ascii="Calibri" w:hAnsi="Calibri"/>
        </w:rPr>
        <w:t>8 Professional &amp; Life Skills</w:t>
      </w:r>
    </w:p>
    <w:p w14:paraId="48F74053" w14:textId="77777777" w:rsidR="00E52B21" w:rsidRDefault="00E52B21" w:rsidP="00E52B21">
      <w:pPr>
        <w:ind w:firstLine="720"/>
      </w:pPr>
    </w:p>
    <w:p w14:paraId="506B7F47" w14:textId="4EC27345" w:rsidR="00CC4FFD" w:rsidRDefault="00CC4FFD" w:rsidP="00CC4FFD">
      <w:pPr>
        <w:rPr>
          <w:rFonts w:ascii="Calibri" w:hAnsi="Calibri"/>
        </w:rPr>
      </w:pPr>
      <w:r w:rsidRPr="00192A7C">
        <w:rPr>
          <w:rFonts w:ascii="Calibri" w:hAnsi="Calibri"/>
        </w:rPr>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6D2C8468" w14:textId="77777777" w:rsidR="008559AE" w:rsidRDefault="008559AE" w:rsidP="00CC4FFD">
      <w:pPr>
        <w:rPr>
          <w:rFonts w:asciiTheme="minorHAnsi" w:hAnsiTheme="minorHAnsi"/>
        </w:rPr>
      </w:pPr>
    </w:p>
    <w:p w14:paraId="090F2506" w14:textId="77777777" w:rsidR="008559AE" w:rsidRDefault="008559AE" w:rsidP="008559AE">
      <w:pPr>
        <w:rPr>
          <w:rFonts w:asciiTheme="minorHAnsi" w:hAnsiTheme="minorHAnsi" w:cstheme="minorHAnsi"/>
          <w:color w:val="000000" w:themeColor="text1"/>
        </w:rPr>
      </w:pPr>
      <w:r>
        <w:rPr>
          <w:rFonts w:ascii="Calibri" w:hAnsi="Calibri" w:cs="Arial"/>
          <w:b/>
          <w:color w:val="000000" w:themeColor="text1"/>
        </w:rPr>
        <w:t>RELIGIOUS ACCOMODATIONS</w:t>
      </w:r>
      <w:r w:rsidRPr="007968EC">
        <w:rPr>
          <w:rFonts w:asciiTheme="minorHAnsi" w:hAnsiTheme="minorHAnsi" w:cstheme="minorHAnsi"/>
          <w:color w:val="000000" w:themeColor="text1"/>
        </w:rPr>
        <w:br/>
        <w:t>It is the College’s policy to reasonably accommodate the sincerely held religious beliefs and practices of all students. The policy permits a student to be absent for up to three days each academic semester for reasons of faith or religious or spiritual belief.    </w:t>
      </w:r>
    </w:p>
    <w:p w14:paraId="250C0350" w14:textId="77777777" w:rsidR="008559AE" w:rsidRPr="007968EC" w:rsidRDefault="008559AE" w:rsidP="008559AE">
      <w:pPr>
        <w:rPr>
          <w:rFonts w:asciiTheme="minorHAnsi" w:hAnsiTheme="minorHAnsi" w:cstheme="minorHAnsi"/>
          <w:color w:val="000000" w:themeColor="text1"/>
        </w:rPr>
      </w:pPr>
    </w:p>
    <w:p w14:paraId="58E7ED60" w14:textId="77777777" w:rsidR="008559AE" w:rsidRDefault="008559AE" w:rsidP="008559AE">
      <w:pPr>
        <w:rPr>
          <w:rFonts w:asciiTheme="minorHAnsi" w:hAnsiTheme="minorHAnsi" w:cstheme="minorHAnsi"/>
          <w:color w:val="000000" w:themeColor="text1"/>
        </w:rPr>
      </w:pPr>
      <w:r w:rsidRPr="007968EC">
        <w:rPr>
          <w:rFonts w:asciiTheme="minorHAnsi" w:hAnsiTheme="minorHAnsi" w:cstheme="minorHAnsi"/>
          <w:color w:val="000000" w:themeColor="text1"/>
        </w:rPr>
        <w:t>Students planning to use religious beliefs or practices accommodations for course 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548A697F" w14:textId="77777777" w:rsidR="008559AE" w:rsidRPr="007968EC" w:rsidRDefault="008559AE" w:rsidP="008559AE">
      <w:pPr>
        <w:rPr>
          <w:rFonts w:asciiTheme="minorHAnsi" w:hAnsiTheme="minorHAnsi" w:cstheme="minorHAnsi"/>
          <w:color w:val="000000" w:themeColor="text1"/>
        </w:rPr>
      </w:pPr>
    </w:p>
    <w:p w14:paraId="4354034B" w14:textId="2401DE68" w:rsidR="008559AE" w:rsidRPr="008559AE" w:rsidRDefault="008559AE" w:rsidP="00CC4FFD">
      <w:pPr>
        <w:rPr>
          <w:rFonts w:asciiTheme="minorHAnsi" w:hAnsiTheme="minorHAnsi" w:cstheme="minorHAnsi"/>
          <w:color w:val="000000" w:themeColor="text1"/>
        </w:rPr>
      </w:pPr>
      <w:r w:rsidRPr="007968EC">
        <w:rPr>
          <w:rFonts w:asciiTheme="minorHAnsi" w:hAnsiTheme="minorHAnsi" w:cstheme="minorHAnsi"/>
          <w:color w:val="000000" w:themeColor="text1"/>
        </w:rPr>
        <w:lastRenderedPageBreak/>
        <w:t>Students with concerns should refer to the grievance process within Policy 7-16, Student Religious Accommodations. Students with concerns can also contact the Executive Assistant for the Office of Academic Affairs at </w:t>
      </w:r>
      <w:hyperlink r:id="rId7" w:history="1">
        <w:r w:rsidRPr="007968EC">
          <w:rPr>
            <w:rStyle w:val="Hyperlink"/>
            <w:rFonts w:asciiTheme="minorHAnsi" w:hAnsiTheme="minorHAnsi" w:cstheme="minorHAnsi"/>
          </w:rPr>
          <w:t>academicaffairs@cscc.edu </w:t>
        </w:r>
      </w:hyperlink>
      <w:r w:rsidRPr="007968EC">
        <w:rPr>
          <w:rFonts w:asciiTheme="minorHAnsi" w:hAnsiTheme="minorHAnsi" w:cstheme="minorHAnsi"/>
          <w:color w:val="000000" w:themeColor="text1"/>
        </w:rPr>
        <w:t>or 614-287-5024.</w:t>
      </w:r>
    </w:p>
    <w:p w14:paraId="46FE9970" w14:textId="77777777" w:rsidR="00CC4FFD" w:rsidRDefault="00CC4FFD" w:rsidP="00C50314">
      <w:pPr>
        <w:rPr>
          <w:rFonts w:ascii="Calibri" w:hAnsi="Calibri" w:cs="Arial"/>
          <w:b/>
        </w:rPr>
      </w:pPr>
    </w:p>
    <w:p w14:paraId="305144F1" w14:textId="77777777" w:rsidR="00E52B21" w:rsidRPr="00E52B21" w:rsidRDefault="008312E9" w:rsidP="00E52B21">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38CE9091" w14:textId="77777777" w:rsidR="00A83BCC" w:rsidRPr="00E52B21" w:rsidRDefault="00E52B21" w:rsidP="00C50314">
      <w:pPr>
        <w:rPr>
          <w:rFonts w:ascii="Calibri" w:hAnsi="Calibri" w:cs="Calibri"/>
          <w:color w:val="000000"/>
        </w:rPr>
      </w:pPr>
      <w:r w:rsidRPr="00F44D6D">
        <w:rPr>
          <w:rFonts w:ascii="Calibri" w:hAnsi="Calibri" w:cs="Calibri"/>
          <w:color w:val="000000"/>
        </w:rPr>
        <w:t>Internet access through the Firefox browser. If students do not have this capability at home, computers are available on any Columbus State campus/branch and at local public libraries for no cost.</w:t>
      </w:r>
    </w:p>
    <w:p w14:paraId="678CDB4C" w14:textId="77777777" w:rsidR="006A22FA" w:rsidRDefault="006A22FA" w:rsidP="00C50314">
      <w:pPr>
        <w:rPr>
          <w:rFonts w:ascii="Calibri" w:hAnsi="Calibri" w:cs="Arial"/>
          <w:b/>
        </w:rPr>
      </w:pPr>
    </w:p>
    <w:p w14:paraId="21C5DD89" w14:textId="77777777" w:rsidR="00C50314" w:rsidRPr="00907787" w:rsidRDefault="00C50314" w:rsidP="00C50314">
      <w:pPr>
        <w:rPr>
          <w:rFonts w:ascii="Calibri" w:hAnsi="Calibri" w:cs="Arial"/>
          <w:b/>
        </w:rPr>
      </w:pPr>
      <w:r w:rsidRPr="00907787">
        <w:rPr>
          <w:rFonts w:ascii="Calibri" w:hAnsi="Calibri" w:cs="Arial"/>
          <w:b/>
        </w:rPr>
        <w:t>TEXTBOO</w:t>
      </w:r>
      <w:r w:rsidR="009A69FF" w:rsidRPr="00907787">
        <w:rPr>
          <w:rFonts w:ascii="Calibri" w:hAnsi="Calibri" w:cs="Arial"/>
          <w:b/>
        </w:rPr>
        <w:t>K(S)</w:t>
      </w:r>
      <w:r w:rsidRPr="00907787">
        <w:rPr>
          <w:rFonts w:ascii="Calibri" w:hAnsi="Calibri" w:cs="Arial"/>
          <w:b/>
        </w:rPr>
        <w:t>, MANUALS, REFERENCES, AND OTHER READINGS</w:t>
      </w:r>
    </w:p>
    <w:p w14:paraId="3ED08BF7" w14:textId="77777777" w:rsidR="00907787" w:rsidRPr="00995C09" w:rsidRDefault="00995C09" w:rsidP="00C50314">
      <w:pPr>
        <w:rPr>
          <w:rFonts w:ascii="Calibri" w:hAnsi="Calibri" w:cs="Arial"/>
        </w:rPr>
      </w:pPr>
      <w:r w:rsidRPr="00907787">
        <w:rPr>
          <w:rFonts w:ascii="Calibri" w:hAnsi="Calibri" w:cs="Arial"/>
        </w:rPr>
        <w:t xml:space="preserve">Nutrition, Health and Safety for Young Children: Promoting Wellness (3rd Edition) by Joanne Sorte, Inge </w:t>
      </w:r>
      <w:proofErr w:type="spellStart"/>
      <w:r w:rsidRPr="00907787">
        <w:rPr>
          <w:rFonts w:ascii="Calibri" w:hAnsi="Calibri" w:cs="Arial"/>
        </w:rPr>
        <w:t>Daeschel</w:t>
      </w:r>
      <w:proofErr w:type="spellEnd"/>
      <w:r w:rsidRPr="00907787">
        <w:rPr>
          <w:rFonts w:ascii="Calibri" w:hAnsi="Calibri" w:cs="Arial"/>
        </w:rPr>
        <w:t>, and Carolina Amador</w:t>
      </w:r>
      <w:r w:rsidR="00907787" w:rsidRPr="00907787">
        <w:rPr>
          <w:rFonts w:ascii="Calibri" w:hAnsi="Calibri" w:cs="Arial"/>
        </w:rPr>
        <w:t>. Additional readings posted</w:t>
      </w:r>
      <w:r w:rsidR="00907787">
        <w:rPr>
          <w:rFonts w:ascii="Calibri" w:hAnsi="Calibri" w:cs="Arial"/>
        </w:rPr>
        <w:t xml:space="preserve"> on Blackboard.</w:t>
      </w:r>
    </w:p>
    <w:p w14:paraId="6196493C" w14:textId="77777777" w:rsidR="00A83BCC" w:rsidRPr="00F923CC" w:rsidRDefault="00A83BCC" w:rsidP="00C50314">
      <w:pPr>
        <w:rPr>
          <w:rFonts w:ascii="Calibri" w:hAnsi="Calibri" w:cs="Arial"/>
          <w:b/>
        </w:rPr>
      </w:pPr>
    </w:p>
    <w:p w14:paraId="5D848013" w14:textId="77777777" w:rsidR="00C50314" w:rsidRPr="00E52B21" w:rsidRDefault="00E343D7" w:rsidP="00C50314">
      <w:pPr>
        <w:rPr>
          <w:rFonts w:ascii="Calibri" w:hAnsi="Calibri" w:cs="Arial"/>
          <w:b/>
        </w:rPr>
      </w:pPr>
      <w:r>
        <w:rPr>
          <w:rFonts w:ascii="Calibri" w:hAnsi="Calibri" w:cs="Arial"/>
          <w:b/>
        </w:rPr>
        <w:t>GENERAL INSTRUCTIONAL METHODS</w:t>
      </w:r>
    </w:p>
    <w:p w14:paraId="3F324DB7" w14:textId="77777777" w:rsidR="00A83BCC" w:rsidRPr="00E52B21" w:rsidRDefault="00E52B21" w:rsidP="00C50314">
      <w:pPr>
        <w:rPr>
          <w:rFonts w:ascii="Calibri" w:hAnsi="Calibri" w:cs="Calibri"/>
          <w:b/>
          <w:color w:val="000000"/>
        </w:rPr>
      </w:pPr>
      <w:r>
        <w:rPr>
          <w:rFonts w:ascii="Calibri" w:hAnsi="Calibri" w:cs="Calibri"/>
          <w:color w:val="000000"/>
        </w:rPr>
        <w:t>E</w:t>
      </w:r>
      <w:r w:rsidRPr="00F44D6D">
        <w:rPr>
          <w:rFonts w:ascii="Calibri" w:hAnsi="Calibri" w:cs="Calibri"/>
          <w:color w:val="000000"/>
        </w:rPr>
        <w:t>lectronically presented information, discussion, videos, readings, online discussion, group work</w:t>
      </w:r>
    </w:p>
    <w:p w14:paraId="07DC4624" w14:textId="77777777" w:rsidR="003E67A9" w:rsidRPr="003E67A9" w:rsidRDefault="003E67A9" w:rsidP="00C50314">
      <w:pPr>
        <w:rPr>
          <w:rFonts w:ascii="Calibri" w:hAnsi="Calibri" w:cs="Arial"/>
          <w:b/>
        </w:rPr>
      </w:pPr>
    </w:p>
    <w:p w14:paraId="287B92B2"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27B7724F" w14:textId="77777777" w:rsidR="00E52B21" w:rsidRPr="00F44D6D" w:rsidRDefault="00E52B21" w:rsidP="00E52B21">
      <w:pPr>
        <w:rPr>
          <w:rFonts w:ascii="Calibri" w:hAnsi="Calibri" w:cs="Arial"/>
          <w:color w:val="000000"/>
        </w:rPr>
      </w:pPr>
      <w:r>
        <w:rPr>
          <w:rFonts w:ascii="Calibri" w:hAnsi="Calibri" w:cs="Arial"/>
          <w:color w:val="000000"/>
        </w:rPr>
        <w:t>E</w:t>
      </w:r>
      <w:r w:rsidRPr="00F44D6D">
        <w:rPr>
          <w:rFonts w:ascii="Calibri" w:hAnsi="Calibri" w:cs="Arial"/>
          <w:color w:val="000000"/>
        </w:rPr>
        <w:t>xams, course assignments, participation in activities</w:t>
      </w:r>
    </w:p>
    <w:p w14:paraId="43A90AA7" w14:textId="77777777" w:rsidR="006A22FA" w:rsidRDefault="006A22FA" w:rsidP="00C50314">
      <w:pPr>
        <w:rPr>
          <w:rFonts w:ascii="Calibri" w:hAnsi="Calibri" w:cs="Arial"/>
          <w:b/>
        </w:rPr>
      </w:pPr>
    </w:p>
    <w:p w14:paraId="56441F56" w14:textId="77777777" w:rsidR="001E45DC" w:rsidRPr="00DC3615" w:rsidRDefault="001E45DC" w:rsidP="001E45DC">
      <w:pPr>
        <w:suppressAutoHyphens/>
        <w:rPr>
          <w:rFonts w:ascii="Calibri" w:eastAsia="Calibri" w:hAnsi="Calibri" w:cs="Arial"/>
          <w:b/>
          <w:color w:val="000000" w:themeColor="text1"/>
          <w:kern w:val="1"/>
        </w:rPr>
      </w:pPr>
      <w:r w:rsidRPr="00DC3615">
        <w:rPr>
          <w:rFonts w:ascii="Calibri" w:eastAsia="Calibri" w:hAnsi="Calibri" w:cs="Arial"/>
          <w:b/>
          <w:color w:val="000000" w:themeColor="text1"/>
          <w:kern w:val="1"/>
        </w:rPr>
        <w:t>INSTRUCTOR FEEDBACK</w:t>
      </w:r>
    </w:p>
    <w:p w14:paraId="0E731643" w14:textId="77777777" w:rsidR="001E45DC" w:rsidRPr="00DC3615" w:rsidRDefault="001E45DC" w:rsidP="001E45DC">
      <w:pPr>
        <w:suppressAutoHyphens/>
        <w:rPr>
          <w:rFonts w:ascii="Calibri" w:eastAsia="Calibri" w:hAnsi="Calibri" w:cs="Arial"/>
          <w:color w:val="000000" w:themeColor="text1"/>
          <w:kern w:val="1"/>
        </w:rPr>
      </w:pPr>
      <w:r w:rsidRPr="00DC3615">
        <w:rPr>
          <w:rFonts w:ascii="Calibri" w:eastAsia="Calibri" w:hAnsi="Calibri" w:cs="Arial"/>
          <w:color w:val="000000" w:themeColor="text1"/>
          <w:kern w:val="1"/>
        </w:rPr>
        <w:t xml:space="preserve">Instructor will make a reasonable attempt to have feedback on student assignments and exams to students within one week of assignment/exam due date. </w:t>
      </w:r>
      <w:r>
        <w:rPr>
          <w:rFonts w:ascii="Calibri" w:eastAsia="Calibri" w:hAnsi="Calibri" w:cs="Arial"/>
          <w:color w:val="000000" w:themeColor="text1"/>
          <w:kern w:val="1"/>
        </w:rPr>
        <w:t>All emails and phone calls will be returned within 48 business hours, although most will be returned much sooner than that.</w:t>
      </w:r>
    </w:p>
    <w:p w14:paraId="69299475" w14:textId="77777777" w:rsidR="000C01CB" w:rsidRDefault="000C01CB" w:rsidP="00B2758E">
      <w:pPr>
        <w:rPr>
          <w:rFonts w:ascii="Calibri" w:eastAsia="Calibri" w:hAnsi="Calibri" w:cs="Arial"/>
          <w:color w:val="000000"/>
          <w:kern w:val="1"/>
        </w:rPr>
      </w:pPr>
    </w:p>
    <w:p w14:paraId="61C2254F" w14:textId="704383F0" w:rsidR="00C50314" w:rsidRPr="00995C09" w:rsidRDefault="00E343D7" w:rsidP="00B2758E">
      <w:pPr>
        <w:rPr>
          <w:rFonts w:ascii="Calibri" w:eastAsia="Calibri" w:hAnsi="Calibri" w:cs="Arial"/>
          <w:color w:val="000000"/>
          <w:kern w:val="1"/>
        </w:rPr>
      </w:pPr>
      <w:r>
        <w:rPr>
          <w:rFonts w:ascii="Calibri" w:hAnsi="Calibri" w:cs="Arial"/>
          <w:b/>
        </w:rPr>
        <w:t>GRADING SCALE</w:t>
      </w:r>
    </w:p>
    <w:p w14:paraId="701E2522" w14:textId="77777777" w:rsidR="00E52B21" w:rsidRPr="00F44D6D" w:rsidRDefault="00E52B21" w:rsidP="00E52B21">
      <w:pPr>
        <w:rPr>
          <w:rFonts w:ascii="Calibri" w:hAnsi="Calibri" w:cs="Calibri"/>
          <w:color w:val="000000"/>
        </w:rPr>
      </w:pPr>
      <w:r>
        <w:rPr>
          <w:rFonts w:ascii="Calibri" w:hAnsi="Calibri" w:cs="Calibri"/>
          <w:color w:val="000000"/>
        </w:rPr>
        <w:t>2</w:t>
      </w:r>
      <w:r w:rsidR="00676D46">
        <w:rPr>
          <w:rFonts w:ascii="Calibri" w:hAnsi="Calibri" w:cs="Calibri"/>
          <w:color w:val="000000"/>
        </w:rPr>
        <w:t>25-250</w:t>
      </w:r>
      <w:r w:rsidRPr="00F44D6D">
        <w:rPr>
          <w:rFonts w:ascii="Calibri" w:hAnsi="Calibri" w:cs="Calibri"/>
          <w:color w:val="000000"/>
        </w:rPr>
        <w:t xml:space="preserve"> =</w:t>
      </w:r>
      <w:r w:rsidR="00676D46">
        <w:rPr>
          <w:rFonts w:ascii="Calibri" w:hAnsi="Calibri" w:cs="Calibri"/>
          <w:color w:val="000000"/>
        </w:rPr>
        <w:t xml:space="preserve"> </w:t>
      </w:r>
      <w:r w:rsidRPr="00F44D6D">
        <w:rPr>
          <w:rFonts w:ascii="Calibri" w:hAnsi="Calibri" w:cs="Calibri"/>
          <w:color w:val="000000"/>
        </w:rPr>
        <w:t xml:space="preserve">A, </w:t>
      </w:r>
      <w:r w:rsidR="00676D46">
        <w:rPr>
          <w:rFonts w:ascii="Calibri" w:hAnsi="Calibri" w:cs="Calibri"/>
          <w:color w:val="000000"/>
        </w:rPr>
        <w:t>200-224</w:t>
      </w:r>
      <w:r w:rsidRPr="00F44D6D">
        <w:rPr>
          <w:rFonts w:ascii="Calibri" w:hAnsi="Calibri" w:cs="Calibri"/>
          <w:color w:val="000000"/>
        </w:rPr>
        <w:t xml:space="preserve"> = B, </w:t>
      </w:r>
      <w:r w:rsidR="00676D46">
        <w:rPr>
          <w:rFonts w:ascii="Calibri" w:hAnsi="Calibri" w:cs="Calibri"/>
          <w:color w:val="000000"/>
        </w:rPr>
        <w:t>175-199</w:t>
      </w:r>
      <w:r w:rsidRPr="00F44D6D">
        <w:rPr>
          <w:rFonts w:ascii="Calibri" w:hAnsi="Calibri" w:cs="Calibri"/>
          <w:color w:val="000000"/>
        </w:rPr>
        <w:t xml:space="preserve"> = C, </w:t>
      </w:r>
      <w:r w:rsidR="00676D46">
        <w:rPr>
          <w:rFonts w:ascii="Calibri" w:hAnsi="Calibri" w:cs="Calibri"/>
          <w:color w:val="000000"/>
        </w:rPr>
        <w:t>150-174</w:t>
      </w:r>
      <w:r w:rsidRPr="00F44D6D">
        <w:rPr>
          <w:rFonts w:ascii="Calibri" w:hAnsi="Calibri" w:cs="Calibri"/>
          <w:color w:val="000000"/>
        </w:rPr>
        <w:t xml:space="preserve"> = D, below </w:t>
      </w:r>
      <w:r>
        <w:rPr>
          <w:rFonts w:ascii="Calibri" w:hAnsi="Calibri" w:cs="Calibri"/>
          <w:color w:val="000000"/>
        </w:rPr>
        <w:t>1</w:t>
      </w:r>
      <w:r w:rsidR="00676D46">
        <w:rPr>
          <w:rFonts w:ascii="Calibri" w:hAnsi="Calibri" w:cs="Calibri"/>
          <w:color w:val="000000"/>
        </w:rPr>
        <w:t xml:space="preserve">50 </w:t>
      </w:r>
      <w:r w:rsidRPr="00F44D6D">
        <w:rPr>
          <w:rFonts w:ascii="Calibri" w:hAnsi="Calibri" w:cs="Calibri"/>
          <w:color w:val="000000"/>
        </w:rPr>
        <w:t>= E</w:t>
      </w:r>
    </w:p>
    <w:p w14:paraId="4F837699" w14:textId="77777777" w:rsidR="00E273A4" w:rsidRDefault="00E273A4" w:rsidP="001D0F6B">
      <w:pPr>
        <w:rPr>
          <w:rFonts w:asciiTheme="minorHAnsi" w:hAnsiTheme="minorHAnsi" w:cstheme="minorHAnsi"/>
          <w:color w:val="000000" w:themeColor="text1"/>
        </w:rPr>
      </w:pPr>
    </w:p>
    <w:p w14:paraId="01699F22" w14:textId="2AF5AEF8" w:rsidR="00E273A4" w:rsidRDefault="00E273A4" w:rsidP="00E273A4">
      <w:pPr>
        <w:rPr>
          <w:rFonts w:asciiTheme="minorHAnsi" w:hAnsiTheme="minorHAnsi" w:cstheme="minorHAnsi"/>
          <w:color w:val="000000" w:themeColor="text1"/>
        </w:rPr>
      </w:pPr>
      <w:r w:rsidRPr="00E273A4">
        <w:rPr>
          <w:rFonts w:asciiTheme="minorHAnsi" w:hAnsiTheme="minorHAnsi" w:cstheme="minorHAnsi"/>
          <w:color w:val="000000" w:themeColor="text1"/>
        </w:rPr>
        <w:t>Nutrition Flyer for Families</w:t>
      </w:r>
      <w:r w:rsidR="007977E6">
        <w:rPr>
          <w:rFonts w:asciiTheme="minorHAnsi" w:hAnsiTheme="minorHAnsi" w:cstheme="minorHAnsi"/>
          <w:color w:val="000000" w:themeColor="text1"/>
        </w:rPr>
        <w:tab/>
      </w:r>
      <w:r w:rsidR="007977E6">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sidR="00047F39">
        <w:rPr>
          <w:rFonts w:asciiTheme="minorHAnsi" w:hAnsiTheme="minorHAnsi" w:cstheme="minorHAnsi"/>
          <w:color w:val="000000" w:themeColor="text1"/>
        </w:rPr>
        <w:t>35</w:t>
      </w:r>
      <w:r>
        <w:rPr>
          <w:rFonts w:asciiTheme="minorHAnsi" w:hAnsiTheme="minorHAnsi" w:cstheme="minorHAnsi"/>
          <w:color w:val="000000" w:themeColor="text1"/>
        </w:rPr>
        <w:t xml:space="preserve"> points</w:t>
      </w:r>
    </w:p>
    <w:p w14:paraId="4C0A7CC5" w14:textId="0ADF8D29" w:rsidR="008F0F5F" w:rsidRDefault="008F0F5F" w:rsidP="00E273A4">
      <w:pPr>
        <w:rPr>
          <w:rFonts w:asciiTheme="minorHAnsi" w:hAnsiTheme="minorHAnsi" w:cstheme="minorHAnsi"/>
          <w:color w:val="000000" w:themeColor="text1"/>
        </w:rPr>
      </w:pPr>
      <w:r>
        <w:rPr>
          <w:rFonts w:asciiTheme="minorHAnsi" w:hAnsiTheme="minorHAnsi" w:cstheme="minorHAnsi"/>
          <w:color w:val="000000" w:themeColor="text1"/>
        </w:rPr>
        <w:t>Classroom Evaluation</w:t>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sidRPr="00E273A4">
        <w:rPr>
          <w:rFonts w:asciiTheme="minorHAnsi" w:hAnsiTheme="minorHAnsi" w:cstheme="minorHAnsi"/>
          <w:color w:val="000000" w:themeColor="text1"/>
        </w:rPr>
        <w:tab/>
      </w:r>
      <w:r w:rsidRPr="00E273A4">
        <w:rPr>
          <w:rFonts w:asciiTheme="minorHAnsi" w:hAnsiTheme="minorHAnsi" w:cstheme="minorHAnsi"/>
          <w:color w:val="000000" w:themeColor="text1"/>
        </w:rPr>
        <w:tab/>
      </w:r>
      <w:r>
        <w:rPr>
          <w:rFonts w:asciiTheme="minorHAnsi" w:hAnsiTheme="minorHAnsi" w:cstheme="minorHAnsi"/>
          <w:color w:val="000000" w:themeColor="text1"/>
        </w:rPr>
        <w:t>30 points</w:t>
      </w:r>
    </w:p>
    <w:p w14:paraId="49616BDB" w14:textId="55A0AA16" w:rsidR="007977E6" w:rsidRPr="00E273A4" w:rsidRDefault="007977E6" w:rsidP="00E273A4">
      <w:pPr>
        <w:rPr>
          <w:rFonts w:asciiTheme="minorHAnsi" w:hAnsiTheme="minorHAnsi" w:cstheme="minorHAnsi"/>
          <w:color w:val="000000" w:themeColor="text1"/>
        </w:rPr>
      </w:pPr>
      <w:r w:rsidRPr="00E273A4">
        <w:rPr>
          <w:rFonts w:asciiTheme="minorHAnsi" w:hAnsiTheme="minorHAnsi" w:cstheme="minorHAnsi"/>
          <w:color w:val="000000" w:themeColor="text1"/>
        </w:rPr>
        <w:t>Physical Well-being Activity Plan</w:t>
      </w:r>
      <w:r w:rsidRPr="00E273A4">
        <w:rPr>
          <w:rFonts w:asciiTheme="minorHAnsi" w:hAnsiTheme="minorHAnsi" w:cstheme="minorHAnsi"/>
          <w:color w:val="000000" w:themeColor="text1"/>
        </w:rPr>
        <w:tab/>
      </w:r>
      <w:r w:rsidRPr="00E273A4">
        <w:rPr>
          <w:rFonts w:asciiTheme="minorHAnsi" w:hAnsiTheme="minorHAnsi" w:cstheme="minorHAnsi"/>
          <w:color w:val="000000" w:themeColor="text1"/>
        </w:rPr>
        <w:tab/>
      </w:r>
      <w:r w:rsidRPr="00E273A4">
        <w:rPr>
          <w:rFonts w:asciiTheme="minorHAnsi" w:hAnsiTheme="minorHAnsi" w:cstheme="minorHAnsi"/>
          <w:color w:val="000000" w:themeColor="text1"/>
        </w:rPr>
        <w:tab/>
      </w:r>
      <w:r w:rsidRPr="00E273A4">
        <w:rPr>
          <w:rFonts w:asciiTheme="minorHAnsi" w:hAnsiTheme="minorHAnsi" w:cstheme="minorHAnsi"/>
          <w:color w:val="000000" w:themeColor="text1"/>
        </w:rPr>
        <w:tab/>
      </w:r>
      <w:r>
        <w:rPr>
          <w:rFonts w:asciiTheme="minorHAnsi" w:hAnsiTheme="minorHAnsi" w:cstheme="minorHAnsi"/>
          <w:color w:val="000000" w:themeColor="text1"/>
        </w:rPr>
        <w:t xml:space="preserve">20 </w:t>
      </w:r>
      <w:r w:rsidRPr="00E273A4">
        <w:rPr>
          <w:rFonts w:asciiTheme="minorHAnsi" w:hAnsiTheme="minorHAnsi" w:cstheme="minorHAnsi"/>
          <w:color w:val="000000" w:themeColor="text1"/>
        </w:rPr>
        <w:t>points</w:t>
      </w:r>
    </w:p>
    <w:p w14:paraId="39739124" w14:textId="01DE4B35" w:rsidR="001D0F6B" w:rsidRPr="00047F39" w:rsidRDefault="001D0F6B" w:rsidP="001D0F6B">
      <w:pPr>
        <w:rPr>
          <w:rFonts w:ascii="Calibri" w:hAnsi="Calibri" w:cs="Calibri"/>
          <w:color w:val="000000" w:themeColor="text1"/>
        </w:rPr>
      </w:pPr>
      <w:r w:rsidRPr="00047F39">
        <w:rPr>
          <w:rFonts w:ascii="Calibri" w:hAnsi="Calibri" w:cs="Calibri"/>
          <w:color w:val="000000" w:themeColor="text1"/>
        </w:rPr>
        <w:t>Research Assignment</w:t>
      </w:r>
      <w:r w:rsidRPr="00047F39">
        <w:rPr>
          <w:rFonts w:ascii="Calibri" w:hAnsi="Calibri" w:cs="Calibri"/>
          <w:color w:val="000000" w:themeColor="text1"/>
        </w:rPr>
        <w:tab/>
        <w:t>(</w:t>
      </w:r>
      <w:r w:rsidR="00AC2EA8" w:rsidRPr="00047F39">
        <w:rPr>
          <w:rFonts w:ascii="Calibri" w:hAnsi="Calibri" w:cs="Calibri"/>
          <w:color w:val="000000" w:themeColor="text1"/>
        </w:rPr>
        <w:t>T</w:t>
      </w:r>
      <w:r w:rsidRPr="00047F39">
        <w:rPr>
          <w:rFonts w:ascii="Calibri" w:hAnsi="Calibri" w:cs="Calibri"/>
          <w:color w:val="000000" w:themeColor="text1"/>
        </w:rPr>
        <w:t xml:space="preserve">oxic </w:t>
      </w:r>
      <w:r w:rsidR="00AC2EA8" w:rsidRPr="00047F39">
        <w:rPr>
          <w:rFonts w:ascii="Calibri" w:hAnsi="Calibri" w:cs="Calibri"/>
          <w:color w:val="000000" w:themeColor="text1"/>
        </w:rPr>
        <w:t>S</w:t>
      </w:r>
      <w:r w:rsidRPr="00047F39">
        <w:rPr>
          <w:rFonts w:ascii="Calibri" w:hAnsi="Calibri" w:cs="Calibri"/>
          <w:color w:val="000000" w:themeColor="text1"/>
        </w:rPr>
        <w:t>tres</w:t>
      </w:r>
      <w:r w:rsidR="00E273A4" w:rsidRPr="00047F39">
        <w:rPr>
          <w:rFonts w:ascii="Calibri" w:hAnsi="Calibri" w:cs="Calibri"/>
          <w:color w:val="000000" w:themeColor="text1"/>
        </w:rPr>
        <w:t>s)</w:t>
      </w:r>
      <w:r w:rsidR="00E273A4" w:rsidRPr="00047F39">
        <w:rPr>
          <w:rFonts w:ascii="Calibri" w:hAnsi="Calibri" w:cs="Calibri"/>
          <w:color w:val="000000" w:themeColor="text1"/>
        </w:rPr>
        <w:tab/>
      </w:r>
      <w:r w:rsidR="00E273A4" w:rsidRPr="00047F39">
        <w:rPr>
          <w:rFonts w:ascii="Calibri" w:hAnsi="Calibri" w:cs="Calibri"/>
          <w:color w:val="000000" w:themeColor="text1"/>
        </w:rPr>
        <w:tab/>
      </w:r>
      <w:r w:rsidR="00E273A4" w:rsidRPr="00047F39">
        <w:rPr>
          <w:rFonts w:ascii="Calibri" w:hAnsi="Calibri" w:cs="Calibri"/>
          <w:color w:val="000000" w:themeColor="text1"/>
        </w:rPr>
        <w:tab/>
      </w:r>
      <w:r w:rsidR="00E273A4" w:rsidRPr="00047F39">
        <w:rPr>
          <w:rFonts w:ascii="Calibri" w:hAnsi="Calibri" w:cs="Calibri"/>
          <w:color w:val="000000" w:themeColor="text1"/>
        </w:rPr>
        <w:tab/>
      </w:r>
      <w:r w:rsidR="00047F39" w:rsidRPr="00047F39">
        <w:rPr>
          <w:rFonts w:ascii="Calibri" w:hAnsi="Calibri" w:cs="Calibri"/>
          <w:color w:val="000000" w:themeColor="text1"/>
        </w:rPr>
        <w:t xml:space="preserve">50 </w:t>
      </w:r>
      <w:r w:rsidRPr="00047F39">
        <w:rPr>
          <w:rFonts w:ascii="Calibri" w:hAnsi="Calibri" w:cs="Calibri"/>
          <w:color w:val="000000" w:themeColor="text1"/>
        </w:rPr>
        <w:t>points</w:t>
      </w:r>
    </w:p>
    <w:p w14:paraId="2193F117" w14:textId="062978E0" w:rsidR="001D0F6B" w:rsidRPr="0033064D" w:rsidRDefault="0033064D" w:rsidP="001D0F6B">
      <w:pPr>
        <w:rPr>
          <w:rFonts w:ascii="Calibri" w:hAnsi="Calibri" w:cs="Calibri"/>
          <w:color w:val="000000" w:themeColor="text1"/>
        </w:rPr>
      </w:pPr>
      <w:r>
        <w:rPr>
          <w:rFonts w:ascii="Calibri" w:hAnsi="Calibri" w:cs="Calibri"/>
          <w:color w:val="000000" w:themeColor="text1"/>
        </w:rPr>
        <w:t>Exam</w:t>
      </w:r>
      <w:r w:rsidR="00F0318E">
        <w:rPr>
          <w:rFonts w:ascii="Calibri" w:hAnsi="Calibri" w:cs="Calibri"/>
          <w:color w:val="000000" w:themeColor="text1"/>
        </w:rPr>
        <w:t xml:space="preserve"> 1</w:t>
      </w:r>
      <w:r>
        <w:rPr>
          <w:rFonts w:ascii="Calibri" w:hAnsi="Calibri" w:cs="Calibri"/>
          <w:color w:val="000000" w:themeColor="text1"/>
        </w:rPr>
        <w:t xml:space="preserve"> </w:t>
      </w:r>
      <w:r w:rsidR="00E273A4">
        <w:rPr>
          <w:rFonts w:ascii="Calibri" w:hAnsi="Calibri" w:cs="Calibri"/>
          <w:color w:val="000000" w:themeColor="text1"/>
        </w:rPr>
        <w:t>(</w:t>
      </w:r>
      <w:r w:rsidR="007977E6">
        <w:rPr>
          <w:rFonts w:ascii="Calibri" w:hAnsi="Calibri" w:cs="Calibri"/>
          <w:color w:val="000000" w:themeColor="text1"/>
        </w:rPr>
        <w:t>S</w:t>
      </w:r>
      <w:r w:rsidR="00E273A4">
        <w:rPr>
          <w:rFonts w:ascii="Calibri" w:hAnsi="Calibri" w:cs="Calibri"/>
          <w:color w:val="000000" w:themeColor="text1"/>
        </w:rPr>
        <w:t>afety)</w:t>
      </w:r>
      <w:r w:rsidR="001D0F6B" w:rsidRPr="0033064D">
        <w:rPr>
          <w:rFonts w:ascii="Calibri" w:hAnsi="Calibri" w:cs="Calibri"/>
          <w:color w:val="000000" w:themeColor="text1"/>
        </w:rPr>
        <w:tab/>
      </w:r>
      <w:r w:rsidR="001D0F6B" w:rsidRPr="0033064D">
        <w:rPr>
          <w:rFonts w:ascii="Calibri" w:hAnsi="Calibri" w:cs="Calibri"/>
          <w:color w:val="000000" w:themeColor="text1"/>
        </w:rPr>
        <w:tab/>
      </w:r>
      <w:r w:rsidR="001D0F6B" w:rsidRPr="0033064D">
        <w:rPr>
          <w:rFonts w:ascii="Calibri" w:hAnsi="Calibri" w:cs="Calibri"/>
          <w:color w:val="000000" w:themeColor="text1"/>
        </w:rPr>
        <w:tab/>
      </w:r>
      <w:r w:rsidR="001D0F6B" w:rsidRPr="0033064D">
        <w:rPr>
          <w:rFonts w:ascii="Calibri" w:hAnsi="Calibri" w:cs="Calibri"/>
          <w:color w:val="000000" w:themeColor="text1"/>
        </w:rPr>
        <w:tab/>
      </w:r>
      <w:r w:rsidR="00F0318E">
        <w:rPr>
          <w:rFonts w:ascii="Calibri" w:hAnsi="Calibri" w:cs="Calibri"/>
          <w:color w:val="000000" w:themeColor="text1"/>
        </w:rPr>
        <w:tab/>
      </w:r>
      <w:r w:rsidR="007977E6">
        <w:rPr>
          <w:rFonts w:ascii="Calibri" w:hAnsi="Calibri" w:cs="Calibri"/>
          <w:color w:val="000000" w:themeColor="text1"/>
        </w:rPr>
        <w:tab/>
      </w:r>
      <w:r w:rsidR="00AC58BA">
        <w:rPr>
          <w:rFonts w:ascii="Calibri" w:hAnsi="Calibri" w:cs="Calibri"/>
          <w:color w:val="000000" w:themeColor="text1"/>
        </w:rPr>
        <w:t>30</w:t>
      </w:r>
      <w:r w:rsidR="001D0F6B" w:rsidRPr="0033064D">
        <w:rPr>
          <w:rFonts w:ascii="Calibri" w:hAnsi="Calibri" w:cs="Calibri"/>
          <w:color w:val="000000" w:themeColor="text1"/>
        </w:rPr>
        <w:t xml:space="preserve"> points</w:t>
      </w:r>
    </w:p>
    <w:p w14:paraId="4394BF1F" w14:textId="377CB90A" w:rsidR="001D0F6B" w:rsidRPr="00E273A4" w:rsidRDefault="001D0F6B" w:rsidP="001D0F6B">
      <w:pPr>
        <w:rPr>
          <w:rFonts w:ascii="Calibri" w:hAnsi="Calibri" w:cs="Calibri"/>
          <w:color w:val="000000" w:themeColor="text1"/>
        </w:rPr>
      </w:pPr>
      <w:r w:rsidRPr="00E273A4">
        <w:rPr>
          <w:rFonts w:ascii="Calibri" w:hAnsi="Calibri" w:cs="Calibri"/>
          <w:color w:val="000000" w:themeColor="text1"/>
        </w:rPr>
        <w:t>Exam</w:t>
      </w:r>
      <w:r w:rsidR="00F0318E">
        <w:rPr>
          <w:rFonts w:ascii="Calibri" w:hAnsi="Calibri" w:cs="Calibri"/>
          <w:color w:val="000000" w:themeColor="text1"/>
        </w:rPr>
        <w:t xml:space="preserve"> 2</w:t>
      </w:r>
      <w:r w:rsidR="002C28F2">
        <w:rPr>
          <w:rFonts w:ascii="Calibri" w:hAnsi="Calibri" w:cs="Calibri"/>
          <w:color w:val="000000" w:themeColor="text1"/>
        </w:rPr>
        <w:t xml:space="preserve"> </w:t>
      </w:r>
      <w:r w:rsidR="007977E6">
        <w:rPr>
          <w:rFonts w:ascii="Calibri" w:hAnsi="Calibri" w:cs="Calibri"/>
          <w:color w:val="000000" w:themeColor="text1"/>
        </w:rPr>
        <w:t>(Nutrition, Health and Wellness)</w:t>
      </w:r>
      <w:r w:rsidR="007977E6">
        <w:rPr>
          <w:rFonts w:ascii="Calibri" w:hAnsi="Calibri" w:cs="Calibri"/>
          <w:color w:val="000000" w:themeColor="text1"/>
        </w:rPr>
        <w:tab/>
      </w:r>
      <w:r w:rsidR="007977E6">
        <w:rPr>
          <w:rFonts w:ascii="Calibri" w:hAnsi="Calibri" w:cs="Calibri"/>
          <w:color w:val="000000" w:themeColor="text1"/>
        </w:rPr>
        <w:tab/>
      </w:r>
      <w:r w:rsidRPr="00E273A4">
        <w:rPr>
          <w:rFonts w:ascii="Calibri" w:hAnsi="Calibri" w:cs="Calibri"/>
          <w:color w:val="000000" w:themeColor="text1"/>
        </w:rPr>
        <w:tab/>
      </w:r>
      <w:r w:rsidR="00AC58BA">
        <w:rPr>
          <w:rFonts w:ascii="Calibri" w:hAnsi="Calibri" w:cs="Calibri"/>
          <w:color w:val="000000" w:themeColor="text1"/>
        </w:rPr>
        <w:t>60</w:t>
      </w:r>
      <w:r w:rsidRPr="00E273A4">
        <w:rPr>
          <w:rFonts w:ascii="Calibri" w:hAnsi="Calibri" w:cs="Calibri"/>
          <w:color w:val="000000" w:themeColor="text1"/>
        </w:rPr>
        <w:t xml:space="preserve"> points</w:t>
      </w:r>
      <w:r w:rsidR="00634602">
        <w:rPr>
          <w:rFonts w:ascii="Calibri" w:hAnsi="Calibri" w:cs="Calibri"/>
          <w:color w:val="000000" w:themeColor="text1"/>
        </w:rPr>
        <w:t xml:space="preserve"> </w:t>
      </w:r>
    </w:p>
    <w:p w14:paraId="3C74D1D8" w14:textId="4FD69339" w:rsidR="001D0F6B" w:rsidRPr="00E273A4" w:rsidRDefault="001D0F6B" w:rsidP="001D0F6B">
      <w:pPr>
        <w:rPr>
          <w:rFonts w:ascii="Calibri" w:hAnsi="Calibri" w:cs="Calibri"/>
          <w:color w:val="000000" w:themeColor="text1"/>
          <w:u w:val="single"/>
        </w:rPr>
      </w:pPr>
      <w:r w:rsidRPr="00E273A4">
        <w:rPr>
          <w:rFonts w:ascii="Calibri" w:hAnsi="Calibri" w:cs="Calibri"/>
          <w:color w:val="000000" w:themeColor="text1"/>
          <w:u w:val="single"/>
        </w:rPr>
        <w:t>Knowledge Checks (5 @</w:t>
      </w:r>
      <w:r w:rsidR="00047F39">
        <w:rPr>
          <w:rFonts w:ascii="Calibri" w:hAnsi="Calibri" w:cs="Calibri"/>
          <w:color w:val="000000" w:themeColor="text1"/>
          <w:u w:val="single"/>
        </w:rPr>
        <w:t xml:space="preserve"> 5 </w:t>
      </w:r>
      <w:r w:rsidRPr="00E273A4">
        <w:rPr>
          <w:rFonts w:ascii="Calibri" w:hAnsi="Calibri" w:cs="Calibri"/>
          <w:color w:val="000000" w:themeColor="text1"/>
          <w:u w:val="single"/>
        </w:rPr>
        <w:t>points ea</w:t>
      </w:r>
      <w:r w:rsidR="00EA3A4E">
        <w:rPr>
          <w:rFonts w:ascii="Calibri" w:hAnsi="Calibri" w:cs="Calibri"/>
          <w:color w:val="000000" w:themeColor="text1"/>
          <w:u w:val="single"/>
        </w:rPr>
        <w:t>ch</w:t>
      </w:r>
      <w:r w:rsidRPr="00E273A4">
        <w:rPr>
          <w:rFonts w:ascii="Calibri" w:hAnsi="Calibri" w:cs="Calibri"/>
          <w:color w:val="000000" w:themeColor="text1"/>
          <w:u w:val="single"/>
        </w:rPr>
        <w:t>)</w:t>
      </w:r>
      <w:r w:rsidRPr="00E273A4">
        <w:rPr>
          <w:rFonts w:ascii="Calibri" w:hAnsi="Calibri" w:cs="Calibri"/>
          <w:color w:val="000000" w:themeColor="text1"/>
          <w:u w:val="single"/>
        </w:rPr>
        <w:tab/>
      </w:r>
      <w:r w:rsidRPr="00E273A4">
        <w:rPr>
          <w:rFonts w:ascii="Calibri" w:hAnsi="Calibri" w:cs="Calibri"/>
          <w:color w:val="000000" w:themeColor="text1"/>
          <w:u w:val="single"/>
        </w:rPr>
        <w:tab/>
      </w:r>
      <w:r w:rsidRPr="00E273A4">
        <w:rPr>
          <w:rFonts w:ascii="Calibri" w:hAnsi="Calibri" w:cs="Calibri"/>
          <w:color w:val="000000" w:themeColor="text1"/>
          <w:u w:val="single"/>
        </w:rPr>
        <w:tab/>
        <w:t>25 points</w:t>
      </w:r>
      <w:r w:rsidR="00833E1D">
        <w:rPr>
          <w:rFonts w:ascii="Calibri" w:hAnsi="Calibri" w:cs="Calibri"/>
          <w:color w:val="000000" w:themeColor="text1"/>
          <w:u w:val="single"/>
        </w:rPr>
        <w:t xml:space="preserve"> (see </w:t>
      </w:r>
      <w:r w:rsidR="000D6424">
        <w:rPr>
          <w:rFonts w:ascii="Calibri" w:hAnsi="Calibri" w:cs="Calibri"/>
          <w:color w:val="000000" w:themeColor="text1"/>
          <w:u w:val="single"/>
        </w:rPr>
        <w:t>Weekly Schedule below</w:t>
      </w:r>
      <w:r w:rsidR="00833E1D">
        <w:rPr>
          <w:rFonts w:ascii="Calibri" w:hAnsi="Calibri" w:cs="Calibri"/>
          <w:color w:val="000000" w:themeColor="text1"/>
          <w:u w:val="single"/>
        </w:rPr>
        <w:t>)</w:t>
      </w:r>
    </w:p>
    <w:p w14:paraId="68A30D2E" w14:textId="77777777" w:rsidR="001D0F6B" w:rsidRDefault="001D0F6B" w:rsidP="001D0F6B">
      <w:pPr>
        <w:rPr>
          <w:rFonts w:ascii="Calibri" w:hAnsi="Calibri" w:cs="Calibri"/>
          <w:color w:val="000000" w:themeColor="text1"/>
        </w:rPr>
      </w:pPr>
      <w:r w:rsidRPr="00E273A4">
        <w:rPr>
          <w:rFonts w:ascii="Calibri" w:hAnsi="Calibri" w:cs="Calibri"/>
          <w:color w:val="000000" w:themeColor="text1"/>
        </w:rPr>
        <w:t>Total</w:t>
      </w:r>
      <w:r w:rsidRPr="00E273A4">
        <w:rPr>
          <w:rFonts w:ascii="Calibri" w:hAnsi="Calibri" w:cs="Calibri"/>
          <w:color w:val="000000" w:themeColor="text1"/>
        </w:rPr>
        <w:tab/>
      </w:r>
      <w:r w:rsidRPr="00E273A4">
        <w:rPr>
          <w:rFonts w:ascii="Calibri" w:hAnsi="Calibri" w:cs="Calibri"/>
          <w:color w:val="000000" w:themeColor="text1"/>
        </w:rPr>
        <w:tab/>
      </w:r>
      <w:r w:rsidRPr="00E273A4">
        <w:rPr>
          <w:rFonts w:ascii="Calibri" w:hAnsi="Calibri" w:cs="Calibri"/>
          <w:color w:val="000000" w:themeColor="text1"/>
        </w:rPr>
        <w:tab/>
      </w:r>
      <w:r w:rsidRPr="00E273A4">
        <w:rPr>
          <w:rFonts w:ascii="Calibri" w:hAnsi="Calibri" w:cs="Calibri"/>
          <w:color w:val="000000" w:themeColor="text1"/>
        </w:rPr>
        <w:tab/>
      </w:r>
      <w:r w:rsidRPr="00E273A4">
        <w:rPr>
          <w:rFonts w:ascii="Calibri" w:hAnsi="Calibri" w:cs="Calibri"/>
          <w:color w:val="000000" w:themeColor="text1"/>
        </w:rPr>
        <w:tab/>
      </w:r>
      <w:r w:rsidRPr="00E273A4">
        <w:rPr>
          <w:rFonts w:ascii="Calibri" w:hAnsi="Calibri" w:cs="Calibri"/>
          <w:color w:val="000000" w:themeColor="text1"/>
        </w:rPr>
        <w:tab/>
      </w:r>
      <w:r w:rsidRPr="00E273A4">
        <w:rPr>
          <w:rFonts w:ascii="Calibri" w:hAnsi="Calibri" w:cs="Calibri"/>
          <w:color w:val="000000" w:themeColor="text1"/>
        </w:rPr>
        <w:tab/>
      </w:r>
      <w:r w:rsidRPr="00E273A4">
        <w:rPr>
          <w:rFonts w:ascii="Calibri" w:hAnsi="Calibri" w:cs="Calibri"/>
          <w:color w:val="000000" w:themeColor="text1"/>
        </w:rPr>
        <w:tab/>
        <w:t>250 points</w:t>
      </w:r>
    </w:p>
    <w:p w14:paraId="523D8303" w14:textId="77777777" w:rsidR="001D0F6B" w:rsidRDefault="001D0F6B" w:rsidP="00E52B21">
      <w:pPr>
        <w:rPr>
          <w:rFonts w:ascii="Calibri" w:hAnsi="Calibri" w:cs="Calibri"/>
          <w:color w:val="000000"/>
        </w:rPr>
      </w:pPr>
    </w:p>
    <w:p w14:paraId="1CD7FA1C" w14:textId="50373A5A" w:rsidR="00C50314" w:rsidRPr="00F923CC" w:rsidRDefault="00E343D7" w:rsidP="00C50314">
      <w:pPr>
        <w:rPr>
          <w:rFonts w:ascii="Calibri" w:hAnsi="Calibri" w:cs="Arial"/>
          <w:b/>
        </w:rPr>
      </w:pPr>
      <w:r>
        <w:rPr>
          <w:rFonts w:ascii="Calibri" w:hAnsi="Calibri" w:cs="Arial"/>
          <w:b/>
        </w:rPr>
        <w:t>SPECIAL COURSE REQUIREMENTS</w:t>
      </w:r>
    </w:p>
    <w:p w14:paraId="24A2CCDB" w14:textId="77777777" w:rsidR="00F923CC" w:rsidRDefault="00B2758E" w:rsidP="00C50314">
      <w:pPr>
        <w:rPr>
          <w:rFonts w:ascii="Calibri" w:hAnsi="Calibri" w:cs="Arial"/>
          <w:b/>
        </w:rPr>
      </w:pPr>
      <w:r>
        <w:rPr>
          <w:rFonts w:ascii="Calibri" w:hAnsi="Calibri" w:cs="Arial"/>
        </w:rPr>
        <w:t xml:space="preserve">Students must have regular computer and Internet access. If these are not available in the home, students can get access on a Columbus State campus or at a public library. </w:t>
      </w:r>
    </w:p>
    <w:p w14:paraId="1499A861" w14:textId="77777777" w:rsidR="006A22FA" w:rsidRDefault="006A22FA" w:rsidP="00F923CC">
      <w:pPr>
        <w:rPr>
          <w:rFonts w:ascii="Calibri" w:hAnsi="Calibri" w:cs="Arial"/>
          <w:b/>
        </w:rPr>
      </w:pPr>
    </w:p>
    <w:p w14:paraId="65DD5B44" w14:textId="77777777" w:rsidR="00467C69" w:rsidRPr="007657C5" w:rsidRDefault="00467C69" w:rsidP="00467C69">
      <w:pPr>
        <w:rPr>
          <w:rFonts w:ascii="Calibri" w:hAnsi="Calibri" w:cs="Calibri"/>
          <w:b/>
          <w:color w:val="000000"/>
        </w:rPr>
      </w:pPr>
      <w:r w:rsidRPr="007657C5">
        <w:rPr>
          <w:rFonts w:ascii="Calibri" w:hAnsi="Calibri" w:cs="Calibri"/>
          <w:b/>
          <w:color w:val="000000"/>
        </w:rPr>
        <w:t>KNOWLEDGE CHECKS</w:t>
      </w:r>
    </w:p>
    <w:p w14:paraId="78032B39" w14:textId="50984B5F" w:rsidR="00467C69" w:rsidRPr="007657C5" w:rsidRDefault="00467C69" w:rsidP="00467C69">
      <w:pPr>
        <w:shd w:val="clear" w:color="auto" w:fill="FFFFFF"/>
        <w:rPr>
          <w:rFonts w:ascii="Calibri" w:hAnsi="Calibri"/>
          <w:color w:val="000000"/>
        </w:rPr>
      </w:pPr>
      <w:r w:rsidRPr="007657C5">
        <w:rPr>
          <w:rFonts w:ascii="Calibri" w:hAnsi="Calibri"/>
          <w:color w:val="000000"/>
        </w:rPr>
        <w:t xml:space="preserve">Knowledge checks are one way an instructor </w:t>
      </w:r>
      <w:proofErr w:type="gramStart"/>
      <w:r w:rsidRPr="007657C5">
        <w:rPr>
          <w:rFonts w:ascii="Calibri" w:hAnsi="Calibri"/>
          <w:color w:val="000000"/>
        </w:rPr>
        <w:t>is able to</w:t>
      </w:r>
      <w:proofErr w:type="gramEnd"/>
      <w:r w:rsidRPr="007657C5">
        <w:rPr>
          <w:rFonts w:ascii="Calibri" w:hAnsi="Calibri"/>
          <w:color w:val="000000"/>
        </w:rPr>
        <w:t xml:space="preserve"> assess learning. Knowledge checks may assess your understanding of information from previous classes, readings, or activities. Knowledge checks may be in the form of reflections, quizzes, small group responses, or entrance/exit slips. They are intended to be low-stakes assessments that encourage students to stay current with their readings, remain well-engaged with in-class and/or web content, and participate in activities while allowing the instructor to gain a snapshot of how well </w:t>
      </w:r>
      <w:r w:rsidRPr="007657C5">
        <w:rPr>
          <w:rFonts w:ascii="Calibri" w:hAnsi="Calibri"/>
          <w:color w:val="000000"/>
        </w:rPr>
        <w:lastRenderedPageBreak/>
        <w:t xml:space="preserve">an individual student and class </w:t>
      </w:r>
      <w:proofErr w:type="gramStart"/>
      <w:r w:rsidRPr="007657C5">
        <w:rPr>
          <w:rFonts w:ascii="Calibri" w:hAnsi="Calibri"/>
          <w:color w:val="000000"/>
        </w:rPr>
        <w:t>as a whole are</w:t>
      </w:r>
      <w:proofErr w:type="gramEnd"/>
      <w:r w:rsidRPr="007657C5">
        <w:rPr>
          <w:rFonts w:ascii="Calibri" w:hAnsi="Calibri"/>
          <w:color w:val="000000"/>
        </w:rPr>
        <w:t xml:space="preserve"> understanding the curriculum. They may make up to 10% of your grade</w:t>
      </w:r>
      <w:r w:rsidR="002E116A">
        <w:rPr>
          <w:rFonts w:ascii="Calibri" w:hAnsi="Calibri"/>
          <w:color w:val="000000"/>
        </w:rPr>
        <w:t xml:space="preserve">. The details for each Knowledge Check can be found in Our Classroom. </w:t>
      </w:r>
    </w:p>
    <w:p w14:paraId="2C9E1CA6" w14:textId="77777777" w:rsidR="00467C69" w:rsidRPr="007657C5" w:rsidRDefault="00467C69" w:rsidP="00467C69">
      <w:pPr>
        <w:pStyle w:val="ListParagraph"/>
        <w:numPr>
          <w:ilvl w:val="0"/>
          <w:numId w:val="13"/>
        </w:numPr>
        <w:shd w:val="clear" w:color="auto" w:fill="FFFFFF"/>
        <w:spacing w:after="200" w:line="276" w:lineRule="auto"/>
        <w:rPr>
          <w:rFonts w:ascii="Calibri" w:hAnsi="Calibri"/>
          <w:color w:val="000000"/>
        </w:rPr>
      </w:pPr>
      <w:r w:rsidRPr="007657C5">
        <w:rPr>
          <w:rFonts w:ascii="Calibri" w:hAnsi="Calibri"/>
          <w:color w:val="000000"/>
        </w:rPr>
        <w:t>We will have 5 Knowledge Checks in this class, as described on the syllabus.</w:t>
      </w:r>
    </w:p>
    <w:p w14:paraId="42F49864" w14:textId="77777777" w:rsidR="0006497D" w:rsidRDefault="0006497D" w:rsidP="0006497D">
      <w:pPr>
        <w:pStyle w:val="ListParagraph"/>
        <w:suppressAutoHyphens/>
        <w:ind w:left="360"/>
        <w:rPr>
          <w:rFonts w:asciiTheme="minorHAnsi" w:hAnsiTheme="minorHAnsi" w:cs="Arial"/>
          <w:b/>
          <w:color w:val="000000" w:themeColor="text1"/>
          <w:kern w:val="1"/>
        </w:rPr>
      </w:pPr>
    </w:p>
    <w:p w14:paraId="48E278BB" w14:textId="4C6B143F" w:rsidR="0006497D" w:rsidRPr="0006497D" w:rsidRDefault="0006497D" w:rsidP="0006497D">
      <w:pPr>
        <w:suppressAutoHyphens/>
        <w:rPr>
          <w:rFonts w:asciiTheme="minorHAnsi" w:eastAsia="Calibri" w:hAnsiTheme="minorHAnsi" w:cs="Arial"/>
          <w:b/>
          <w:color w:val="000000" w:themeColor="text1"/>
          <w:kern w:val="1"/>
        </w:rPr>
      </w:pPr>
      <w:r w:rsidRPr="0006497D">
        <w:rPr>
          <w:rFonts w:asciiTheme="minorHAnsi" w:eastAsia="Calibri" w:hAnsiTheme="minorHAnsi" w:cs="Arial"/>
          <w:b/>
          <w:color w:val="000000" w:themeColor="text1"/>
          <w:kern w:val="1"/>
        </w:rPr>
        <w:t xml:space="preserve">PLAGIARISM POLICY </w:t>
      </w:r>
    </w:p>
    <w:p w14:paraId="333E6976" w14:textId="77777777" w:rsidR="0006497D" w:rsidRPr="0006497D" w:rsidRDefault="0006497D" w:rsidP="0006497D">
      <w:pPr>
        <w:suppressAutoHyphens/>
        <w:rPr>
          <w:rFonts w:ascii="Calibri" w:eastAsia="Calibri" w:hAnsi="Calibri" w:cs="Calibri"/>
          <w:color w:val="000000"/>
          <w:kern w:val="1"/>
        </w:rPr>
      </w:pPr>
      <w:r w:rsidRPr="0006497D">
        <w:rPr>
          <w:rFonts w:asciiTheme="minorHAnsi" w:eastAsiaTheme="minorEastAsia" w:hAnsiTheme="minorHAnsi" w:cstheme="minorBidi"/>
          <w:color w:val="000000"/>
          <w:kern w:val="1"/>
        </w:rPr>
        <w:t>Plagiarism, such as borrowing passages or whole documents from the Internet or presenting another author’s actual words, ide</w:t>
      </w:r>
      <w:r w:rsidRPr="0006497D">
        <w:rPr>
          <w:rFonts w:ascii="Calibri" w:eastAsia="Calibri" w:hAnsi="Calibri" w:cs="Calibri"/>
          <w:color w:val="000000"/>
          <w:kern w:val="1"/>
        </w:rPr>
        <w:t xml:space="preserve">as, organization, or conclusion as one’s own, is not allowed. Students who borrow another writer’s material must document their sources accordingly.  </w:t>
      </w:r>
      <w:r w:rsidRPr="0006497D">
        <w:rPr>
          <w:rFonts w:asciiTheme="minorHAnsi" w:eastAsiaTheme="minorEastAsia" w:hAnsiTheme="minorHAnsi" w:cstheme="minorBidi"/>
          <w:color w:val="000000"/>
          <w:kern w:val="1"/>
          <w:highlight w:val="yellow"/>
        </w:rPr>
        <w:t xml:space="preserve">Please do not use AI, such as Grammarly or ChatGPT, to write or ‘enhance' written assignments. Assignments will be submitted to AI and plagiarism detection tools to ensure that the writing is original and </w:t>
      </w:r>
      <w:proofErr w:type="gramStart"/>
      <w:r w:rsidRPr="0006497D">
        <w:rPr>
          <w:rFonts w:asciiTheme="minorHAnsi" w:eastAsiaTheme="minorEastAsia" w:hAnsiTheme="minorHAnsi" w:cstheme="minorBidi"/>
          <w:color w:val="000000"/>
          <w:kern w:val="1"/>
          <w:highlight w:val="yellow"/>
        </w:rPr>
        <w:t>human-created</w:t>
      </w:r>
      <w:proofErr w:type="gramEnd"/>
      <w:r w:rsidRPr="0006497D">
        <w:rPr>
          <w:rFonts w:asciiTheme="minorHAnsi" w:eastAsiaTheme="minorEastAsia" w:hAnsiTheme="minorHAnsi" w:cstheme="minorBidi"/>
          <w:color w:val="000000"/>
          <w:kern w:val="1"/>
          <w:highlight w:val="yellow"/>
        </w:rPr>
        <w:t>.</w:t>
      </w:r>
      <w:r w:rsidRPr="0006497D">
        <w:rPr>
          <w:rFonts w:ascii="Calibri" w:eastAsia="Calibri" w:hAnsi="Calibri" w:cs="Calibri"/>
          <w:color w:val="000000"/>
          <w:kern w:val="1"/>
        </w:rPr>
        <w:t xml:space="preserve"> Students who present as their own the material written by others, including AI, will be reported to the Office of Student Conduct and will be penalized.  Because the penalty is severe, ranging from a zero for the assignments to a failing grade for the course to academic dismissal, all students should avoid the slightest hint that they have used borrowed material without giving complete and accurately cited credit.</w:t>
      </w:r>
    </w:p>
    <w:p w14:paraId="51D6750B" w14:textId="77777777" w:rsidR="00467C69" w:rsidRDefault="00467C69" w:rsidP="00467C69">
      <w:pPr>
        <w:suppressAutoHyphens/>
        <w:rPr>
          <w:rFonts w:ascii="Calibri" w:eastAsia="Calibri" w:hAnsi="Calibri" w:cs="Arial"/>
          <w:b/>
          <w:color w:val="000000"/>
          <w:kern w:val="1"/>
        </w:rPr>
      </w:pPr>
    </w:p>
    <w:p w14:paraId="526E7B06" w14:textId="77777777" w:rsidR="004C065A" w:rsidRPr="004C065A" w:rsidRDefault="004C065A" w:rsidP="004C065A">
      <w:pPr>
        <w:rPr>
          <w:rFonts w:asciiTheme="minorHAnsi" w:hAnsiTheme="minorHAnsi" w:cstheme="minorHAnsi"/>
          <w:b/>
          <w:color w:val="000000" w:themeColor="text1"/>
        </w:rPr>
      </w:pPr>
      <w:r w:rsidRPr="004C065A">
        <w:rPr>
          <w:rFonts w:asciiTheme="minorHAnsi" w:hAnsiTheme="minorHAnsi" w:cstheme="minorHAnsi"/>
          <w:b/>
          <w:color w:val="000000" w:themeColor="text1"/>
        </w:rPr>
        <w:t>COURSE ENGAGEMENT</w:t>
      </w:r>
    </w:p>
    <w:p w14:paraId="10F197CF" w14:textId="288E8366" w:rsidR="0052301B" w:rsidRPr="000C01CB" w:rsidRDefault="00467C69" w:rsidP="00E668CE">
      <w:pPr>
        <w:numPr>
          <w:ilvl w:val="0"/>
          <w:numId w:val="9"/>
        </w:numPr>
        <w:rPr>
          <w:rFonts w:ascii="Calibri" w:hAnsi="Calibri" w:cs="Calibri"/>
          <w:b/>
          <w:color w:val="000000"/>
        </w:rPr>
      </w:pPr>
      <w:r w:rsidRPr="008C480E">
        <w:rPr>
          <w:rFonts w:ascii="Calibri" w:hAnsi="Calibri" w:cs="Calibri"/>
          <w:color w:val="000000"/>
        </w:rPr>
        <w:t>Students are expected to access Blackboard using Firefox and to regularly check their student email account. Important information is routinely communicated through student email.  It is the student’s responsibility to use these resources.  If assistance is needed, students may call the Help Desk at 287-5050.</w:t>
      </w:r>
    </w:p>
    <w:p w14:paraId="7E53A55C" w14:textId="5C7DAF21" w:rsidR="000C01CB" w:rsidRPr="000C01CB" w:rsidRDefault="000C01CB" w:rsidP="000C01CB">
      <w:pPr>
        <w:numPr>
          <w:ilvl w:val="0"/>
          <w:numId w:val="9"/>
        </w:numPr>
        <w:rPr>
          <w:rFonts w:ascii="Calibri" w:hAnsi="Calibri" w:cs="Calibri"/>
          <w:color w:val="000000"/>
          <w:u w:val="single"/>
        </w:rPr>
      </w:pPr>
      <w:r w:rsidRPr="008C480E">
        <w:rPr>
          <w:rFonts w:ascii="Calibri" w:hAnsi="Calibri" w:cs="Calibri"/>
          <w:color w:val="000000"/>
        </w:rPr>
        <w:t>College level writing is required.  The use of correct grammar, spelling and punctuation is a firm expectation.  Communication skills, both written and verbal are an essential component of professionalism. You are expected to run Spell Check and Grammar Check on every assignment you submit. Your assignments can lose up to 10% of the possible points if this requirement is not met.</w:t>
      </w:r>
    </w:p>
    <w:p w14:paraId="6A76E874" w14:textId="6CBC8FB9" w:rsidR="00E668CE" w:rsidRPr="008C480E" w:rsidRDefault="00E668CE" w:rsidP="00467C69">
      <w:pPr>
        <w:numPr>
          <w:ilvl w:val="0"/>
          <w:numId w:val="9"/>
        </w:numPr>
        <w:rPr>
          <w:rFonts w:ascii="Calibri" w:hAnsi="Calibri" w:cs="Calibri"/>
          <w:b/>
          <w:color w:val="000000"/>
        </w:rPr>
      </w:pPr>
      <w:r>
        <w:rPr>
          <w:rFonts w:ascii="Calibri" w:hAnsi="Calibri" w:cs="Calibri"/>
          <w:color w:val="000000"/>
        </w:rPr>
        <w:t>Please reach out to your instructor with questions or comments as often as necessary. Your instructor would like to get to know you.</w:t>
      </w:r>
    </w:p>
    <w:p w14:paraId="4E1ABDE9" w14:textId="77777777" w:rsidR="000C01CB" w:rsidRDefault="000C01CB" w:rsidP="000C01CB">
      <w:pPr>
        <w:rPr>
          <w:rFonts w:asciiTheme="minorHAnsi" w:hAnsiTheme="minorHAnsi" w:cstheme="minorHAnsi"/>
          <w:b/>
          <w:color w:val="000000" w:themeColor="text1"/>
        </w:rPr>
      </w:pPr>
    </w:p>
    <w:p w14:paraId="07F74117" w14:textId="31BD816B" w:rsidR="000C01CB" w:rsidRPr="00D65F0F" w:rsidRDefault="000C01CB" w:rsidP="000C01CB">
      <w:pPr>
        <w:rPr>
          <w:rFonts w:asciiTheme="minorHAnsi" w:hAnsiTheme="minorHAnsi" w:cstheme="minorHAnsi"/>
          <w:b/>
          <w:color w:val="000000" w:themeColor="text1"/>
        </w:rPr>
      </w:pPr>
      <w:r w:rsidRPr="00D65F0F">
        <w:rPr>
          <w:rFonts w:asciiTheme="minorHAnsi" w:hAnsiTheme="minorHAnsi" w:cstheme="minorHAnsi"/>
          <w:b/>
          <w:color w:val="000000" w:themeColor="text1"/>
        </w:rPr>
        <w:t>SUBMITTING ASSIGNMENTS</w:t>
      </w:r>
    </w:p>
    <w:p w14:paraId="3388C53B" w14:textId="2B517803" w:rsidR="000C01CB" w:rsidRPr="00D65F0F" w:rsidRDefault="00F747BB" w:rsidP="00C10ED8">
      <w:pPr>
        <w:numPr>
          <w:ilvl w:val="0"/>
          <w:numId w:val="11"/>
        </w:numPr>
        <w:suppressAutoHyphens/>
        <w:rPr>
          <w:rFonts w:asciiTheme="minorHAnsi" w:eastAsia="Calibri" w:hAnsiTheme="minorHAnsi" w:cs="Arial"/>
          <w:color w:val="000000" w:themeColor="text1"/>
          <w:kern w:val="1"/>
        </w:rPr>
      </w:pPr>
      <w:r w:rsidRPr="00D65F0F">
        <w:rPr>
          <w:rFonts w:asciiTheme="minorHAnsi" w:hAnsiTheme="minorHAnsi" w:cstheme="minorHAnsi"/>
          <w:color w:val="000000" w:themeColor="text1"/>
        </w:rPr>
        <w:t>All</w:t>
      </w:r>
      <w:r w:rsidR="000C01CB" w:rsidRPr="00D65F0F">
        <w:rPr>
          <w:rFonts w:asciiTheme="minorHAnsi" w:hAnsiTheme="minorHAnsi" w:cstheme="minorHAnsi"/>
          <w:color w:val="000000" w:themeColor="text1"/>
        </w:rPr>
        <w:t xml:space="preserve"> assignments and Blackboard activities are due by 11:59 pm on Friday the week they are due</w:t>
      </w:r>
      <w:r w:rsidR="00C0359D">
        <w:rPr>
          <w:rFonts w:asciiTheme="minorHAnsi" w:hAnsiTheme="minorHAnsi" w:cstheme="minorHAnsi"/>
          <w:color w:val="000000" w:themeColor="text1"/>
        </w:rPr>
        <w:t>, except Exam 2 which is due on a Wednesday.</w:t>
      </w:r>
    </w:p>
    <w:p w14:paraId="5C7E7B48" w14:textId="192C0509" w:rsidR="00F747BB" w:rsidRPr="00D65F0F" w:rsidRDefault="000C01CB" w:rsidP="00D65F0F">
      <w:pPr>
        <w:numPr>
          <w:ilvl w:val="0"/>
          <w:numId w:val="11"/>
        </w:numPr>
        <w:suppressAutoHyphens/>
        <w:rPr>
          <w:rFonts w:asciiTheme="minorHAnsi" w:eastAsia="Calibri" w:hAnsiTheme="minorHAnsi" w:cs="Arial"/>
          <w:color w:val="000000" w:themeColor="text1"/>
          <w:kern w:val="1"/>
        </w:rPr>
      </w:pPr>
      <w:r w:rsidRPr="00D65F0F">
        <w:rPr>
          <w:rFonts w:asciiTheme="minorHAnsi" w:hAnsiTheme="minorHAnsi" w:cs="Arial"/>
          <w:color w:val="000000" w:themeColor="text1"/>
        </w:rPr>
        <w:t xml:space="preserve">All assignments should be submitted through Blackboard. </w:t>
      </w:r>
      <w:r w:rsidR="00F747BB" w:rsidRPr="00D65F0F">
        <w:rPr>
          <w:rFonts w:asciiTheme="minorHAnsi" w:eastAsia="Calibri" w:hAnsiTheme="minorHAnsi" w:cs="Arial"/>
          <w:color w:val="000000" w:themeColor="text1"/>
          <w:kern w:val="1"/>
        </w:rPr>
        <w:t xml:space="preserve">When you submit an assignment, you should go back into the submission area to make sure you submitted it correctly. </w:t>
      </w:r>
    </w:p>
    <w:p w14:paraId="7B4C59BC" w14:textId="77777777" w:rsidR="00F747BB" w:rsidRPr="00133843" w:rsidRDefault="00F747BB" w:rsidP="00F747BB">
      <w:pPr>
        <w:numPr>
          <w:ilvl w:val="0"/>
          <w:numId w:val="11"/>
        </w:numPr>
        <w:suppressAutoHyphens/>
        <w:rPr>
          <w:rFonts w:asciiTheme="minorHAnsi" w:eastAsia="Calibri" w:hAnsiTheme="minorHAnsi" w:cs="Arial"/>
          <w:color w:val="000000" w:themeColor="text1"/>
          <w:kern w:val="1"/>
        </w:rPr>
      </w:pPr>
      <w:r w:rsidRPr="00D65F0F">
        <w:rPr>
          <w:rFonts w:asciiTheme="minorHAnsi" w:hAnsiTheme="minorHAnsi" w:cs="Arial"/>
          <w:color w:val="000000" w:themeColor="text1"/>
        </w:rPr>
        <w:t>All assignments</w:t>
      </w:r>
      <w:r w:rsidRPr="007116D5">
        <w:rPr>
          <w:rFonts w:asciiTheme="minorHAnsi" w:hAnsiTheme="minorHAnsi" w:cs="Arial"/>
          <w:color w:val="000000" w:themeColor="text1"/>
        </w:rPr>
        <w:t xml:space="preserve"> must be submitted as Word documents (.doc or .docx) or as pdf documents. If you do not have Word, you can contact 614-287-5050 for information about getting a free copy of Microsoft Office to install on your home computer.</w:t>
      </w:r>
    </w:p>
    <w:p w14:paraId="3B1B86AB" w14:textId="7A4F67A2" w:rsidR="00F747BB" w:rsidRPr="00133843" w:rsidRDefault="00F747BB" w:rsidP="00F747BB">
      <w:pPr>
        <w:numPr>
          <w:ilvl w:val="0"/>
          <w:numId w:val="11"/>
        </w:numPr>
        <w:suppressAutoHyphens/>
        <w:rPr>
          <w:rFonts w:ascii="Calibri" w:hAnsi="Calibri" w:cs="Calibri"/>
          <w:color w:val="000000"/>
        </w:rPr>
      </w:pPr>
      <w:r w:rsidRPr="00133843">
        <w:rPr>
          <w:rFonts w:asciiTheme="minorHAnsi" w:hAnsiTheme="minorHAnsi" w:cs="Arial"/>
          <w:color w:val="000000" w:themeColor="text1"/>
          <w:highlight w:val="yellow"/>
        </w:rPr>
        <w:t xml:space="preserve">Makeup Assignments. Life sometimes happens and assignments cannot be submitted on </w:t>
      </w:r>
      <w:proofErr w:type="gramStart"/>
      <w:r w:rsidRPr="00133843">
        <w:rPr>
          <w:rFonts w:asciiTheme="minorHAnsi" w:hAnsiTheme="minorHAnsi" w:cs="Arial"/>
          <w:color w:val="000000" w:themeColor="text1"/>
          <w:highlight w:val="yellow"/>
        </w:rPr>
        <w:t>time</w:t>
      </w:r>
      <w:proofErr w:type="gramEnd"/>
      <w:r w:rsidRPr="00133843">
        <w:rPr>
          <w:rFonts w:asciiTheme="minorHAnsi" w:hAnsiTheme="minorHAnsi" w:cs="Arial"/>
          <w:color w:val="000000" w:themeColor="text1"/>
          <w:highlight w:val="yellow"/>
        </w:rPr>
        <w:t xml:space="preserve"> or they cannot be completed as well as they could have been. You will have </w:t>
      </w:r>
      <w:r w:rsidR="00F72898">
        <w:rPr>
          <w:rFonts w:asciiTheme="minorHAnsi" w:hAnsiTheme="minorHAnsi" w:cs="Arial"/>
          <w:color w:val="000000" w:themeColor="text1"/>
          <w:highlight w:val="yellow"/>
        </w:rPr>
        <w:t>TWO</w:t>
      </w:r>
      <w:r w:rsidRPr="00133843">
        <w:rPr>
          <w:rFonts w:asciiTheme="minorHAnsi" w:hAnsiTheme="minorHAnsi" w:cs="Arial"/>
          <w:color w:val="000000" w:themeColor="text1"/>
          <w:highlight w:val="yellow"/>
        </w:rPr>
        <w:t xml:space="preserve"> opportunities to turn in an assignment late or redo an assignment that did not go well for you</w:t>
      </w:r>
      <w:r>
        <w:rPr>
          <w:rFonts w:asciiTheme="minorHAnsi" w:hAnsiTheme="minorHAnsi" w:cs="Arial"/>
          <w:color w:val="000000" w:themeColor="text1"/>
          <w:highlight w:val="yellow"/>
        </w:rPr>
        <w:t xml:space="preserve"> this semester</w:t>
      </w:r>
      <w:r w:rsidRPr="00133843">
        <w:rPr>
          <w:rFonts w:asciiTheme="minorHAnsi" w:hAnsiTheme="minorHAnsi" w:cs="Arial"/>
          <w:color w:val="000000" w:themeColor="text1"/>
          <w:highlight w:val="yellow"/>
        </w:rPr>
        <w:t>.</w:t>
      </w:r>
      <w:r>
        <w:rPr>
          <w:rFonts w:asciiTheme="minorHAnsi" w:hAnsiTheme="minorHAnsi" w:cs="Arial"/>
          <w:color w:val="000000" w:themeColor="text1"/>
          <w:highlight w:val="yellow"/>
        </w:rPr>
        <w:t xml:space="preserve"> This applies to all assignments except Exam</w:t>
      </w:r>
      <w:r w:rsidR="00F72898">
        <w:rPr>
          <w:rFonts w:asciiTheme="minorHAnsi" w:hAnsiTheme="minorHAnsi" w:cs="Arial"/>
          <w:color w:val="000000" w:themeColor="text1"/>
          <w:highlight w:val="yellow"/>
        </w:rPr>
        <w:t>s</w:t>
      </w:r>
      <w:r>
        <w:rPr>
          <w:rFonts w:asciiTheme="minorHAnsi" w:hAnsiTheme="minorHAnsi" w:cs="Arial"/>
          <w:color w:val="000000" w:themeColor="text1"/>
          <w:highlight w:val="yellow"/>
        </w:rPr>
        <w:t xml:space="preserve"> 1 and </w:t>
      </w:r>
      <w:r w:rsidR="00F72898">
        <w:rPr>
          <w:rFonts w:asciiTheme="minorHAnsi" w:hAnsiTheme="minorHAnsi" w:cs="Arial"/>
          <w:color w:val="000000" w:themeColor="text1"/>
          <w:highlight w:val="yellow"/>
        </w:rPr>
        <w:t>2</w:t>
      </w:r>
      <w:r>
        <w:rPr>
          <w:rFonts w:asciiTheme="minorHAnsi" w:hAnsiTheme="minorHAnsi" w:cs="Arial"/>
          <w:color w:val="000000" w:themeColor="text1"/>
          <w:highlight w:val="yellow"/>
        </w:rPr>
        <w:t>, which are firmly due by the posted due date.</w:t>
      </w:r>
      <w:r w:rsidRPr="00133843">
        <w:rPr>
          <w:rFonts w:asciiTheme="minorHAnsi" w:hAnsiTheme="minorHAnsi" w:cs="Arial"/>
          <w:color w:val="000000" w:themeColor="text1"/>
          <w:highlight w:val="yellow"/>
        </w:rPr>
        <w:t xml:space="preserve"> This </w:t>
      </w:r>
      <w:r>
        <w:rPr>
          <w:rFonts w:asciiTheme="minorHAnsi" w:hAnsiTheme="minorHAnsi" w:cs="Arial"/>
          <w:color w:val="000000" w:themeColor="text1"/>
          <w:highlight w:val="yellow"/>
        </w:rPr>
        <w:t xml:space="preserve">Makeup Assignment </w:t>
      </w:r>
      <w:r w:rsidRPr="00133843">
        <w:rPr>
          <w:rFonts w:asciiTheme="minorHAnsi" w:hAnsiTheme="minorHAnsi" w:cs="Arial"/>
          <w:color w:val="000000" w:themeColor="text1"/>
          <w:highlight w:val="yellow"/>
        </w:rPr>
        <w:t xml:space="preserve">opportunity will </w:t>
      </w:r>
      <w:r>
        <w:rPr>
          <w:rFonts w:asciiTheme="minorHAnsi" w:hAnsiTheme="minorHAnsi" w:cs="Arial"/>
          <w:color w:val="000000" w:themeColor="text1"/>
          <w:highlight w:val="yellow"/>
        </w:rPr>
        <w:t xml:space="preserve">cover </w:t>
      </w:r>
      <w:r w:rsidRPr="00133843">
        <w:rPr>
          <w:rFonts w:asciiTheme="minorHAnsi" w:hAnsiTheme="minorHAnsi" w:cs="Arial"/>
          <w:color w:val="000000" w:themeColor="text1"/>
          <w:highlight w:val="yellow"/>
        </w:rPr>
        <w:t>illness, computer issues, forgotten due dates, work or family responsibilities, or any other reason. I trust that you know what is best for you and you are not required to tell me why your assignment is late.</w:t>
      </w:r>
      <w:r>
        <w:rPr>
          <w:rFonts w:asciiTheme="minorHAnsi" w:hAnsiTheme="minorHAnsi" w:cs="Arial"/>
          <w:color w:val="000000" w:themeColor="text1"/>
          <w:highlight w:val="yellow"/>
        </w:rPr>
        <w:t xml:space="preserve"> As you submit late assignments, I will grade them and keep track of your t</w:t>
      </w:r>
      <w:r w:rsidR="0055275B">
        <w:rPr>
          <w:rFonts w:asciiTheme="minorHAnsi" w:hAnsiTheme="minorHAnsi" w:cs="Arial"/>
          <w:color w:val="000000" w:themeColor="text1"/>
          <w:highlight w:val="yellow"/>
        </w:rPr>
        <w:t>wo</w:t>
      </w:r>
      <w:r>
        <w:rPr>
          <w:rFonts w:asciiTheme="minorHAnsi" w:hAnsiTheme="minorHAnsi" w:cs="Arial"/>
          <w:color w:val="000000" w:themeColor="text1"/>
          <w:highlight w:val="yellow"/>
        </w:rPr>
        <w:t xml:space="preserve"> Makeup Assignments on Blackboard</w:t>
      </w:r>
      <w:r w:rsidR="00DC727C">
        <w:rPr>
          <w:rFonts w:asciiTheme="minorHAnsi" w:hAnsiTheme="minorHAnsi" w:cs="Arial"/>
          <w:color w:val="000000" w:themeColor="text1"/>
          <w:highlight w:val="yellow"/>
        </w:rPr>
        <w:t xml:space="preserve">. This opportunity does not apply to </w:t>
      </w:r>
      <w:r w:rsidR="00DC727C">
        <w:rPr>
          <w:rFonts w:asciiTheme="minorHAnsi" w:hAnsiTheme="minorHAnsi" w:cs="Arial"/>
          <w:color w:val="000000" w:themeColor="text1"/>
          <w:highlight w:val="yellow"/>
        </w:rPr>
        <w:lastRenderedPageBreak/>
        <w:t>assignments that included plagiarism, including AI-generated writing, in the originally submitted version</w:t>
      </w:r>
      <w:r>
        <w:rPr>
          <w:rFonts w:asciiTheme="minorHAnsi" w:hAnsiTheme="minorHAnsi" w:cs="Arial"/>
          <w:color w:val="000000" w:themeColor="text1"/>
          <w:highlight w:val="yellow"/>
        </w:rPr>
        <w:t xml:space="preserve">. </w:t>
      </w:r>
      <w:r w:rsidRPr="00133843">
        <w:rPr>
          <w:rFonts w:asciiTheme="minorHAnsi" w:hAnsiTheme="minorHAnsi" w:cs="Arial"/>
          <w:color w:val="000000" w:themeColor="text1"/>
          <w:highlight w:val="yellow"/>
        </w:rPr>
        <w:t xml:space="preserve"> </w:t>
      </w:r>
    </w:p>
    <w:p w14:paraId="77CAEF67" w14:textId="77777777" w:rsidR="00467C69" w:rsidRPr="008C480E" w:rsidRDefault="00467C69" w:rsidP="00467C69">
      <w:pPr>
        <w:rPr>
          <w:rFonts w:ascii="Calibri" w:hAnsi="Calibri" w:cs="Calibri"/>
          <w:color w:val="000000"/>
        </w:rPr>
      </w:pPr>
    </w:p>
    <w:p w14:paraId="3F4F428C" w14:textId="5AD2CE19" w:rsidR="00467C69" w:rsidRPr="008C480E" w:rsidRDefault="00467C69" w:rsidP="00467C69">
      <w:pPr>
        <w:tabs>
          <w:tab w:val="left" w:pos="5760"/>
        </w:tabs>
        <w:suppressAutoHyphens/>
        <w:rPr>
          <w:rFonts w:ascii="Calibri" w:eastAsia="Calibri" w:hAnsi="Calibri" w:cs="Arial"/>
          <w:color w:val="000000"/>
          <w:kern w:val="1"/>
        </w:rPr>
      </w:pPr>
      <w:r w:rsidRPr="008C480E">
        <w:rPr>
          <w:rFonts w:ascii="Calibri" w:eastAsia="Calibri" w:hAnsi="Calibri" w:cs="Arial"/>
          <w:b/>
          <w:color w:val="000000"/>
          <w:kern w:val="1"/>
        </w:rPr>
        <w:t>MAKE UP EXAMS:</w:t>
      </w:r>
    </w:p>
    <w:p w14:paraId="5EB8BFB6" w14:textId="22555CF9" w:rsidR="00467C69" w:rsidRPr="008C480E" w:rsidRDefault="00F72898" w:rsidP="00467C69">
      <w:pPr>
        <w:suppressAutoHyphens/>
        <w:rPr>
          <w:rFonts w:ascii="Calibri" w:eastAsia="Calibri" w:hAnsi="Calibri" w:cs="Arial"/>
          <w:b/>
          <w:color w:val="000000"/>
          <w:kern w:val="1"/>
        </w:rPr>
      </w:pPr>
      <w:r>
        <w:rPr>
          <w:rFonts w:ascii="Calibri" w:eastAsia="Calibri" w:hAnsi="Calibri" w:cs="Arial"/>
          <w:color w:val="000000"/>
          <w:kern w:val="1"/>
        </w:rPr>
        <w:t>E</w:t>
      </w:r>
      <w:r w:rsidR="00467C69" w:rsidRPr="008C480E">
        <w:rPr>
          <w:rFonts w:ascii="Calibri" w:eastAsia="Calibri" w:hAnsi="Calibri" w:cs="Arial"/>
          <w:color w:val="000000"/>
          <w:kern w:val="1"/>
        </w:rPr>
        <w:t xml:space="preserve">xams must be taken as scheduled unless the student experiences </w:t>
      </w:r>
      <w:proofErr w:type="gramStart"/>
      <w:r w:rsidR="00467C69" w:rsidRPr="008C480E">
        <w:rPr>
          <w:rFonts w:ascii="Calibri" w:eastAsia="Calibri" w:hAnsi="Calibri" w:cs="Arial"/>
          <w:color w:val="000000"/>
          <w:kern w:val="1"/>
        </w:rPr>
        <w:t>an emergency situation</w:t>
      </w:r>
      <w:proofErr w:type="gramEnd"/>
      <w:r w:rsidR="00467C69" w:rsidRPr="008C480E">
        <w:rPr>
          <w:rFonts w:ascii="Calibri" w:eastAsia="Calibri" w:hAnsi="Calibri" w:cs="Arial"/>
          <w:color w:val="000000"/>
          <w:kern w:val="1"/>
        </w:rPr>
        <w:t xml:space="preserve">. The student must contact the instructor within one day of the emergency (unless physically unable to talk on the telephone or email). </w:t>
      </w:r>
      <w:r>
        <w:rPr>
          <w:rFonts w:ascii="Calibri" w:eastAsia="Calibri" w:hAnsi="Calibri" w:cs="Arial"/>
          <w:color w:val="000000"/>
          <w:kern w:val="1"/>
        </w:rPr>
        <w:t>Make</w:t>
      </w:r>
      <w:r w:rsidR="00467C69" w:rsidRPr="008C480E">
        <w:rPr>
          <w:rFonts w:ascii="Calibri" w:eastAsia="Calibri" w:hAnsi="Calibri" w:cs="Arial"/>
          <w:color w:val="000000"/>
          <w:kern w:val="1"/>
        </w:rPr>
        <w:t xml:space="preserve">-up </w:t>
      </w:r>
      <w:proofErr w:type="gramStart"/>
      <w:r w:rsidR="00467C69" w:rsidRPr="008C480E">
        <w:rPr>
          <w:rFonts w:ascii="Calibri" w:eastAsia="Calibri" w:hAnsi="Calibri" w:cs="Arial"/>
          <w:color w:val="000000"/>
          <w:kern w:val="1"/>
        </w:rPr>
        <w:t>exam</w:t>
      </w:r>
      <w:proofErr w:type="gramEnd"/>
      <w:r w:rsidR="00467C69" w:rsidRPr="008C480E">
        <w:rPr>
          <w:rFonts w:ascii="Calibri" w:eastAsia="Calibri" w:hAnsi="Calibri" w:cs="Arial"/>
          <w:color w:val="000000"/>
          <w:kern w:val="1"/>
        </w:rPr>
        <w:t xml:space="preserve"> </w:t>
      </w:r>
      <w:r>
        <w:rPr>
          <w:rFonts w:ascii="Calibri" w:eastAsia="Calibri" w:hAnsi="Calibri" w:cs="Arial"/>
          <w:color w:val="000000"/>
          <w:kern w:val="1"/>
        </w:rPr>
        <w:t xml:space="preserve">will not </w:t>
      </w:r>
      <w:r w:rsidR="00467C69" w:rsidRPr="008C480E">
        <w:rPr>
          <w:rFonts w:ascii="Calibri" w:eastAsia="Calibri" w:hAnsi="Calibri" w:cs="Arial"/>
          <w:color w:val="000000"/>
          <w:kern w:val="1"/>
        </w:rPr>
        <w:t xml:space="preserve">be given for </w:t>
      </w:r>
      <w:proofErr w:type="gramStart"/>
      <w:r w:rsidR="00467C69" w:rsidRPr="008C480E">
        <w:rPr>
          <w:rFonts w:ascii="Calibri" w:eastAsia="Calibri" w:hAnsi="Calibri" w:cs="Arial"/>
          <w:color w:val="000000"/>
          <w:kern w:val="1"/>
        </w:rPr>
        <w:t>a non</w:t>
      </w:r>
      <w:proofErr w:type="gramEnd"/>
      <w:r w:rsidR="00467C69" w:rsidRPr="008C480E">
        <w:rPr>
          <w:rFonts w:ascii="Calibri" w:eastAsia="Calibri" w:hAnsi="Calibri" w:cs="Arial"/>
          <w:color w:val="000000"/>
          <w:kern w:val="1"/>
        </w:rPr>
        <w:t>-emergency</w:t>
      </w:r>
      <w:r w:rsidR="000C01CB">
        <w:rPr>
          <w:rFonts w:ascii="Calibri" w:eastAsia="Calibri" w:hAnsi="Calibri" w:cs="Arial"/>
          <w:color w:val="000000"/>
          <w:kern w:val="1"/>
        </w:rPr>
        <w:t xml:space="preserve"> </w:t>
      </w:r>
      <w:proofErr w:type="gramStart"/>
      <w:r w:rsidR="00467C69" w:rsidRPr="008C480E">
        <w:rPr>
          <w:rFonts w:ascii="Calibri" w:eastAsia="Calibri" w:hAnsi="Calibri" w:cs="Arial"/>
          <w:color w:val="000000"/>
          <w:kern w:val="1"/>
        </w:rPr>
        <w:t>including, but</w:t>
      </w:r>
      <w:proofErr w:type="gramEnd"/>
      <w:r w:rsidR="00467C69" w:rsidRPr="008C480E">
        <w:rPr>
          <w:rFonts w:ascii="Calibri" w:eastAsia="Calibri" w:hAnsi="Calibri" w:cs="Arial"/>
          <w:color w:val="000000"/>
          <w:kern w:val="1"/>
        </w:rPr>
        <w:t xml:space="preserve"> not limited </w:t>
      </w:r>
      <w:proofErr w:type="gramStart"/>
      <w:r w:rsidR="00467C69" w:rsidRPr="008C480E">
        <w:rPr>
          <w:rFonts w:ascii="Calibri" w:eastAsia="Calibri" w:hAnsi="Calibri" w:cs="Arial"/>
          <w:color w:val="000000"/>
          <w:kern w:val="1"/>
        </w:rPr>
        <w:t>to:</w:t>
      </w:r>
      <w:proofErr w:type="gramEnd"/>
      <w:r w:rsidR="00467C69" w:rsidRPr="008C480E">
        <w:rPr>
          <w:rFonts w:ascii="Calibri" w:eastAsia="Calibri" w:hAnsi="Calibri" w:cs="Arial"/>
          <w:color w:val="000000"/>
          <w:kern w:val="1"/>
        </w:rPr>
        <w:t xml:space="preserve"> the student is going out town, the student has an appointment, or the student </w:t>
      </w:r>
      <w:proofErr w:type="gramStart"/>
      <w:r w:rsidR="00467C69" w:rsidRPr="008C480E">
        <w:rPr>
          <w:rFonts w:ascii="Calibri" w:eastAsia="Calibri" w:hAnsi="Calibri" w:cs="Arial"/>
          <w:color w:val="000000"/>
          <w:kern w:val="1"/>
        </w:rPr>
        <w:t>has to</w:t>
      </w:r>
      <w:proofErr w:type="gramEnd"/>
      <w:r w:rsidR="00467C69" w:rsidRPr="008C480E">
        <w:rPr>
          <w:rFonts w:ascii="Calibri" w:eastAsia="Calibri" w:hAnsi="Calibri" w:cs="Arial"/>
          <w:color w:val="000000"/>
          <w:kern w:val="1"/>
        </w:rPr>
        <w:t xml:space="preserve"> work.</w:t>
      </w:r>
      <w:r w:rsidR="000C01CB">
        <w:rPr>
          <w:rFonts w:ascii="Calibri" w:eastAsia="Calibri" w:hAnsi="Calibri" w:cs="Arial"/>
          <w:color w:val="000000"/>
          <w:kern w:val="1"/>
        </w:rPr>
        <w:t xml:space="preserve"> Students, of course, are always welcome to take exams early to accommodate life plans. Please contact your instructor to make plans for that. </w:t>
      </w:r>
    </w:p>
    <w:p w14:paraId="709F9490" w14:textId="77777777" w:rsidR="00467C69" w:rsidRPr="008C480E" w:rsidRDefault="00467C69" w:rsidP="00467C69">
      <w:pPr>
        <w:rPr>
          <w:rFonts w:ascii="Calibri" w:hAnsi="Calibri" w:cs="Calibri"/>
          <w:b/>
          <w:color w:val="000000"/>
        </w:rPr>
      </w:pPr>
    </w:p>
    <w:p w14:paraId="35134449" w14:textId="77777777" w:rsidR="00467C69" w:rsidRPr="008C480E" w:rsidRDefault="00467C69" w:rsidP="00467C69">
      <w:pPr>
        <w:rPr>
          <w:rFonts w:ascii="Calibri" w:hAnsi="Calibri" w:cs="Calibri"/>
          <w:b/>
          <w:color w:val="000000"/>
        </w:rPr>
      </w:pPr>
      <w:r w:rsidRPr="008C480E">
        <w:rPr>
          <w:rFonts w:ascii="Calibri" w:hAnsi="Calibri" w:cs="Calibri"/>
          <w:b/>
          <w:color w:val="000000"/>
        </w:rPr>
        <w:t>ECDE LAB RESTRICTION</w:t>
      </w:r>
    </w:p>
    <w:p w14:paraId="3CB75AC0" w14:textId="77777777" w:rsidR="00FC15A4" w:rsidRPr="00FC15A4" w:rsidRDefault="00FC15A4" w:rsidP="00FC15A4">
      <w:pPr>
        <w:rPr>
          <w:rFonts w:ascii="Calibri" w:hAnsi="Calibri" w:cs="Calibri"/>
          <w:color w:val="000000"/>
        </w:rPr>
      </w:pPr>
      <w:r w:rsidRPr="00FC15A4">
        <w:rPr>
          <w:rFonts w:ascii="Calibri" w:hAnsi="Calibri" w:cs="Calibri"/>
          <w:color w:val="000000"/>
        </w:rPr>
        <w:t>Students who have not returned lab materials by the Saturday after finals week will be placed on restriction from paying fees and /or registering for upcoming quarters.  The restriction code will show as ECDLM.  To lift this restriction, the student will need to return the item(s) in checked out condition or pay the replacement cost of the materials.</w:t>
      </w:r>
    </w:p>
    <w:p w14:paraId="2034FC90" w14:textId="2BC9D3CA" w:rsidR="00972193" w:rsidRDefault="00972193" w:rsidP="00F923CC">
      <w:pPr>
        <w:rPr>
          <w:rFonts w:ascii="Calibri" w:hAnsi="Calibri" w:cs="Calibri"/>
          <w:color w:val="000000"/>
        </w:rPr>
      </w:pPr>
    </w:p>
    <w:p w14:paraId="2E5DF87A" w14:textId="77777777" w:rsidR="00972193" w:rsidRDefault="00972193" w:rsidP="00972193">
      <w:pPr>
        <w:rPr>
          <w:rFonts w:ascii="Calibri" w:hAnsi="Calibri" w:cs="Arial"/>
          <w:b/>
        </w:rPr>
      </w:pPr>
      <w:r>
        <w:rPr>
          <w:rFonts w:ascii="Calibri" w:hAnsi="Calibri" w:cs="Arial"/>
          <w:b/>
        </w:rPr>
        <w:t>COLLEGE SYLLABUS STATEMENTS</w:t>
      </w:r>
    </w:p>
    <w:p w14:paraId="78CEBE0D" w14:textId="62935C7B" w:rsidR="00972193" w:rsidRDefault="00972193" w:rsidP="00972193">
      <w:pPr>
        <w:rPr>
          <w:rFonts w:ascii="Calibri" w:hAnsi="Calibri"/>
        </w:rPr>
      </w:pPr>
      <w:r w:rsidRPr="00B96BE7">
        <w:rPr>
          <w:rFonts w:ascii="Calibri" w:hAnsi="Calibri"/>
        </w:rPr>
        <w:t xml:space="preserve">Columbus State Community College required College Syllabus Statements on College Policies and Student Support Services can be found at  </w:t>
      </w:r>
      <w:hyperlink r:id="rId8" w:history="1">
        <w:r w:rsidRPr="00B96BE7">
          <w:rPr>
            <w:rStyle w:val="Hyperlink"/>
            <w:rFonts w:ascii="Calibri" w:hAnsi="Calibri"/>
          </w:rPr>
          <w:t>www.cscc.edu/syllabus</w:t>
        </w:r>
      </w:hyperlink>
      <w:r w:rsidRPr="00B96BE7">
        <w:rPr>
          <w:rFonts w:ascii="Calibri" w:hAnsi="Calibri"/>
        </w:rPr>
        <w:t xml:space="preserve"> or on the College website Quick Links “Syllabus Statements”</w:t>
      </w:r>
      <w:r>
        <w:rPr>
          <w:rFonts w:ascii="Calibri" w:hAnsi="Calibri"/>
        </w:rPr>
        <w:t>.</w:t>
      </w:r>
    </w:p>
    <w:p w14:paraId="4A4FC8E7" w14:textId="71DB272C" w:rsidR="00972193" w:rsidRDefault="00972193" w:rsidP="00972193">
      <w:pPr>
        <w:rPr>
          <w:rFonts w:ascii="Calibri" w:hAnsi="Calibri"/>
        </w:rPr>
      </w:pPr>
    </w:p>
    <w:p w14:paraId="7F7ABA57" w14:textId="3041ECCD" w:rsidR="00972193" w:rsidRDefault="00972193" w:rsidP="00972193">
      <w:pPr>
        <w:jc w:val="center"/>
        <w:rPr>
          <w:rFonts w:ascii="Calibri" w:hAnsi="Calibri" w:cs="Calibri"/>
          <w:color w:val="000000"/>
        </w:rPr>
      </w:pPr>
      <w:r w:rsidRPr="00972193">
        <w:rPr>
          <w:rFonts w:ascii="Calibri" w:hAnsi="Calibri"/>
          <w:highlight w:val="yellow"/>
        </w:rPr>
        <w:t>Scroll to next page for weekly schedule</w:t>
      </w:r>
    </w:p>
    <w:p w14:paraId="1A99B1E9" w14:textId="77777777" w:rsidR="00047F39" w:rsidRPr="00467C69" w:rsidRDefault="00047F39" w:rsidP="00F923CC">
      <w:pPr>
        <w:rPr>
          <w:rFonts w:ascii="Calibri" w:hAnsi="Calibri" w:cs="Calibri"/>
          <w:color w:val="000000"/>
        </w:rPr>
      </w:pPr>
    </w:p>
    <w:tbl>
      <w:tblPr>
        <w:tblpPr w:leftFromText="180" w:rightFromText="180" w:vertAnchor="text" w:horzAnchor="margin" w:tblpY="-734"/>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070"/>
        <w:gridCol w:w="3600"/>
        <w:gridCol w:w="3870"/>
      </w:tblGrid>
      <w:tr w:rsidR="00972193" w:rsidRPr="00E80D66" w14:paraId="1ED75EB0" w14:textId="77777777" w:rsidTr="00972193">
        <w:tc>
          <w:tcPr>
            <w:tcW w:w="1075" w:type="dxa"/>
          </w:tcPr>
          <w:p w14:paraId="2064D4BF" w14:textId="77777777" w:rsidR="00972193" w:rsidRPr="0052301B" w:rsidRDefault="00972193" w:rsidP="00972193">
            <w:pPr>
              <w:rPr>
                <w:rFonts w:ascii="Calibri" w:hAnsi="Calibri" w:cs="Arial"/>
                <w:b/>
                <w:sz w:val="20"/>
                <w:szCs w:val="20"/>
              </w:rPr>
            </w:pPr>
          </w:p>
        </w:tc>
        <w:tc>
          <w:tcPr>
            <w:tcW w:w="2070" w:type="dxa"/>
          </w:tcPr>
          <w:p w14:paraId="2BD696BD" w14:textId="63EEA89F" w:rsidR="00972193" w:rsidRPr="0052301B" w:rsidRDefault="00972193" w:rsidP="00972193">
            <w:pPr>
              <w:rPr>
                <w:rFonts w:ascii="Calibri" w:hAnsi="Calibri" w:cs="Arial"/>
                <w:b/>
                <w:sz w:val="20"/>
                <w:szCs w:val="20"/>
              </w:rPr>
            </w:pPr>
            <w:r>
              <w:rPr>
                <w:rFonts w:ascii="Calibri" w:hAnsi="Calibri" w:cs="Arial"/>
                <w:b/>
                <w:sz w:val="20"/>
                <w:szCs w:val="20"/>
              </w:rPr>
              <w:t>U</w:t>
            </w:r>
            <w:r w:rsidRPr="0052301B">
              <w:rPr>
                <w:rFonts w:ascii="Calibri" w:hAnsi="Calibri" w:cs="Arial"/>
                <w:b/>
                <w:sz w:val="20"/>
                <w:szCs w:val="20"/>
              </w:rPr>
              <w:t>NIT OF INSTRUCTION</w:t>
            </w:r>
            <w:r w:rsidR="00D65F0F">
              <w:rPr>
                <w:rFonts w:ascii="Calibri" w:hAnsi="Calibri" w:cs="Arial"/>
                <w:b/>
                <w:sz w:val="20"/>
                <w:szCs w:val="20"/>
              </w:rPr>
              <w:t xml:space="preserve"> </w:t>
            </w:r>
            <w:r>
              <w:rPr>
                <w:rFonts w:ascii="Calibri" w:hAnsi="Calibri" w:cs="Arial"/>
                <w:b/>
                <w:sz w:val="20"/>
                <w:szCs w:val="20"/>
              </w:rPr>
              <w:t>(Topics)</w:t>
            </w:r>
          </w:p>
        </w:tc>
        <w:tc>
          <w:tcPr>
            <w:tcW w:w="3600" w:type="dxa"/>
          </w:tcPr>
          <w:p w14:paraId="626188B4" w14:textId="77777777" w:rsidR="00972193" w:rsidRPr="0052301B" w:rsidRDefault="00972193" w:rsidP="00972193">
            <w:pPr>
              <w:rPr>
                <w:rFonts w:ascii="Calibri" w:hAnsi="Calibri" w:cs="Arial"/>
                <w:b/>
                <w:sz w:val="20"/>
                <w:szCs w:val="20"/>
              </w:rPr>
            </w:pPr>
            <w:r w:rsidRPr="0052301B">
              <w:rPr>
                <w:rFonts w:ascii="Calibri" w:hAnsi="Calibri" w:cs="Arial"/>
                <w:b/>
                <w:sz w:val="20"/>
                <w:szCs w:val="20"/>
              </w:rPr>
              <w:t>LEARNING OBJECTIVES/GOALS</w:t>
            </w:r>
          </w:p>
        </w:tc>
        <w:tc>
          <w:tcPr>
            <w:tcW w:w="3870" w:type="dxa"/>
          </w:tcPr>
          <w:p w14:paraId="52C65C7F" w14:textId="77777777" w:rsidR="00972193" w:rsidRPr="0052301B" w:rsidRDefault="00972193" w:rsidP="00972193">
            <w:pPr>
              <w:rPr>
                <w:rFonts w:ascii="Calibri" w:hAnsi="Calibri" w:cs="Arial"/>
                <w:b/>
                <w:sz w:val="20"/>
                <w:szCs w:val="20"/>
              </w:rPr>
            </w:pPr>
            <w:r w:rsidRPr="0052301B">
              <w:rPr>
                <w:rFonts w:ascii="Calibri" w:hAnsi="Calibri" w:cs="Arial"/>
                <w:b/>
                <w:sz w:val="20"/>
                <w:szCs w:val="20"/>
              </w:rPr>
              <w:t xml:space="preserve">ASSIGNMENTS Due </w:t>
            </w:r>
          </w:p>
        </w:tc>
      </w:tr>
      <w:tr w:rsidR="004B61B8" w:rsidRPr="00E80D66" w14:paraId="2A880AD9" w14:textId="77777777" w:rsidTr="00972193">
        <w:tc>
          <w:tcPr>
            <w:tcW w:w="1075" w:type="dxa"/>
          </w:tcPr>
          <w:p w14:paraId="60D62915" w14:textId="6D1F9A4D" w:rsidR="004B61B8" w:rsidRPr="0052301B" w:rsidRDefault="004B61B8" w:rsidP="00C6663F">
            <w:pPr>
              <w:rPr>
                <w:rFonts w:ascii="Calibri" w:hAnsi="Calibri" w:cs="Arial"/>
                <w:b/>
                <w:sz w:val="20"/>
                <w:szCs w:val="20"/>
              </w:rPr>
            </w:pPr>
            <w:r w:rsidRPr="001C1CFB">
              <w:rPr>
                <w:rFonts w:ascii="Calibri" w:hAnsi="Calibri" w:cs="Arial"/>
                <w:b/>
                <w:color w:val="000000"/>
                <w:sz w:val="21"/>
                <w:szCs w:val="21"/>
              </w:rPr>
              <w:t xml:space="preserve">Week </w:t>
            </w:r>
            <w:r>
              <w:rPr>
                <w:rFonts w:ascii="Calibri" w:hAnsi="Calibri" w:cs="Arial"/>
                <w:b/>
                <w:color w:val="000000"/>
                <w:sz w:val="21"/>
                <w:szCs w:val="21"/>
              </w:rPr>
              <w:t>1</w:t>
            </w:r>
          </w:p>
        </w:tc>
        <w:tc>
          <w:tcPr>
            <w:tcW w:w="2070" w:type="dxa"/>
          </w:tcPr>
          <w:p w14:paraId="12F30597" w14:textId="77777777" w:rsidR="004B61B8" w:rsidRDefault="004B61B8" w:rsidP="004B61B8">
            <w:pPr>
              <w:rPr>
                <w:rFonts w:asciiTheme="minorHAnsi" w:hAnsiTheme="minorHAnsi"/>
                <w:sz w:val="20"/>
                <w:szCs w:val="20"/>
              </w:rPr>
            </w:pPr>
            <w:r w:rsidRPr="0052301B">
              <w:rPr>
                <w:rFonts w:asciiTheme="minorHAnsi" w:hAnsiTheme="minorHAnsi"/>
                <w:sz w:val="20"/>
                <w:szCs w:val="20"/>
              </w:rPr>
              <w:t xml:space="preserve">Safety: Licensing, Environments, Practices </w:t>
            </w:r>
          </w:p>
          <w:p w14:paraId="102A3F1C" w14:textId="77777777" w:rsidR="004B61B8" w:rsidRDefault="004B61B8" w:rsidP="004B61B8">
            <w:pPr>
              <w:rPr>
                <w:rFonts w:asciiTheme="minorHAnsi" w:hAnsiTheme="minorHAnsi"/>
                <w:sz w:val="20"/>
                <w:szCs w:val="20"/>
              </w:rPr>
            </w:pPr>
          </w:p>
          <w:p w14:paraId="3FC3D310" w14:textId="77777777" w:rsidR="004B61B8" w:rsidRPr="000C01CB" w:rsidRDefault="004B61B8" w:rsidP="004B61B8">
            <w:pPr>
              <w:rPr>
                <w:rFonts w:asciiTheme="minorHAnsi" w:hAnsiTheme="minorHAnsi"/>
                <w:sz w:val="20"/>
                <w:szCs w:val="20"/>
              </w:rPr>
            </w:pPr>
            <w:r>
              <w:rPr>
                <w:rFonts w:asciiTheme="minorHAnsi" w:hAnsiTheme="minorHAnsi"/>
                <w:sz w:val="20"/>
                <w:szCs w:val="20"/>
              </w:rPr>
              <w:t>(</w:t>
            </w:r>
            <w:r w:rsidRPr="0052301B">
              <w:rPr>
                <w:rFonts w:asciiTheme="minorHAnsi" w:hAnsiTheme="minorHAnsi"/>
                <w:sz w:val="20"/>
                <w:szCs w:val="20"/>
              </w:rPr>
              <w:t>Safe Environments</w:t>
            </w:r>
            <w:r>
              <w:rPr>
                <w:rFonts w:asciiTheme="minorHAnsi" w:hAnsiTheme="minorHAnsi"/>
                <w:sz w:val="20"/>
                <w:szCs w:val="20"/>
              </w:rPr>
              <w:t>)</w:t>
            </w:r>
          </w:p>
          <w:p w14:paraId="5684E800" w14:textId="77777777" w:rsidR="004B61B8" w:rsidRPr="0052301B" w:rsidRDefault="004B61B8" w:rsidP="004B61B8">
            <w:pPr>
              <w:rPr>
                <w:rFonts w:ascii="Calibri" w:hAnsi="Calibri" w:cs="Arial"/>
                <w:sz w:val="20"/>
                <w:szCs w:val="20"/>
              </w:rPr>
            </w:pPr>
          </w:p>
        </w:tc>
        <w:tc>
          <w:tcPr>
            <w:tcW w:w="3600" w:type="dxa"/>
          </w:tcPr>
          <w:p w14:paraId="43C52403" w14:textId="77777777" w:rsidR="004B61B8" w:rsidRPr="0052301B" w:rsidRDefault="004B61B8" w:rsidP="004B61B8">
            <w:pPr>
              <w:rPr>
                <w:rFonts w:ascii="Calibri" w:hAnsi="Calibri" w:cs="Arial"/>
                <w:sz w:val="20"/>
                <w:szCs w:val="20"/>
              </w:rPr>
            </w:pPr>
            <w:r w:rsidRPr="0052301B">
              <w:rPr>
                <w:rFonts w:ascii="Calibri" w:hAnsi="Calibri" w:cs="Arial"/>
                <w:sz w:val="20"/>
                <w:szCs w:val="20"/>
              </w:rPr>
              <w:t>Describe strategies and practices important to securing a safe environment for children, both indoors and outdoors.</w:t>
            </w:r>
          </w:p>
        </w:tc>
        <w:tc>
          <w:tcPr>
            <w:tcW w:w="3870" w:type="dxa"/>
          </w:tcPr>
          <w:p w14:paraId="7D036306" w14:textId="77777777" w:rsidR="004B61B8" w:rsidRPr="0052301B" w:rsidRDefault="004B61B8" w:rsidP="004B61B8">
            <w:pPr>
              <w:rPr>
                <w:rFonts w:ascii="Calibri" w:hAnsi="Calibri" w:cs="Arial"/>
                <w:sz w:val="20"/>
                <w:szCs w:val="20"/>
              </w:rPr>
            </w:pPr>
            <w:r w:rsidRPr="0052301B">
              <w:rPr>
                <w:rFonts w:ascii="Calibri" w:hAnsi="Calibri" w:cs="Arial"/>
                <w:b/>
                <w:sz w:val="20"/>
                <w:szCs w:val="20"/>
              </w:rPr>
              <w:t>Read:</w:t>
            </w:r>
            <w:r w:rsidRPr="0052301B">
              <w:rPr>
                <w:rFonts w:ascii="Calibri" w:hAnsi="Calibri" w:cs="Arial"/>
                <w:sz w:val="20"/>
                <w:szCs w:val="20"/>
              </w:rPr>
              <w:t xml:space="preserve"> Textbook</w:t>
            </w:r>
            <w:r>
              <w:rPr>
                <w:rFonts w:ascii="Calibri" w:hAnsi="Calibri" w:cs="Arial"/>
                <w:sz w:val="20"/>
                <w:szCs w:val="20"/>
              </w:rPr>
              <w:t xml:space="preserve"> </w:t>
            </w:r>
            <w:r w:rsidRPr="0052301B">
              <w:rPr>
                <w:rFonts w:ascii="Calibri" w:hAnsi="Calibri" w:cs="Arial"/>
                <w:sz w:val="20"/>
                <w:szCs w:val="20"/>
              </w:rPr>
              <w:t>Chapter 1 (pgs. 3-18) and Chapter 13</w:t>
            </w:r>
          </w:p>
          <w:p w14:paraId="05FAD884" w14:textId="77777777" w:rsidR="004B61B8" w:rsidRPr="0052301B" w:rsidRDefault="004B61B8" w:rsidP="004B61B8">
            <w:pPr>
              <w:rPr>
                <w:rFonts w:ascii="Calibri" w:hAnsi="Calibri" w:cs="Arial"/>
                <w:sz w:val="20"/>
                <w:szCs w:val="20"/>
              </w:rPr>
            </w:pPr>
          </w:p>
          <w:p w14:paraId="0350F2D5" w14:textId="77777777" w:rsidR="004B61B8" w:rsidRDefault="004B61B8" w:rsidP="004B61B8">
            <w:pPr>
              <w:rPr>
                <w:rFonts w:ascii="Calibri" w:hAnsi="Calibri" w:cs="Arial"/>
                <w:sz w:val="20"/>
                <w:szCs w:val="20"/>
              </w:rPr>
            </w:pPr>
            <w:r w:rsidRPr="0052301B">
              <w:rPr>
                <w:rFonts w:ascii="Calibri" w:hAnsi="Calibri" w:cs="Arial"/>
                <w:b/>
                <w:sz w:val="20"/>
                <w:szCs w:val="20"/>
              </w:rPr>
              <w:t>Due:</w:t>
            </w:r>
            <w:r w:rsidRPr="0052301B">
              <w:rPr>
                <w:rFonts w:ascii="Calibri" w:hAnsi="Calibri" w:cs="Arial"/>
                <w:sz w:val="20"/>
                <w:szCs w:val="20"/>
              </w:rPr>
              <w:t xml:space="preserve"> Knowledge Check</w:t>
            </w:r>
            <w:r>
              <w:rPr>
                <w:rFonts w:ascii="Calibri" w:hAnsi="Calibri" w:cs="Arial"/>
                <w:sz w:val="20"/>
                <w:szCs w:val="20"/>
              </w:rPr>
              <w:t xml:space="preserve"> (</w:t>
            </w:r>
            <w:r w:rsidRPr="0052301B">
              <w:rPr>
                <w:rFonts w:ascii="Calibri" w:hAnsi="Calibri" w:cs="Arial"/>
                <w:sz w:val="20"/>
                <w:szCs w:val="20"/>
              </w:rPr>
              <w:t>Scavenger Hunt</w:t>
            </w:r>
            <w:r>
              <w:rPr>
                <w:rFonts w:ascii="Calibri" w:hAnsi="Calibri" w:cs="Arial"/>
                <w:sz w:val="20"/>
                <w:szCs w:val="20"/>
              </w:rPr>
              <w:t>)</w:t>
            </w:r>
            <w:r w:rsidRPr="0052301B">
              <w:rPr>
                <w:rFonts w:ascii="Calibri" w:hAnsi="Calibri" w:cs="Arial"/>
                <w:sz w:val="20"/>
                <w:szCs w:val="20"/>
              </w:rPr>
              <w:t xml:space="preserve"> </w:t>
            </w:r>
          </w:p>
          <w:p w14:paraId="538095AB" w14:textId="77777777" w:rsidR="004B61B8" w:rsidRDefault="004B61B8" w:rsidP="004B61B8">
            <w:pPr>
              <w:rPr>
                <w:rFonts w:ascii="Calibri" w:hAnsi="Calibri" w:cs="Arial"/>
                <w:sz w:val="20"/>
                <w:szCs w:val="20"/>
              </w:rPr>
            </w:pPr>
          </w:p>
          <w:p w14:paraId="06FA951F" w14:textId="77777777" w:rsidR="004B61B8" w:rsidRPr="0052301B" w:rsidRDefault="004B61B8" w:rsidP="004B61B8">
            <w:pPr>
              <w:rPr>
                <w:rFonts w:ascii="Calibri" w:hAnsi="Calibri" w:cs="Arial"/>
                <w:sz w:val="20"/>
                <w:szCs w:val="20"/>
              </w:rPr>
            </w:pPr>
            <w:r>
              <w:rPr>
                <w:rFonts w:ascii="Calibri" w:hAnsi="Calibri" w:cs="Arial"/>
                <w:sz w:val="20"/>
                <w:szCs w:val="20"/>
              </w:rPr>
              <w:t>Post Introduction to Discussion Board</w:t>
            </w:r>
          </w:p>
          <w:p w14:paraId="56378221" w14:textId="77777777" w:rsidR="004B61B8" w:rsidRPr="0052301B" w:rsidRDefault="004B61B8" w:rsidP="004B61B8">
            <w:pPr>
              <w:rPr>
                <w:rFonts w:ascii="Calibri" w:hAnsi="Calibri" w:cs="Arial"/>
                <w:sz w:val="20"/>
                <w:szCs w:val="20"/>
              </w:rPr>
            </w:pPr>
          </w:p>
        </w:tc>
      </w:tr>
      <w:tr w:rsidR="004B61B8" w:rsidRPr="00E80D66" w14:paraId="6713854E" w14:textId="77777777" w:rsidTr="00972193">
        <w:tc>
          <w:tcPr>
            <w:tcW w:w="1075" w:type="dxa"/>
          </w:tcPr>
          <w:p w14:paraId="0723607D" w14:textId="706F68B1" w:rsidR="004B61B8" w:rsidRPr="0052301B" w:rsidRDefault="004B61B8" w:rsidP="00C6663F">
            <w:pPr>
              <w:rPr>
                <w:rFonts w:ascii="Calibri" w:hAnsi="Calibri" w:cs="Arial"/>
                <w:b/>
                <w:sz w:val="20"/>
                <w:szCs w:val="20"/>
              </w:rPr>
            </w:pPr>
            <w:r w:rsidRPr="001C1CFB">
              <w:rPr>
                <w:rFonts w:ascii="Calibri" w:hAnsi="Calibri" w:cs="Arial"/>
                <w:b/>
                <w:color w:val="000000"/>
                <w:sz w:val="21"/>
                <w:szCs w:val="21"/>
              </w:rPr>
              <w:t xml:space="preserve">Week </w:t>
            </w:r>
            <w:r>
              <w:rPr>
                <w:rFonts w:ascii="Calibri" w:hAnsi="Calibri" w:cs="Arial"/>
                <w:b/>
                <w:color w:val="000000"/>
                <w:sz w:val="21"/>
                <w:szCs w:val="21"/>
              </w:rPr>
              <w:t>2</w:t>
            </w:r>
          </w:p>
        </w:tc>
        <w:tc>
          <w:tcPr>
            <w:tcW w:w="2070" w:type="dxa"/>
          </w:tcPr>
          <w:p w14:paraId="733943CB" w14:textId="77777777" w:rsidR="004B61B8" w:rsidRPr="000C01CB" w:rsidRDefault="004B61B8" w:rsidP="004B61B8">
            <w:pPr>
              <w:rPr>
                <w:rFonts w:asciiTheme="minorHAnsi" w:hAnsiTheme="minorHAnsi"/>
                <w:sz w:val="20"/>
                <w:szCs w:val="20"/>
              </w:rPr>
            </w:pPr>
            <w:r w:rsidRPr="0052301B">
              <w:rPr>
                <w:rFonts w:asciiTheme="minorHAnsi" w:hAnsiTheme="minorHAnsi"/>
                <w:sz w:val="20"/>
                <w:szCs w:val="20"/>
              </w:rPr>
              <w:t xml:space="preserve">Safety: Licensing, Environments, Practices </w:t>
            </w:r>
          </w:p>
          <w:p w14:paraId="76EABF46" w14:textId="77777777" w:rsidR="004B61B8" w:rsidRPr="000C01CB" w:rsidRDefault="004B61B8" w:rsidP="004B61B8">
            <w:pPr>
              <w:pStyle w:val="NormalWeb"/>
              <w:rPr>
                <w:rFonts w:asciiTheme="minorHAnsi" w:hAnsiTheme="minorHAnsi"/>
                <w:sz w:val="20"/>
                <w:szCs w:val="20"/>
              </w:rPr>
            </w:pPr>
            <w:r>
              <w:rPr>
                <w:rFonts w:ascii="Calibri" w:hAnsi="Calibri" w:cs="Arial"/>
                <w:sz w:val="20"/>
                <w:szCs w:val="20"/>
              </w:rPr>
              <w:t>(</w:t>
            </w:r>
            <w:r w:rsidRPr="0052301B">
              <w:rPr>
                <w:rFonts w:asciiTheme="minorHAnsi" w:hAnsiTheme="minorHAnsi"/>
                <w:sz w:val="20"/>
                <w:szCs w:val="20"/>
              </w:rPr>
              <w:t>Licensing, Standards, and Practices</w:t>
            </w:r>
            <w:r>
              <w:rPr>
                <w:rFonts w:asciiTheme="minorHAnsi" w:hAnsiTheme="minorHAnsi"/>
                <w:sz w:val="20"/>
                <w:szCs w:val="20"/>
              </w:rPr>
              <w:t>)</w:t>
            </w:r>
          </w:p>
        </w:tc>
        <w:tc>
          <w:tcPr>
            <w:tcW w:w="3600" w:type="dxa"/>
          </w:tcPr>
          <w:p w14:paraId="26B8DC70" w14:textId="77777777" w:rsidR="004B61B8" w:rsidRPr="0052301B" w:rsidRDefault="004B61B8" w:rsidP="004B61B8">
            <w:pPr>
              <w:rPr>
                <w:rFonts w:ascii="Calibri" w:hAnsi="Calibri" w:cs="Arial"/>
                <w:sz w:val="20"/>
                <w:szCs w:val="20"/>
              </w:rPr>
            </w:pPr>
            <w:r w:rsidRPr="0052301B">
              <w:rPr>
                <w:rFonts w:ascii="Calibri" w:hAnsi="Calibri" w:cs="Arial"/>
                <w:sz w:val="20"/>
                <w:szCs w:val="20"/>
              </w:rPr>
              <w:t>Locate and discuss existing licensing rules, regulations, and mandates concerning health, safety and nutrition.</w:t>
            </w:r>
          </w:p>
          <w:p w14:paraId="1CED7FD8" w14:textId="77777777" w:rsidR="004B61B8" w:rsidRPr="0052301B" w:rsidRDefault="004B61B8" w:rsidP="004B61B8">
            <w:pPr>
              <w:rPr>
                <w:rFonts w:ascii="Calibri" w:hAnsi="Calibri" w:cs="Arial"/>
                <w:sz w:val="20"/>
                <w:szCs w:val="20"/>
              </w:rPr>
            </w:pPr>
          </w:p>
          <w:p w14:paraId="5E4E3C10" w14:textId="77777777" w:rsidR="004B61B8" w:rsidRPr="0052301B" w:rsidRDefault="004B61B8" w:rsidP="004B61B8">
            <w:pPr>
              <w:rPr>
                <w:rFonts w:ascii="Calibri" w:hAnsi="Calibri" w:cs="Arial"/>
                <w:sz w:val="20"/>
                <w:szCs w:val="20"/>
              </w:rPr>
            </w:pPr>
            <w:r w:rsidRPr="0052301B">
              <w:rPr>
                <w:rFonts w:ascii="Calibri" w:hAnsi="Calibri" w:cs="Arial"/>
                <w:sz w:val="20"/>
                <w:szCs w:val="20"/>
              </w:rPr>
              <w:t>Identify and summarize Ohio’s current state program standards.</w:t>
            </w:r>
          </w:p>
          <w:p w14:paraId="7A630D4C" w14:textId="77777777" w:rsidR="004B61B8" w:rsidRPr="0052301B" w:rsidRDefault="004B61B8" w:rsidP="004B61B8">
            <w:pPr>
              <w:rPr>
                <w:rFonts w:ascii="Calibri" w:hAnsi="Calibri" w:cs="Arial"/>
                <w:sz w:val="20"/>
                <w:szCs w:val="20"/>
              </w:rPr>
            </w:pPr>
          </w:p>
        </w:tc>
        <w:tc>
          <w:tcPr>
            <w:tcW w:w="3870" w:type="dxa"/>
          </w:tcPr>
          <w:p w14:paraId="4502147F" w14:textId="77777777" w:rsidR="004B61B8" w:rsidRPr="0052301B" w:rsidRDefault="004B61B8" w:rsidP="004B61B8">
            <w:pPr>
              <w:rPr>
                <w:rFonts w:ascii="Calibri" w:hAnsi="Calibri" w:cs="Arial"/>
                <w:sz w:val="20"/>
                <w:szCs w:val="20"/>
              </w:rPr>
            </w:pPr>
            <w:r w:rsidRPr="0052301B">
              <w:rPr>
                <w:rFonts w:ascii="Calibri" w:hAnsi="Calibri" w:cs="Arial"/>
                <w:b/>
                <w:sz w:val="20"/>
                <w:szCs w:val="20"/>
              </w:rPr>
              <w:t>Read:</w:t>
            </w:r>
            <w:r w:rsidRPr="0052301B">
              <w:rPr>
                <w:rFonts w:ascii="Calibri" w:hAnsi="Calibri" w:cs="Arial"/>
                <w:sz w:val="20"/>
                <w:szCs w:val="20"/>
              </w:rPr>
              <w:t xml:space="preserve"> Textbook</w:t>
            </w:r>
            <w:r>
              <w:rPr>
                <w:rFonts w:ascii="Calibri" w:hAnsi="Calibri" w:cs="Arial"/>
                <w:sz w:val="20"/>
                <w:szCs w:val="20"/>
              </w:rPr>
              <w:t xml:space="preserve"> </w:t>
            </w:r>
            <w:r w:rsidRPr="0052301B">
              <w:rPr>
                <w:rFonts w:ascii="Calibri" w:hAnsi="Calibri" w:cs="Arial"/>
                <w:sz w:val="20"/>
                <w:szCs w:val="20"/>
              </w:rPr>
              <w:t>Chapter 14</w:t>
            </w:r>
            <w:r>
              <w:rPr>
                <w:rFonts w:ascii="Calibri" w:hAnsi="Calibri" w:cs="Arial"/>
                <w:sz w:val="20"/>
                <w:szCs w:val="20"/>
              </w:rPr>
              <w:t xml:space="preserve"> and Chapter 15</w:t>
            </w:r>
          </w:p>
          <w:p w14:paraId="7BD91796" w14:textId="77777777" w:rsidR="004B61B8" w:rsidRPr="0052301B" w:rsidRDefault="004B61B8" w:rsidP="004B61B8">
            <w:pPr>
              <w:rPr>
                <w:rFonts w:ascii="Calibri" w:hAnsi="Calibri" w:cs="Arial"/>
                <w:sz w:val="20"/>
                <w:szCs w:val="20"/>
              </w:rPr>
            </w:pPr>
          </w:p>
          <w:p w14:paraId="526AD252" w14:textId="77777777" w:rsidR="004B61B8" w:rsidRPr="0052301B" w:rsidRDefault="004B61B8" w:rsidP="004B61B8">
            <w:pPr>
              <w:rPr>
                <w:rFonts w:ascii="Calibri" w:hAnsi="Calibri" w:cs="Arial"/>
                <w:b/>
                <w:sz w:val="20"/>
                <w:szCs w:val="20"/>
              </w:rPr>
            </w:pPr>
            <w:r w:rsidRPr="0052301B">
              <w:rPr>
                <w:rFonts w:ascii="Calibri" w:hAnsi="Calibri" w:cs="Arial"/>
                <w:b/>
                <w:sz w:val="20"/>
                <w:szCs w:val="20"/>
              </w:rPr>
              <w:t>Due:</w:t>
            </w:r>
            <w:r w:rsidRPr="0052301B">
              <w:rPr>
                <w:rFonts w:ascii="Calibri" w:hAnsi="Calibri" w:cs="Arial"/>
                <w:sz w:val="20"/>
                <w:szCs w:val="20"/>
              </w:rPr>
              <w:t xml:space="preserve"> Knowledge Check</w:t>
            </w:r>
            <w:r>
              <w:rPr>
                <w:rFonts w:ascii="Calibri" w:hAnsi="Calibri" w:cs="Arial"/>
                <w:sz w:val="20"/>
                <w:szCs w:val="20"/>
              </w:rPr>
              <w:t xml:space="preserve"> (Licensing Quiz)</w:t>
            </w:r>
          </w:p>
        </w:tc>
      </w:tr>
      <w:tr w:rsidR="004B61B8" w:rsidRPr="00E80D66" w14:paraId="7E7ED15B" w14:textId="77777777" w:rsidTr="00972193">
        <w:tc>
          <w:tcPr>
            <w:tcW w:w="1075" w:type="dxa"/>
          </w:tcPr>
          <w:p w14:paraId="011A27E6" w14:textId="7D103DB7" w:rsidR="004B61B8" w:rsidRPr="0052301B" w:rsidRDefault="004B61B8" w:rsidP="00C6663F">
            <w:pPr>
              <w:rPr>
                <w:rFonts w:ascii="Calibri" w:hAnsi="Calibri" w:cs="Arial"/>
                <w:b/>
                <w:sz w:val="20"/>
                <w:szCs w:val="20"/>
              </w:rPr>
            </w:pPr>
            <w:r w:rsidRPr="001C1CFB">
              <w:rPr>
                <w:rFonts w:ascii="Calibri" w:hAnsi="Calibri" w:cs="Arial"/>
                <w:b/>
                <w:color w:val="000000"/>
                <w:sz w:val="21"/>
                <w:szCs w:val="21"/>
              </w:rPr>
              <w:t xml:space="preserve">Week </w:t>
            </w:r>
            <w:r>
              <w:rPr>
                <w:rFonts w:ascii="Calibri" w:hAnsi="Calibri" w:cs="Arial"/>
                <w:b/>
                <w:color w:val="000000"/>
                <w:sz w:val="21"/>
                <w:szCs w:val="21"/>
              </w:rPr>
              <w:t>3</w:t>
            </w:r>
          </w:p>
        </w:tc>
        <w:tc>
          <w:tcPr>
            <w:tcW w:w="2070" w:type="dxa"/>
          </w:tcPr>
          <w:p w14:paraId="63794E9C" w14:textId="77777777" w:rsidR="004B61B8" w:rsidRDefault="004B61B8" w:rsidP="004B61B8">
            <w:pPr>
              <w:rPr>
                <w:rFonts w:ascii="Calibri" w:hAnsi="Calibri" w:cs="Arial"/>
                <w:sz w:val="20"/>
                <w:szCs w:val="20"/>
              </w:rPr>
            </w:pPr>
            <w:r w:rsidRPr="0052301B">
              <w:rPr>
                <w:rFonts w:ascii="Calibri" w:hAnsi="Calibri" w:cs="Arial"/>
                <w:sz w:val="20"/>
                <w:szCs w:val="20"/>
              </w:rPr>
              <w:t>Nutrition</w:t>
            </w:r>
          </w:p>
          <w:p w14:paraId="375A1972" w14:textId="22D772DB" w:rsidR="004B61B8" w:rsidRPr="000D005C" w:rsidRDefault="004B61B8" w:rsidP="004B61B8">
            <w:pPr>
              <w:pStyle w:val="NormalWeb"/>
              <w:rPr>
                <w:rFonts w:ascii="ArialMT" w:hAnsi="ArialMT"/>
                <w:sz w:val="20"/>
                <w:szCs w:val="20"/>
              </w:rPr>
            </w:pPr>
            <w:r>
              <w:rPr>
                <w:rFonts w:ascii="Calibri" w:hAnsi="Calibri" w:cs="Arial"/>
                <w:sz w:val="20"/>
                <w:szCs w:val="20"/>
              </w:rPr>
              <w:t>(</w:t>
            </w:r>
            <w:r w:rsidRPr="0052301B">
              <w:rPr>
                <w:rFonts w:ascii="Calibri" w:hAnsi="Calibri" w:cs="Arial"/>
                <w:sz w:val="20"/>
                <w:szCs w:val="20"/>
              </w:rPr>
              <w:t>Nutrition Basics</w:t>
            </w:r>
            <w:r>
              <w:rPr>
                <w:rFonts w:ascii="Calibri" w:hAnsi="Calibri" w:cs="Arial"/>
                <w:sz w:val="20"/>
                <w:szCs w:val="20"/>
              </w:rPr>
              <w:t>)</w:t>
            </w:r>
          </w:p>
        </w:tc>
        <w:tc>
          <w:tcPr>
            <w:tcW w:w="3600" w:type="dxa"/>
          </w:tcPr>
          <w:p w14:paraId="168EF1E6" w14:textId="77777777" w:rsidR="004B61B8" w:rsidRPr="0052301B" w:rsidRDefault="004B61B8" w:rsidP="004B61B8">
            <w:pPr>
              <w:rPr>
                <w:rFonts w:ascii="Calibri" w:hAnsi="Calibri" w:cs="Arial"/>
                <w:sz w:val="20"/>
                <w:szCs w:val="20"/>
              </w:rPr>
            </w:pPr>
            <w:r w:rsidRPr="0052301B">
              <w:rPr>
                <w:rFonts w:ascii="Calibri" w:hAnsi="Calibri" w:cs="Arial"/>
                <w:sz w:val="20"/>
                <w:szCs w:val="20"/>
              </w:rPr>
              <w:t>Describe basic nutritional guidelines for young children.</w:t>
            </w:r>
          </w:p>
        </w:tc>
        <w:tc>
          <w:tcPr>
            <w:tcW w:w="3870" w:type="dxa"/>
          </w:tcPr>
          <w:p w14:paraId="04E2C2F9" w14:textId="77777777" w:rsidR="004B61B8" w:rsidRPr="0052301B" w:rsidRDefault="004B61B8" w:rsidP="004B61B8">
            <w:pPr>
              <w:rPr>
                <w:rFonts w:ascii="Calibri" w:hAnsi="Calibri" w:cs="Arial"/>
                <w:sz w:val="20"/>
                <w:szCs w:val="20"/>
              </w:rPr>
            </w:pPr>
            <w:r w:rsidRPr="0052301B">
              <w:rPr>
                <w:rFonts w:ascii="Calibri" w:hAnsi="Calibri" w:cs="Arial"/>
                <w:b/>
                <w:sz w:val="20"/>
                <w:szCs w:val="20"/>
              </w:rPr>
              <w:t>Read:</w:t>
            </w:r>
            <w:r w:rsidRPr="0052301B">
              <w:rPr>
                <w:rFonts w:ascii="Calibri" w:hAnsi="Calibri" w:cs="Arial"/>
                <w:sz w:val="20"/>
                <w:szCs w:val="20"/>
              </w:rPr>
              <w:t xml:space="preserve"> Textbook</w:t>
            </w:r>
            <w:r>
              <w:rPr>
                <w:rFonts w:ascii="Calibri" w:hAnsi="Calibri" w:cs="Arial"/>
                <w:sz w:val="20"/>
                <w:szCs w:val="20"/>
              </w:rPr>
              <w:t xml:space="preserve"> </w:t>
            </w:r>
            <w:r w:rsidRPr="0052301B">
              <w:rPr>
                <w:rFonts w:ascii="Calibri" w:hAnsi="Calibri" w:cs="Arial"/>
                <w:sz w:val="20"/>
                <w:szCs w:val="20"/>
              </w:rPr>
              <w:t>Chapter 2</w:t>
            </w:r>
          </w:p>
          <w:p w14:paraId="0A5E89B3" w14:textId="77777777" w:rsidR="004B61B8" w:rsidRPr="0052301B" w:rsidRDefault="004B61B8" w:rsidP="004B61B8">
            <w:pPr>
              <w:rPr>
                <w:rFonts w:ascii="Calibri" w:hAnsi="Calibri" w:cs="Arial"/>
                <w:b/>
                <w:color w:val="000000"/>
                <w:sz w:val="20"/>
                <w:szCs w:val="20"/>
              </w:rPr>
            </w:pPr>
          </w:p>
          <w:p w14:paraId="67D55731" w14:textId="77777777" w:rsidR="004B61B8" w:rsidRPr="0052301B" w:rsidRDefault="004B61B8" w:rsidP="004B61B8">
            <w:pPr>
              <w:rPr>
                <w:rFonts w:ascii="Calibri" w:hAnsi="Calibri" w:cs="Arial"/>
                <w:b/>
                <w:color w:val="000000"/>
                <w:sz w:val="20"/>
                <w:szCs w:val="20"/>
              </w:rPr>
            </w:pPr>
            <w:r w:rsidRPr="0052301B">
              <w:rPr>
                <w:rFonts w:ascii="Calibri" w:hAnsi="Calibri" w:cs="Arial"/>
                <w:b/>
                <w:color w:val="000000"/>
                <w:sz w:val="20"/>
                <w:szCs w:val="20"/>
              </w:rPr>
              <w:t xml:space="preserve">Due: </w:t>
            </w:r>
            <w:r w:rsidRPr="0052301B">
              <w:rPr>
                <w:rFonts w:ascii="Calibri" w:hAnsi="Calibri" w:cs="Arial"/>
                <w:color w:val="000000"/>
                <w:sz w:val="20"/>
                <w:szCs w:val="20"/>
              </w:rPr>
              <w:t>Exam 1</w:t>
            </w:r>
          </w:p>
        </w:tc>
      </w:tr>
      <w:tr w:rsidR="004B61B8" w:rsidRPr="00E80D66" w14:paraId="23BC9FA1" w14:textId="77777777" w:rsidTr="00972193">
        <w:tc>
          <w:tcPr>
            <w:tcW w:w="1075" w:type="dxa"/>
          </w:tcPr>
          <w:p w14:paraId="4A285CD3" w14:textId="731C9994" w:rsidR="004B61B8" w:rsidRPr="0052301B" w:rsidRDefault="004B61B8" w:rsidP="00C6663F">
            <w:pPr>
              <w:rPr>
                <w:rFonts w:ascii="Calibri" w:hAnsi="Calibri" w:cs="Arial"/>
                <w:b/>
                <w:sz w:val="20"/>
                <w:szCs w:val="20"/>
              </w:rPr>
            </w:pPr>
            <w:r w:rsidRPr="001C1CFB">
              <w:rPr>
                <w:rFonts w:ascii="Calibri" w:hAnsi="Calibri" w:cs="Arial"/>
                <w:b/>
                <w:color w:val="000000"/>
                <w:sz w:val="21"/>
                <w:szCs w:val="21"/>
              </w:rPr>
              <w:t xml:space="preserve">Week </w:t>
            </w:r>
            <w:r>
              <w:rPr>
                <w:rFonts w:ascii="Calibri" w:hAnsi="Calibri" w:cs="Arial"/>
                <w:b/>
                <w:color w:val="000000"/>
                <w:sz w:val="21"/>
                <w:szCs w:val="21"/>
              </w:rPr>
              <w:t>4</w:t>
            </w:r>
          </w:p>
        </w:tc>
        <w:tc>
          <w:tcPr>
            <w:tcW w:w="2070" w:type="dxa"/>
          </w:tcPr>
          <w:p w14:paraId="097DF774" w14:textId="77777777" w:rsidR="004B61B8" w:rsidRDefault="004B61B8" w:rsidP="004B61B8">
            <w:pPr>
              <w:rPr>
                <w:rFonts w:ascii="Calibri" w:hAnsi="Calibri" w:cs="Arial"/>
                <w:sz w:val="20"/>
                <w:szCs w:val="20"/>
              </w:rPr>
            </w:pPr>
            <w:r w:rsidRPr="0052301B">
              <w:rPr>
                <w:rFonts w:ascii="Calibri" w:hAnsi="Calibri" w:cs="Arial"/>
                <w:sz w:val="20"/>
                <w:szCs w:val="20"/>
              </w:rPr>
              <w:t>Nutrition</w:t>
            </w:r>
          </w:p>
          <w:p w14:paraId="408AC6BA" w14:textId="77777777" w:rsidR="004B61B8" w:rsidRPr="000C01CB" w:rsidRDefault="004B61B8" w:rsidP="004B61B8">
            <w:pPr>
              <w:pStyle w:val="NormalWeb"/>
              <w:rPr>
                <w:rFonts w:asciiTheme="minorHAnsi" w:hAnsiTheme="minorHAnsi"/>
                <w:sz w:val="20"/>
                <w:szCs w:val="20"/>
              </w:rPr>
            </w:pPr>
            <w:r>
              <w:rPr>
                <w:rFonts w:ascii="Calibri" w:hAnsi="Calibri" w:cs="Arial"/>
                <w:sz w:val="20"/>
                <w:szCs w:val="20"/>
              </w:rPr>
              <w:t>(</w:t>
            </w:r>
            <w:r w:rsidRPr="0052301B">
              <w:rPr>
                <w:rFonts w:asciiTheme="minorHAnsi" w:hAnsiTheme="minorHAnsi"/>
                <w:sz w:val="20"/>
                <w:szCs w:val="20"/>
              </w:rPr>
              <w:t>Impact of Nutrition on Healthy Growth and Development</w:t>
            </w:r>
            <w:r>
              <w:rPr>
                <w:rFonts w:asciiTheme="minorHAnsi" w:hAnsiTheme="minorHAnsi"/>
                <w:sz w:val="20"/>
                <w:szCs w:val="20"/>
              </w:rPr>
              <w:t>)</w:t>
            </w:r>
          </w:p>
        </w:tc>
        <w:tc>
          <w:tcPr>
            <w:tcW w:w="3600" w:type="dxa"/>
          </w:tcPr>
          <w:p w14:paraId="26F6A025" w14:textId="77777777" w:rsidR="004B61B8" w:rsidRPr="0052301B" w:rsidRDefault="004B61B8" w:rsidP="004B61B8">
            <w:pPr>
              <w:rPr>
                <w:rFonts w:ascii="Calibri" w:hAnsi="Calibri" w:cs="Arial"/>
                <w:sz w:val="20"/>
                <w:szCs w:val="20"/>
              </w:rPr>
            </w:pPr>
            <w:r w:rsidRPr="0052301B">
              <w:rPr>
                <w:rFonts w:ascii="Calibri" w:hAnsi="Calibri" w:cs="Arial"/>
                <w:sz w:val="20"/>
                <w:szCs w:val="20"/>
              </w:rPr>
              <w:t>Describe dietary guidelines and how nutritious foods are essential in healthy growth and development.</w:t>
            </w:r>
          </w:p>
        </w:tc>
        <w:tc>
          <w:tcPr>
            <w:tcW w:w="3870" w:type="dxa"/>
          </w:tcPr>
          <w:p w14:paraId="5E6A655C" w14:textId="77777777" w:rsidR="004B61B8" w:rsidRPr="0052301B" w:rsidRDefault="004B61B8" w:rsidP="004B61B8">
            <w:pPr>
              <w:rPr>
                <w:rFonts w:ascii="Calibri" w:hAnsi="Calibri" w:cs="Arial"/>
                <w:sz w:val="20"/>
                <w:szCs w:val="20"/>
              </w:rPr>
            </w:pPr>
            <w:r w:rsidRPr="0052301B">
              <w:rPr>
                <w:rFonts w:ascii="Calibri" w:hAnsi="Calibri" w:cs="Arial"/>
                <w:b/>
                <w:sz w:val="20"/>
                <w:szCs w:val="20"/>
              </w:rPr>
              <w:t>Read:</w:t>
            </w:r>
            <w:r w:rsidRPr="0052301B">
              <w:rPr>
                <w:rFonts w:ascii="Calibri" w:hAnsi="Calibri" w:cs="Arial"/>
                <w:sz w:val="20"/>
                <w:szCs w:val="20"/>
              </w:rPr>
              <w:t xml:space="preserve"> Textbook</w:t>
            </w:r>
            <w:r>
              <w:rPr>
                <w:rFonts w:ascii="Calibri" w:hAnsi="Calibri" w:cs="Arial"/>
                <w:sz w:val="20"/>
                <w:szCs w:val="20"/>
              </w:rPr>
              <w:t xml:space="preserve"> </w:t>
            </w:r>
            <w:r w:rsidRPr="0052301B">
              <w:rPr>
                <w:rFonts w:ascii="Calibri" w:hAnsi="Calibri" w:cs="Arial"/>
                <w:sz w:val="20"/>
                <w:szCs w:val="20"/>
              </w:rPr>
              <w:t>Chapter 5</w:t>
            </w:r>
          </w:p>
          <w:p w14:paraId="32BF63EC" w14:textId="77777777" w:rsidR="004B61B8" w:rsidRPr="0052301B" w:rsidRDefault="004B61B8" w:rsidP="004B61B8">
            <w:pPr>
              <w:rPr>
                <w:rFonts w:asciiTheme="minorHAnsi" w:hAnsiTheme="minorHAnsi" w:cstheme="minorHAnsi"/>
                <w:color w:val="000000" w:themeColor="text1"/>
                <w:sz w:val="20"/>
                <w:szCs w:val="20"/>
              </w:rPr>
            </w:pPr>
          </w:p>
          <w:p w14:paraId="736924FB" w14:textId="77777777" w:rsidR="004B61B8" w:rsidRPr="000C01CB" w:rsidRDefault="004B61B8" w:rsidP="004B61B8">
            <w:pPr>
              <w:rPr>
                <w:rFonts w:asciiTheme="minorHAnsi" w:hAnsiTheme="minorHAnsi" w:cstheme="minorHAnsi"/>
                <w:color w:val="000000" w:themeColor="text1"/>
                <w:sz w:val="20"/>
                <w:szCs w:val="20"/>
              </w:rPr>
            </w:pPr>
            <w:r w:rsidRPr="0052301B">
              <w:rPr>
                <w:rFonts w:ascii="Calibri" w:hAnsi="Calibri" w:cs="Arial"/>
                <w:b/>
                <w:sz w:val="20"/>
                <w:szCs w:val="20"/>
              </w:rPr>
              <w:t>Due:</w:t>
            </w:r>
            <w:r w:rsidRPr="0052301B">
              <w:rPr>
                <w:rFonts w:ascii="Calibri" w:hAnsi="Calibri" w:cs="Arial"/>
                <w:sz w:val="20"/>
                <w:szCs w:val="20"/>
              </w:rPr>
              <w:t xml:space="preserve"> </w:t>
            </w:r>
            <w:r w:rsidRPr="0052301B">
              <w:rPr>
                <w:rFonts w:asciiTheme="minorHAnsi" w:hAnsiTheme="minorHAnsi" w:cstheme="minorHAnsi"/>
                <w:color w:val="000000" w:themeColor="text1"/>
                <w:sz w:val="20"/>
                <w:szCs w:val="20"/>
              </w:rPr>
              <w:t>Classroom Evaluation</w:t>
            </w:r>
          </w:p>
        </w:tc>
      </w:tr>
      <w:tr w:rsidR="004B61B8" w:rsidRPr="00E80D66" w14:paraId="7DF1C97A" w14:textId="77777777" w:rsidTr="00972193">
        <w:tc>
          <w:tcPr>
            <w:tcW w:w="1075" w:type="dxa"/>
          </w:tcPr>
          <w:p w14:paraId="64A4A242" w14:textId="2B3CA599" w:rsidR="004B61B8" w:rsidRPr="0052301B" w:rsidRDefault="004B61B8" w:rsidP="00C6663F">
            <w:pPr>
              <w:rPr>
                <w:rFonts w:ascii="Calibri" w:hAnsi="Calibri" w:cs="Arial"/>
                <w:b/>
                <w:sz w:val="20"/>
                <w:szCs w:val="20"/>
              </w:rPr>
            </w:pPr>
            <w:r w:rsidRPr="001C1CFB">
              <w:rPr>
                <w:rFonts w:ascii="Calibri" w:hAnsi="Calibri" w:cs="Arial"/>
                <w:b/>
                <w:color w:val="000000"/>
                <w:sz w:val="21"/>
                <w:szCs w:val="21"/>
              </w:rPr>
              <w:t xml:space="preserve">Week </w:t>
            </w:r>
            <w:r>
              <w:rPr>
                <w:rFonts w:ascii="Calibri" w:hAnsi="Calibri" w:cs="Arial"/>
                <w:b/>
                <w:color w:val="000000"/>
                <w:sz w:val="21"/>
                <w:szCs w:val="21"/>
              </w:rPr>
              <w:t>5</w:t>
            </w:r>
          </w:p>
        </w:tc>
        <w:tc>
          <w:tcPr>
            <w:tcW w:w="2070" w:type="dxa"/>
          </w:tcPr>
          <w:p w14:paraId="1AF19E43" w14:textId="77777777" w:rsidR="004B61B8" w:rsidRDefault="004B61B8" w:rsidP="004B61B8">
            <w:pPr>
              <w:rPr>
                <w:rFonts w:ascii="Calibri" w:hAnsi="Calibri" w:cs="Arial"/>
                <w:sz w:val="20"/>
                <w:szCs w:val="20"/>
              </w:rPr>
            </w:pPr>
            <w:r w:rsidRPr="0052301B">
              <w:rPr>
                <w:rFonts w:ascii="Calibri" w:hAnsi="Calibri" w:cs="Arial"/>
                <w:sz w:val="20"/>
                <w:szCs w:val="20"/>
              </w:rPr>
              <w:t>Nutrition</w:t>
            </w:r>
          </w:p>
          <w:p w14:paraId="4251337A" w14:textId="77777777" w:rsidR="004B61B8" w:rsidRPr="000C01CB" w:rsidRDefault="004B61B8" w:rsidP="004B61B8">
            <w:pPr>
              <w:pStyle w:val="NormalWeb"/>
              <w:rPr>
                <w:rFonts w:ascii="ArialMT" w:hAnsi="ArialMT"/>
                <w:sz w:val="20"/>
                <w:szCs w:val="20"/>
              </w:rPr>
            </w:pPr>
            <w:r>
              <w:rPr>
                <w:rFonts w:ascii="Calibri" w:hAnsi="Calibri" w:cs="Arial"/>
                <w:sz w:val="20"/>
                <w:szCs w:val="20"/>
              </w:rPr>
              <w:t>(</w:t>
            </w:r>
            <w:r w:rsidRPr="0052301B">
              <w:rPr>
                <w:rFonts w:asciiTheme="minorHAnsi" w:hAnsiTheme="minorHAnsi"/>
                <w:sz w:val="20"/>
                <w:szCs w:val="20"/>
              </w:rPr>
              <w:t>Nutritious Menu</w:t>
            </w:r>
            <w:r>
              <w:rPr>
                <w:rFonts w:asciiTheme="minorHAnsi" w:hAnsiTheme="minorHAnsi"/>
                <w:sz w:val="20"/>
                <w:szCs w:val="20"/>
              </w:rPr>
              <w:t>s)</w:t>
            </w:r>
          </w:p>
        </w:tc>
        <w:tc>
          <w:tcPr>
            <w:tcW w:w="3600" w:type="dxa"/>
          </w:tcPr>
          <w:p w14:paraId="40309F92" w14:textId="77777777" w:rsidR="004B61B8" w:rsidRPr="0052301B" w:rsidRDefault="004B61B8" w:rsidP="004B61B8">
            <w:pPr>
              <w:rPr>
                <w:rFonts w:ascii="Calibri" w:hAnsi="Calibri" w:cs="Arial"/>
                <w:sz w:val="20"/>
                <w:szCs w:val="20"/>
              </w:rPr>
            </w:pPr>
            <w:r w:rsidRPr="0052301B">
              <w:rPr>
                <w:rFonts w:ascii="Calibri" w:hAnsi="Calibri" w:cs="Arial"/>
                <w:sz w:val="20"/>
                <w:szCs w:val="20"/>
              </w:rPr>
              <w:t>Plan, develop, and evaluate nutritious menus for young children.</w:t>
            </w:r>
          </w:p>
          <w:p w14:paraId="24666C1F" w14:textId="77777777" w:rsidR="004B61B8" w:rsidRPr="0052301B" w:rsidRDefault="004B61B8" w:rsidP="004B61B8">
            <w:pPr>
              <w:rPr>
                <w:rFonts w:ascii="Calibri" w:hAnsi="Calibri" w:cs="Arial"/>
                <w:sz w:val="20"/>
                <w:szCs w:val="20"/>
              </w:rPr>
            </w:pPr>
          </w:p>
        </w:tc>
        <w:tc>
          <w:tcPr>
            <w:tcW w:w="3870" w:type="dxa"/>
          </w:tcPr>
          <w:p w14:paraId="084EB110" w14:textId="77777777" w:rsidR="004B61B8" w:rsidRPr="0052301B" w:rsidRDefault="004B61B8" w:rsidP="004B61B8">
            <w:pPr>
              <w:rPr>
                <w:rFonts w:ascii="Calibri" w:hAnsi="Calibri" w:cs="Arial"/>
                <w:sz w:val="20"/>
                <w:szCs w:val="20"/>
              </w:rPr>
            </w:pPr>
            <w:r w:rsidRPr="0052301B">
              <w:rPr>
                <w:rFonts w:ascii="Calibri" w:hAnsi="Calibri" w:cs="Arial"/>
                <w:b/>
                <w:sz w:val="20"/>
                <w:szCs w:val="20"/>
              </w:rPr>
              <w:t>Read:</w:t>
            </w:r>
            <w:r w:rsidRPr="0052301B">
              <w:rPr>
                <w:rFonts w:ascii="Calibri" w:hAnsi="Calibri" w:cs="Arial"/>
                <w:sz w:val="20"/>
                <w:szCs w:val="20"/>
              </w:rPr>
              <w:t xml:space="preserve"> Textbook</w:t>
            </w:r>
            <w:r>
              <w:rPr>
                <w:rFonts w:ascii="Calibri" w:hAnsi="Calibri" w:cs="Arial"/>
                <w:sz w:val="20"/>
                <w:szCs w:val="20"/>
              </w:rPr>
              <w:t xml:space="preserve"> Chapter </w:t>
            </w:r>
            <w:r w:rsidRPr="0052301B">
              <w:rPr>
                <w:rFonts w:ascii="Calibri" w:hAnsi="Calibri" w:cs="Arial"/>
                <w:sz w:val="20"/>
                <w:szCs w:val="20"/>
              </w:rPr>
              <w:t>6</w:t>
            </w:r>
          </w:p>
          <w:p w14:paraId="4DEB7772" w14:textId="77777777" w:rsidR="004B61B8" w:rsidRPr="0052301B" w:rsidRDefault="004B61B8" w:rsidP="004B61B8">
            <w:pPr>
              <w:rPr>
                <w:rFonts w:asciiTheme="minorHAnsi" w:hAnsiTheme="minorHAnsi" w:cstheme="minorHAnsi"/>
                <w:color w:val="000000" w:themeColor="text1"/>
                <w:sz w:val="20"/>
                <w:szCs w:val="20"/>
              </w:rPr>
            </w:pPr>
          </w:p>
          <w:p w14:paraId="5D5238F0" w14:textId="77777777" w:rsidR="004B61B8" w:rsidRPr="0052301B" w:rsidRDefault="004B61B8" w:rsidP="004B61B8">
            <w:pPr>
              <w:rPr>
                <w:rFonts w:asciiTheme="minorHAnsi" w:hAnsiTheme="minorHAnsi" w:cstheme="minorHAnsi"/>
                <w:color w:val="000000" w:themeColor="text1"/>
                <w:sz w:val="20"/>
                <w:szCs w:val="20"/>
              </w:rPr>
            </w:pPr>
            <w:r w:rsidRPr="0052301B">
              <w:rPr>
                <w:rFonts w:ascii="Calibri" w:hAnsi="Calibri" w:cs="Arial"/>
                <w:b/>
                <w:sz w:val="20"/>
                <w:szCs w:val="20"/>
              </w:rPr>
              <w:t>Due:</w:t>
            </w:r>
            <w:r w:rsidRPr="0052301B">
              <w:rPr>
                <w:rFonts w:ascii="Calibri" w:hAnsi="Calibri" w:cs="Arial"/>
                <w:sz w:val="20"/>
                <w:szCs w:val="20"/>
              </w:rPr>
              <w:t xml:space="preserve"> </w:t>
            </w:r>
            <w:r w:rsidRPr="0052301B">
              <w:rPr>
                <w:rFonts w:asciiTheme="minorHAnsi" w:hAnsiTheme="minorHAnsi" w:cstheme="minorHAnsi"/>
                <w:color w:val="000000" w:themeColor="text1"/>
                <w:sz w:val="20"/>
                <w:szCs w:val="20"/>
              </w:rPr>
              <w:t>Nutrition Flyer for Families</w:t>
            </w:r>
          </w:p>
          <w:p w14:paraId="365F37F0" w14:textId="77777777" w:rsidR="004B61B8" w:rsidRPr="0052301B" w:rsidRDefault="004B61B8" w:rsidP="004B61B8">
            <w:pPr>
              <w:rPr>
                <w:rFonts w:ascii="Calibri" w:hAnsi="Calibri" w:cs="Calibri"/>
                <w:b/>
                <w:color w:val="000000"/>
                <w:sz w:val="20"/>
                <w:szCs w:val="20"/>
              </w:rPr>
            </w:pPr>
          </w:p>
        </w:tc>
      </w:tr>
      <w:tr w:rsidR="004B61B8" w:rsidRPr="00E80D66" w14:paraId="4CD71846" w14:textId="77777777" w:rsidTr="00972193">
        <w:tc>
          <w:tcPr>
            <w:tcW w:w="1075" w:type="dxa"/>
          </w:tcPr>
          <w:p w14:paraId="40EE08D8" w14:textId="50A9A889" w:rsidR="004B61B8" w:rsidRPr="0052301B" w:rsidRDefault="004B61B8" w:rsidP="00C6663F">
            <w:pPr>
              <w:rPr>
                <w:rFonts w:ascii="Calibri" w:hAnsi="Calibri" w:cs="Arial"/>
                <w:b/>
                <w:sz w:val="20"/>
                <w:szCs w:val="20"/>
              </w:rPr>
            </w:pPr>
            <w:r w:rsidRPr="001C1CFB">
              <w:rPr>
                <w:rFonts w:ascii="Calibri" w:hAnsi="Calibri" w:cs="Arial"/>
                <w:b/>
                <w:color w:val="000000"/>
                <w:sz w:val="21"/>
                <w:szCs w:val="21"/>
              </w:rPr>
              <w:t xml:space="preserve">Week </w:t>
            </w:r>
            <w:r>
              <w:rPr>
                <w:rFonts w:ascii="Calibri" w:hAnsi="Calibri" w:cs="Arial"/>
                <w:b/>
                <w:color w:val="000000"/>
                <w:sz w:val="21"/>
                <w:szCs w:val="21"/>
              </w:rPr>
              <w:t>6</w:t>
            </w:r>
          </w:p>
        </w:tc>
        <w:tc>
          <w:tcPr>
            <w:tcW w:w="2070" w:type="dxa"/>
          </w:tcPr>
          <w:p w14:paraId="06D61705" w14:textId="77777777" w:rsidR="004B61B8" w:rsidRPr="0052301B" w:rsidRDefault="004B61B8" w:rsidP="004B61B8">
            <w:pPr>
              <w:rPr>
                <w:rFonts w:ascii="Calibri" w:hAnsi="Calibri" w:cs="Arial"/>
                <w:sz w:val="20"/>
                <w:szCs w:val="20"/>
              </w:rPr>
            </w:pPr>
            <w:r w:rsidRPr="0052301B">
              <w:rPr>
                <w:rFonts w:ascii="Calibri" w:hAnsi="Calibri" w:cs="Arial"/>
                <w:sz w:val="20"/>
                <w:szCs w:val="20"/>
              </w:rPr>
              <w:t>Health and Wellness</w:t>
            </w:r>
          </w:p>
          <w:p w14:paraId="5E3DD868" w14:textId="77777777" w:rsidR="004B61B8" w:rsidRPr="000C01CB" w:rsidRDefault="004B61B8" w:rsidP="004B61B8">
            <w:pPr>
              <w:pStyle w:val="NormalWeb"/>
              <w:rPr>
                <w:rFonts w:asciiTheme="minorHAnsi" w:hAnsiTheme="minorHAnsi" w:cstheme="minorHAnsi"/>
                <w:sz w:val="20"/>
                <w:szCs w:val="20"/>
              </w:rPr>
            </w:pPr>
            <w:r>
              <w:rPr>
                <w:rFonts w:asciiTheme="minorHAnsi" w:hAnsiTheme="minorHAnsi" w:cstheme="minorHAnsi"/>
                <w:sz w:val="20"/>
                <w:szCs w:val="20"/>
              </w:rPr>
              <w:t>(</w:t>
            </w:r>
            <w:r w:rsidRPr="0052301B">
              <w:rPr>
                <w:rFonts w:asciiTheme="minorHAnsi" w:hAnsiTheme="minorHAnsi"/>
                <w:sz w:val="20"/>
                <w:szCs w:val="20"/>
              </w:rPr>
              <w:t>Health Education</w:t>
            </w:r>
            <w:r>
              <w:rPr>
                <w:rFonts w:asciiTheme="minorHAnsi" w:hAnsiTheme="minorHAnsi"/>
                <w:sz w:val="20"/>
                <w:szCs w:val="20"/>
              </w:rPr>
              <w:t>,</w:t>
            </w:r>
            <w:r w:rsidRPr="0052301B">
              <w:rPr>
                <w:rFonts w:asciiTheme="minorHAnsi" w:hAnsiTheme="minorHAnsi"/>
                <w:sz w:val="20"/>
                <w:szCs w:val="20"/>
              </w:rPr>
              <w:t xml:space="preserve"> Learning Experiences</w:t>
            </w:r>
            <w:r>
              <w:rPr>
                <w:rFonts w:asciiTheme="minorHAnsi" w:hAnsiTheme="minorHAnsi"/>
                <w:sz w:val="20"/>
                <w:szCs w:val="20"/>
              </w:rPr>
              <w:t xml:space="preserve">, </w:t>
            </w:r>
            <w:r w:rsidRPr="0052301B">
              <w:rPr>
                <w:rFonts w:asciiTheme="minorHAnsi" w:hAnsiTheme="minorHAnsi" w:cstheme="minorHAnsi"/>
                <w:sz w:val="20"/>
                <w:szCs w:val="20"/>
              </w:rPr>
              <w:t>Cooking with Children</w:t>
            </w:r>
            <w:r>
              <w:rPr>
                <w:rFonts w:asciiTheme="minorHAnsi" w:hAnsiTheme="minorHAnsi" w:cstheme="minorHAnsi"/>
                <w:sz w:val="20"/>
                <w:szCs w:val="20"/>
              </w:rPr>
              <w:t>)</w:t>
            </w:r>
          </w:p>
        </w:tc>
        <w:tc>
          <w:tcPr>
            <w:tcW w:w="3600" w:type="dxa"/>
          </w:tcPr>
          <w:p w14:paraId="05A3F376" w14:textId="77777777" w:rsidR="004B61B8" w:rsidRPr="0052301B" w:rsidRDefault="004B61B8" w:rsidP="004B61B8">
            <w:pPr>
              <w:rPr>
                <w:rFonts w:ascii="Calibri" w:hAnsi="Calibri" w:cs="Arial"/>
                <w:sz w:val="20"/>
                <w:szCs w:val="20"/>
              </w:rPr>
            </w:pPr>
            <w:r w:rsidRPr="0052301B">
              <w:rPr>
                <w:rFonts w:ascii="Calibri" w:hAnsi="Calibri" w:cs="Arial"/>
                <w:sz w:val="20"/>
                <w:szCs w:val="20"/>
              </w:rPr>
              <w:t>Identify developmentally appropriate integrated learning experiences in the health education content areas.</w:t>
            </w:r>
          </w:p>
        </w:tc>
        <w:tc>
          <w:tcPr>
            <w:tcW w:w="3870" w:type="dxa"/>
          </w:tcPr>
          <w:p w14:paraId="7DBFBBFF" w14:textId="77777777" w:rsidR="004B61B8" w:rsidRPr="0052301B" w:rsidRDefault="004B61B8" w:rsidP="004B61B8">
            <w:pPr>
              <w:rPr>
                <w:rFonts w:ascii="Calibri" w:hAnsi="Calibri" w:cs="Arial"/>
                <w:sz w:val="20"/>
                <w:szCs w:val="20"/>
              </w:rPr>
            </w:pPr>
            <w:r w:rsidRPr="0052301B">
              <w:rPr>
                <w:rFonts w:ascii="Calibri" w:hAnsi="Calibri" w:cs="Arial"/>
                <w:b/>
                <w:sz w:val="20"/>
                <w:szCs w:val="20"/>
              </w:rPr>
              <w:t>Read:</w:t>
            </w:r>
            <w:r w:rsidRPr="0052301B">
              <w:rPr>
                <w:rFonts w:ascii="Calibri" w:hAnsi="Calibri" w:cs="Arial"/>
                <w:sz w:val="20"/>
                <w:szCs w:val="20"/>
              </w:rPr>
              <w:t xml:space="preserve"> Textbook</w:t>
            </w:r>
            <w:r>
              <w:rPr>
                <w:rFonts w:ascii="Calibri" w:hAnsi="Calibri" w:cs="Arial"/>
                <w:sz w:val="20"/>
                <w:szCs w:val="20"/>
              </w:rPr>
              <w:t xml:space="preserve"> </w:t>
            </w:r>
            <w:r w:rsidRPr="0052301B">
              <w:rPr>
                <w:rFonts w:ascii="Calibri" w:hAnsi="Calibri" w:cs="Arial"/>
                <w:sz w:val="20"/>
                <w:szCs w:val="20"/>
              </w:rPr>
              <w:t>Chapter 1 (pgs. 19-42)</w:t>
            </w:r>
          </w:p>
          <w:p w14:paraId="3F9C2670" w14:textId="77777777" w:rsidR="004B61B8" w:rsidRPr="0052301B" w:rsidRDefault="004B61B8" w:rsidP="004B61B8">
            <w:pPr>
              <w:rPr>
                <w:rFonts w:ascii="Calibri" w:hAnsi="Calibri" w:cs="Arial"/>
                <w:sz w:val="20"/>
                <w:szCs w:val="20"/>
              </w:rPr>
            </w:pPr>
          </w:p>
          <w:p w14:paraId="647B79D1" w14:textId="77777777" w:rsidR="004B61B8" w:rsidRPr="0052301B" w:rsidRDefault="004B61B8" w:rsidP="004B61B8">
            <w:pPr>
              <w:rPr>
                <w:rFonts w:asciiTheme="minorHAnsi" w:hAnsiTheme="minorHAnsi" w:cstheme="minorHAnsi"/>
                <w:color w:val="000000" w:themeColor="text1"/>
                <w:sz w:val="20"/>
                <w:szCs w:val="20"/>
              </w:rPr>
            </w:pPr>
            <w:r w:rsidRPr="0052301B">
              <w:rPr>
                <w:rFonts w:ascii="Calibri" w:hAnsi="Calibri" w:cs="Arial"/>
                <w:b/>
                <w:sz w:val="20"/>
                <w:szCs w:val="20"/>
              </w:rPr>
              <w:t>Due:</w:t>
            </w:r>
            <w:r w:rsidRPr="0052301B">
              <w:rPr>
                <w:rFonts w:ascii="Calibri" w:hAnsi="Calibri" w:cs="Arial"/>
                <w:sz w:val="20"/>
                <w:szCs w:val="20"/>
              </w:rPr>
              <w:t xml:space="preserve"> </w:t>
            </w:r>
            <w:r w:rsidRPr="0052301B">
              <w:rPr>
                <w:rFonts w:asciiTheme="minorHAnsi" w:hAnsiTheme="minorHAnsi" w:cstheme="minorHAnsi"/>
                <w:color w:val="000000" w:themeColor="text1"/>
                <w:sz w:val="20"/>
                <w:szCs w:val="20"/>
              </w:rPr>
              <w:t>Physical Well-being Activity Plan</w:t>
            </w:r>
          </w:p>
          <w:p w14:paraId="6FFD2CAD" w14:textId="77777777" w:rsidR="004B61B8" w:rsidRPr="0052301B" w:rsidRDefault="004B61B8" w:rsidP="004B61B8">
            <w:pPr>
              <w:rPr>
                <w:rFonts w:ascii="Calibri" w:hAnsi="Calibri" w:cs="Arial"/>
                <w:sz w:val="20"/>
                <w:szCs w:val="20"/>
              </w:rPr>
            </w:pPr>
          </w:p>
          <w:p w14:paraId="68BBBF74" w14:textId="77777777" w:rsidR="004B61B8" w:rsidRPr="0052301B" w:rsidRDefault="004B61B8" w:rsidP="004B61B8">
            <w:pPr>
              <w:rPr>
                <w:rFonts w:asciiTheme="minorHAnsi" w:hAnsiTheme="minorHAnsi" w:cstheme="minorHAnsi"/>
                <w:color w:val="000000" w:themeColor="text1"/>
                <w:sz w:val="20"/>
                <w:szCs w:val="20"/>
              </w:rPr>
            </w:pPr>
          </w:p>
          <w:p w14:paraId="05ACAF8B" w14:textId="77777777" w:rsidR="004B61B8" w:rsidRPr="0052301B" w:rsidRDefault="004B61B8" w:rsidP="004B61B8">
            <w:pPr>
              <w:rPr>
                <w:rFonts w:ascii="Calibri" w:hAnsi="Calibri" w:cs="Arial"/>
                <w:b/>
                <w:sz w:val="20"/>
                <w:szCs w:val="20"/>
              </w:rPr>
            </w:pPr>
          </w:p>
        </w:tc>
      </w:tr>
      <w:tr w:rsidR="004B61B8" w:rsidRPr="00E80D66" w14:paraId="60B28531" w14:textId="77777777" w:rsidTr="00972193">
        <w:tc>
          <w:tcPr>
            <w:tcW w:w="1075" w:type="dxa"/>
          </w:tcPr>
          <w:p w14:paraId="7482AB50" w14:textId="17B37453" w:rsidR="004B61B8" w:rsidRPr="0052301B" w:rsidRDefault="004B61B8" w:rsidP="00C6663F">
            <w:pPr>
              <w:rPr>
                <w:rFonts w:ascii="Calibri" w:hAnsi="Calibri" w:cs="Arial"/>
                <w:b/>
                <w:sz w:val="20"/>
                <w:szCs w:val="20"/>
              </w:rPr>
            </w:pPr>
            <w:r w:rsidRPr="001C1CFB">
              <w:rPr>
                <w:rFonts w:ascii="Calibri" w:hAnsi="Calibri" w:cs="Arial"/>
                <w:b/>
                <w:color w:val="000000"/>
                <w:sz w:val="21"/>
                <w:szCs w:val="21"/>
              </w:rPr>
              <w:t xml:space="preserve">Week </w:t>
            </w:r>
            <w:r>
              <w:rPr>
                <w:rFonts w:ascii="Calibri" w:hAnsi="Calibri" w:cs="Arial"/>
                <w:b/>
                <w:color w:val="000000"/>
                <w:sz w:val="21"/>
                <w:szCs w:val="21"/>
              </w:rPr>
              <w:t>7</w:t>
            </w:r>
          </w:p>
        </w:tc>
        <w:tc>
          <w:tcPr>
            <w:tcW w:w="2070" w:type="dxa"/>
          </w:tcPr>
          <w:p w14:paraId="53F3033D" w14:textId="77777777" w:rsidR="004B61B8" w:rsidRDefault="004B61B8" w:rsidP="004B61B8">
            <w:pPr>
              <w:rPr>
                <w:rFonts w:ascii="Calibri" w:hAnsi="Calibri" w:cs="Arial"/>
                <w:sz w:val="20"/>
                <w:szCs w:val="20"/>
              </w:rPr>
            </w:pPr>
            <w:r w:rsidRPr="0052301B">
              <w:rPr>
                <w:rFonts w:ascii="Calibri" w:hAnsi="Calibri" w:cs="Arial"/>
                <w:sz w:val="20"/>
                <w:szCs w:val="20"/>
              </w:rPr>
              <w:t>Health and Wellness</w:t>
            </w:r>
          </w:p>
          <w:p w14:paraId="2CD019A5" w14:textId="77777777" w:rsidR="004B61B8" w:rsidRDefault="004B61B8" w:rsidP="004B61B8">
            <w:pPr>
              <w:rPr>
                <w:rFonts w:ascii="Calibri" w:hAnsi="Calibri" w:cs="Arial"/>
                <w:sz w:val="20"/>
                <w:szCs w:val="20"/>
              </w:rPr>
            </w:pPr>
          </w:p>
          <w:p w14:paraId="4674AAA7" w14:textId="77777777" w:rsidR="004B61B8" w:rsidRPr="000C01CB" w:rsidRDefault="004B61B8" w:rsidP="004B61B8">
            <w:pPr>
              <w:pStyle w:val="NormalWeb"/>
              <w:rPr>
                <w:rFonts w:ascii="ArialMT" w:hAnsi="ArialMT"/>
                <w:sz w:val="20"/>
                <w:szCs w:val="20"/>
              </w:rPr>
            </w:pPr>
            <w:r>
              <w:rPr>
                <w:rFonts w:ascii="Calibri" w:hAnsi="Calibri" w:cs="Arial"/>
                <w:sz w:val="20"/>
                <w:szCs w:val="20"/>
              </w:rPr>
              <w:t>(</w:t>
            </w:r>
            <w:r w:rsidRPr="0052301B">
              <w:rPr>
                <w:rFonts w:asciiTheme="minorHAnsi" w:hAnsiTheme="minorHAnsi"/>
                <w:sz w:val="20"/>
                <w:szCs w:val="20"/>
              </w:rPr>
              <w:t>Preventing Obesity</w:t>
            </w:r>
            <w:r>
              <w:rPr>
                <w:rFonts w:asciiTheme="minorHAnsi" w:hAnsiTheme="minorHAnsi"/>
                <w:sz w:val="20"/>
                <w:szCs w:val="20"/>
              </w:rPr>
              <w:t>)</w:t>
            </w:r>
          </w:p>
        </w:tc>
        <w:tc>
          <w:tcPr>
            <w:tcW w:w="3600" w:type="dxa"/>
          </w:tcPr>
          <w:p w14:paraId="04C3AF19" w14:textId="77777777" w:rsidR="004B61B8" w:rsidRPr="0052301B" w:rsidRDefault="004B61B8" w:rsidP="004B61B8">
            <w:pPr>
              <w:rPr>
                <w:rFonts w:ascii="Calibri" w:hAnsi="Calibri" w:cs="Arial"/>
                <w:sz w:val="20"/>
                <w:szCs w:val="20"/>
              </w:rPr>
            </w:pPr>
            <w:r w:rsidRPr="0052301B">
              <w:rPr>
                <w:rFonts w:ascii="Calibri" w:hAnsi="Calibri" w:cs="Arial"/>
                <w:sz w:val="20"/>
                <w:szCs w:val="20"/>
              </w:rPr>
              <w:t>Identify the interconnection of nutrition and health in preventing obesity.</w:t>
            </w:r>
          </w:p>
          <w:p w14:paraId="6221112B" w14:textId="77777777" w:rsidR="004B61B8" w:rsidRPr="0052301B" w:rsidRDefault="004B61B8" w:rsidP="004B61B8">
            <w:pPr>
              <w:rPr>
                <w:rFonts w:ascii="Calibri" w:hAnsi="Calibri" w:cs="Arial"/>
                <w:sz w:val="20"/>
                <w:szCs w:val="20"/>
              </w:rPr>
            </w:pPr>
          </w:p>
        </w:tc>
        <w:tc>
          <w:tcPr>
            <w:tcW w:w="3870" w:type="dxa"/>
          </w:tcPr>
          <w:p w14:paraId="299C9C94" w14:textId="77777777" w:rsidR="004B61B8" w:rsidRPr="0052301B" w:rsidRDefault="004B61B8" w:rsidP="004B61B8">
            <w:pPr>
              <w:rPr>
                <w:rFonts w:ascii="Calibri" w:hAnsi="Calibri" w:cs="Arial"/>
                <w:sz w:val="20"/>
                <w:szCs w:val="20"/>
              </w:rPr>
            </w:pPr>
            <w:r w:rsidRPr="0052301B">
              <w:rPr>
                <w:rFonts w:ascii="Calibri" w:hAnsi="Calibri" w:cs="Arial"/>
                <w:b/>
                <w:sz w:val="20"/>
                <w:szCs w:val="20"/>
              </w:rPr>
              <w:t>Read:</w:t>
            </w:r>
            <w:r w:rsidRPr="0052301B">
              <w:rPr>
                <w:rFonts w:ascii="Calibri" w:hAnsi="Calibri" w:cs="Arial"/>
                <w:sz w:val="20"/>
                <w:szCs w:val="20"/>
              </w:rPr>
              <w:t xml:space="preserve"> Textbook</w:t>
            </w:r>
            <w:r>
              <w:rPr>
                <w:rFonts w:ascii="Calibri" w:hAnsi="Calibri" w:cs="Arial"/>
                <w:sz w:val="20"/>
                <w:szCs w:val="20"/>
              </w:rPr>
              <w:t xml:space="preserve"> </w:t>
            </w:r>
            <w:r w:rsidRPr="0052301B">
              <w:rPr>
                <w:rFonts w:ascii="Calibri" w:hAnsi="Calibri" w:cs="Arial"/>
                <w:sz w:val="20"/>
                <w:szCs w:val="20"/>
              </w:rPr>
              <w:t>Chapter 11 and</w:t>
            </w:r>
          </w:p>
          <w:p w14:paraId="782F9A33" w14:textId="77777777" w:rsidR="004B61B8" w:rsidRPr="0052301B" w:rsidRDefault="004B61B8" w:rsidP="004B61B8">
            <w:pPr>
              <w:rPr>
                <w:rFonts w:ascii="Calibri" w:hAnsi="Calibri" w:cs="Arial"/>
                <w:sz w:val="20"/>
                <w:szCs w:val="20"/>
              </w:rPr>
            </w:pPr>
            <w:r w:rsidRPr="0052301B">
              <w:rPr>
                <w:rFonts w:ascii="Calibri" w:hAnsi="Calibri" w:cs="Arial"/>
                <w:sz w:val="20"/>
                <w:szCs w:val="20"/>
              </w:rPr>
              <w:t xml:space="preserve">Chapter 2 (pgs. 58-64) </w:t>
            </w:r>
          </w:p>
          <w:p w14:paraId="553B9ED2" w14:textId="77777777" w:rsidR="004B61B8" w:rsidRPr="0052301B" w:rsidRDefault="004B61B8" w:rsidP="004B61B8">
            <w:pPr>
              <w:rPr>
                <w:rFonts w:ascii="Calibri" w:hAnsi="Calibri" w:cs="Arial"/>
                <w:sz w:val="20"/>
                <w:szCs w:val="20"/>
              </w:rPr>
            </w:pPr>
          </w:p>
          <w:p w14:paraId="6B48C7B6" w14:textId="77777777" w:rsidR="004B61B8" w:rsidRPr="0052301B" w:rsidRDefault="004B61B8" w:rsidP="004B61B8">
            <w:pPr>
              <w:rPr>
                <w:rFonts w:ascii="Calibri" w:hAnsi="Calibri" w:cs="Arial"/>
                <w:sz w:val="20"/>
                <w:szCs w:val="20"/>
              </w:rPr>
            </w:pPr>
            <w:r w:rsidRPr="0052301B">
              <w:rPr>
                <w:rFonts w:ascii="Calibri" w:hAnsi="Calibri" w:cs="Arial"/>
                <w:b/>
                <w:sz w:val="20"/>
                <w:szCs w:val="20"/>
              </w:rPr>
              <w:t>Due:</w:t>
            </w:r>
            <w:r w:rsidRPr="0052301B">
              <w:rPr>
                <w:rFonts w:ascii="Calibri" w:hAnsi="Calibri" w:cs="Arial"/>
                <w:sz w:val="20"/>
                <w:szCs w:val="20"/>
              </w:rPr>
              <w:t xml:space="preserve"> Knowledge Check </w:t>
            </w:r>
            <w:r>
              <w:rPr>
                <w:rFonts w:ascii="Calibri" w:hAnsi="Calibri" w:cs="Arial"/>
                <w:sz w:val="20"/>
                <w:szCs w:val="20"/>
              </w:rPr>
              <w:t xml:space="preserve">(Quiz over Reading) </w:t>
            </w:r>
            <w:r w:rsidRPr="0052301B">
              <w:rPr>
                <w:rFonts w:ascii="Calibri" w:hAnsi="Calibri" w:cs="Arial"/>
                <w:sz w:val="20"/>
                <w:szCs w:val="20"/>
              </w:rPr>
              <w:t xml:space="preserve"> </w:t>
            </w:r>
          </w:p>
          <w:p w14:paraId="622280C2" w14:textId="77777777" w:rsidR="004B61B8" w:rsidRPr="0052301B" w:rsidRDefault="004B61B8" w:rsidP="004B61B8">
            <w:pPr>
              <w:rPr>
                <w:rFonts w:ascii="Calibri" w:hAnsi="Calibri" w:cs="Arial"/>
                <w:b/>
                <w:sz w:val="20"/>
                <w:szCs w:val="20"/>
              </w:rPr>
            </w:pPr>
          </w:p>
        </w:tc>
      </w:tr>
      <w:tr w:rsidR="004B61B8" w:rsidRPr="00E80D66" w14:paraId="3F50EC69" w14:textId="77777777" w:rsidTr="00972193">
        <w:tc>
          <w:tcPr>
            <w:tcW w:w="1075" w:type="dxa"/>
          </w:tcPr>
          <w:p w14:paraId="64A3B92B" w14:textId="5A8264D9" w:rsidR="004B61B8" w:rsidRPr="0052301B" w:rsidRDefault="004B61B8" w:rsidP="00C6663F">
            <w:pPr>
              <w:rPr>
                <w:rFonts w:ascii="Calibri" w:hAnsi="Calibri" w:cs="Arial"/>
                <w:b/>
                <w:sz w:val="20"/>
                <w:szCs w:val="20"/>
              </w:rPr>
            </w:pPr>
            <w:r w:rsidRPr="001C1CFB">
              <w:rPr>
                <w:rFonts w:ascii="Calibri" w:hAnsi="Calibri" w:cs="Arial"/>
                <w:b/>
                <w:color w:val="000000"/>
                <w:sz w:val="21"/>
                <w:szCs w:val="21"/>
              </w:rPr>
              <w:t xml:space="preserve">Week </w:t>
            </w:r>
            <w:r>
              <w:rPr>
                <w:rFonts w:ascii="Calibri" w:hAnsi="Calibri" w:cs="Arial"/>
                <w:b/>
                <w:color w:val="000000"/>
                <w:sz w:val="21"/>
                <w:szCs w:val="21"/>
              </w:rPr>
              <w:t>8</w:t>
            </w:r>
          </w:p>
        </w:tc>
        <w:tc>
          <w:tcPr>
            <w:tcW w:w="2070" w:type="dxa"/>
          </w:tcPr>
          <w:p w14:paraId="7803A47F" w14:textId="77777777" w:rsidR="004B61B8" w:rsidRDefault="004B61B8" w:rsidP="004B61B8">
            <w:pPr>
              <w:rPr>
                <w:rFonts w:ascii="Calibri" w:hAnsi="Calibri" w:cs="Arial"/>
                <w:sz w:val="20"/>
                <w:szCs w:val="20"/>
              </w:rPr>
            </w:pPr>
            <w:r w:rsidRPr="0052301B">
              <w:rPr>
                <w:rFonts w:ascii="Calibri" w:hAnsi="Calibri" w:cs="Arial"/>
                <w:sz w:val="20"/>
                <w:szCs w:val="20"/>
              </w:rPr>
              <w:t>Health and Wellness</w:t>
            </w:r>
          </w:p>
          <w:p w14:paraId="3ECAA255" w14:textId="77777777" w:rsidR="004B61B8" w:rsidRPr="000C01CB" w:rsidRDefault="004B61B8" w:rsidP="004B61B8">
            <w:pPr>
              <w:pStyle w:val="NormalWeb"/>
              <w:rPr>
                <w:rFonts w:ascii="ArialMT" w:hAnsi="ArialMT"/>
                <w:sz w:val="20"/>
                <w:szCs w:val="20"/>
              </w:rPr>
            </w:pPr>
            <w:r>
              <w:rPr>
                <w:rFonts w:ascii="Calibri" w:hAnsi="Calibri" w:cs="Arial"/>
                <w:sz w:val="20"/>
                <w:szCs w:val="20"/>
              </w:rPr>
              <w:t>(</w:t>
            </w:r>
            <w:r w:rsidRPr="0052301B">
              <w:rPr>
                <w:rFonts w:asciiTheme="minorHAnsi" w:hAnsiTheme="minorHAnsi"/>
                <w:sz w:val="20"/>
                <w:szCs w:val="20"/>
              </w:rPr>
              <w:t>Stress and Resilienc</w:t>
            </w:r>
            <w:r>
              <w:rPr>
                <w:rFonts w:asciiTheme="minorHAnsi" w:hAnsiTheme="minorHAnsi"/>
                <w:sz w:val="20"/>
                <w:szCs w:val="20"/>
              </w:rPr>
              <w:t>e)</w:t>
            </w:r>
          </w:p>
        </w:tc>
        <w:tc>
          <w:tcPr>
            <w:tcW w:w="3600" w:type="dxa"/>
          </w:tcPr>
          <w:p w14:paraId="7EC27D01" w14:textId="77777777" w:rsidR="004B61B8" w:rsidRPr="0052301B" w:rsidRDefault="004B61B8" w:rsidP="004B61B8">
            <w:pPr>
              <w:rPr>
                <w:rFonts w:ascii="Calibri" w:hAnsi="Calibri" w:cs="Arial"/>
                <w:sz w:val="20"/>
                <w:szCs w:val="20"/>
              </w:rPr>
            </w:pPr>
            <w:r w:rsidRPr="0052301B">
              <w:rPr>
                <w:rFonts w:ascii="Calibri" w:hAnsi="Calibri" w:cs="Arial"/>
                <w:sz w:val="20"/>
                <w:szCs w:val="20"/>
              </w:rPr>
              <w:t>Describe signs and sources of stress in children’s lives, as well as factors which contribute to stress and resilience.</w:t>
            </w:r>
          </w:p>
          <w:p w14:paraId="06427F4F" w14:textId="77777777" w:rsidR="004B61B8" w:rsidRPr="0052301B" w:rsidRDefault="004B61B8" w:rsidP="004B61B8">
            <w:pPr>
              <w:rPr>
                <w:rFonts w:ascii="Calibri" w:hAnsi="Calibri" w:cs="Arial"/>
                <w:sz w:val="20"/>
                <w:szCs w:val="20"/>
              </w:rPr>
            </w:pPr>
          </w:p>
        </w:tc>
        <w:tc>
          <w:tcPr>
            <w:tcW w:w="3870" w:type="dxa"/>
          </w:tcPr>
          <w:p w14:paraId="401ABB90" w14:textId="77777777" w:rsidR="004B61B8" w:rsidRPr="0052301B" w:rsidRDefault="004B61B8" w:rsidP="004B61B8">
            <w:pPr>
              <w:rPr>
                <w:rFonts w:ascii="Calibri" w:hAnsi="Calibri" w:cs="Arial"/>
                <w:sz w:val="20"/>
                <w:szCs w:val="20"/>
              </w:rPr>
            </w:pPr>
            <w:r w:rsidRPr="0052301B">
              <w:rPr>
                <w:rFonts w:ascii="Calibri" w:hAnsi="Calibri" w:cs="Arial"/>
                <w:b/>
                <w:sz w:val="20"/>
                <w:szCs w:val="20"/>
              </w:rPr>
              <w:t>Read:</w:t>
            </w:r>
            <w:r w:rsidRPr="0052301B">
              <w:rPr>
                <w:rFonts w:ascii="Calibri" w:hAnsi="Calibri" w:cs="Arial"/>
                <w:sz w:val="20"/>
                <w:szCs w:val="20"/>
              </w:rPr>
              <w:t xml:space="preserve"> Textbook</w:t>
            </w:r>
            <w:r>
              <w:rPr>
                <w:rFonts w:ascii="Calibri" w:hAnsi="Calibri" w:cs="Arial"/>
                <w:sz w:val="20"/>
                <w:szCs w:val="20"/>
              </w:rPr>
              <w:t xml:space="preserve"> </w:t>
            </w:r>
            <w:r w:rsidRPr="0052301B">
              <w:rPr>
                <w:rFonts w:ascii="Calibri" w:hAnsi="Calibri" w:cs="Arial"/>
                <w:sz w:val="20"/>
                <w:szCs w:val="20"/>
              </w:rPr>
              <w:t>Chapter 12 (pgs. 416-430)</w:t>
            </w:r>
          </w:p>
          <w:p w14:paraId="5C9A5030" w14:textId="77777777" w:rsidR="004B61B8" w:rsidRPr="0052301B" w:rsidRDefault="004B61B8" w:rsidP="004B61B8">
            <w:pPr>
              <w:rPr>
                <w:rFonts w:ascii="Calibri" w:hAnsi="Calibri" w:cs="Arial"/>
                <w:sz w:val="20"/>
                <w:szCs w:val="20"/>
              </w:rPr>
            </w:pPr>
          </w:p>
          <w:p w14:paraId="27032937" w14:textId="77777777" w:rsidR="004B61B8" w:rsidRPr="0052301B" w:rsidRDefault="004B61B8" w:rsidP="004B61B8">
            <w:pPr>
              <w:rPr>
                <w:rFonts w:ascii="Calibri" w:hAnsi="Calibri" w:cs="Arial"/>
                <w:sz w:val="20"/>
                <w:szCs w:val="20"/>
              </w:rPr>
            </w:pPr>
            <w:r w:rsidRPr="0052301B">
              <w:rPr>
                <w:rFonts w:ascii="Calibri" w:hAnsi="Calibri" w:cs="Arial"/>
                <w:b/>
                <w:sz w:val="20"/>
                <w:szCs w:val="20"/>
              </w:rPr>
              <w:t>Due:</w:t>
            </w:r>
            <w:r w:rsidRPr="0052301B">
              <w:rPr>
                <w:rFonts w:ascii="Calibri" w:hAnsi="Calibri" w:cs="Arial"/>
                <w:sz w:val="20"/>
                <w:szCs w:val="20"/>
              </w:rPr>
              <w:t xml:space="preserve"> Knowledge Check </w:t>
            </w:r>
            <w:r>
              <w:rPr>
                <w:rFonts w:ascii="Calibri" w:hAnsi="Calibri" w:cs="Arial"/>
                <w:sz w:val="20"/>
                <w:szCs w:val="20"/>
              </w:rPr>
              <w:t>(Stress and Resilience Reflection)</w:t>
            </w:r>
          </w:p>
        </w:tc>
      </w:tr>
      <w:tr w:rsidR="004B61B8" w:rsidRPr="00E80D66" w14:paraId="6031A658" w14:textId="77777777" w:rsidTr="00972193">
        <w:tc>
          <w:tcPr>
            <w:tcW w:w="1075" w:type="dxa"/>
          </w:tcPr>
          <w:p w14:paraId="3B8381B4" w14:textId="5763CAB9" w:rsidR="004B61B8" w:rsidRPr="00B72EBF" w:rsidRDefault="004B61B8" w:rsidP="00C6663F">
            <w:pPr>
              <w:rPr>
                <w:rFonts w:ascii="Calibri" w:hAnsi="Calibri" w:cs="Arial"/>
                <w:b/>
                <w:color w:val="000000"/>
                <w:sz w:val="20"/>
                <w:szCs w:val="20"/>
              </w:rPr>
            </w:pPr>
            <w:r w:rsidRPr="001C1CFB">
              <w:rPr>
                <w:rFonts w:ascii="Calibri" w:hAnsi="Calibri" w:cs="Arial"/>
                <w:b/>
                <w:color w:val="000000"/>
                <w:sz w:val="21"/>
                <w:szCs w:val="21"/>
              </w:rPr>
              <w:t xml:space="preserve">Week </w:t>
            </w:r>
            <w:r>
              <w:rPr>
                <w:rFonts w:ascii="Calibri" w:hAnsi="Calibri" w:cs="Arial"/>
                <w:b/>
                <w:color w:val="000000"/>
                <w:sz w:val="21"/>
                <w:szCs w:val="21"/>
              </w:rPr>
              <w:t>9</w:t>
            </w:r>
          </w:p>
        </w:tc>
        <w:tc>
          <w:tcPr>
            <w:tcW w:w="2070" w:type="dxa"/>
          </w:tcPr>
          <w:p w14:paraId="3F139F4C" w14:textId="77777777" w:rsidR="004B61B8" w:rsidRDefault="004B61B8" w:rsidP="004B61B8">
            <w:pPr>
              <w:rPr>
                <w:rFonts w:ascii="Calibri" w:hAnsi="Calibri" w:cs="Arial"/>
                <w:sz w:val="20"/>
                <w:szCs w:val="20"/>
              </w:rPr>
            </w:pPr>
            <w:r w:rsidRPr="0052301B">
              <w:rPr>
                <w:rFonts w:ascii="Calibri" w:hAnsi="Calibri" w:cs="Arial"/>
                <w:sz w:val="20"/>
                <w:szCs w:val="20"/>
              </w:rPr>
              <w:t>Health and Wellness</w:t>
            </w:r>
          </w:p>
          <w:p w14:paraId="6ED2F655" w14:textId="77777777" w:rsidR="004B61B8" w:rsidRDefault="004B61B8" w:rsidP="004B61B8">
            <w:pPr>
              <w:rPr>
                <w:rFonts w:ascii="Calibri" w:hAnsi="Calibri" w:cs="Arial"/>
                <w:sz w:val="20"/>
                <w:szCs w:val="20"/>
              </w:rPr>
            </w:pPr>
          </w:p>
          <w:p w14:paraId="2E40FEE9" w14:textId="77777777" w:rsidR="004B61B8" w:rsidRPr="0052301B" w:rsidRDefault="004B61B8" w:rsidP="004B61B8">
            <w:pPr>
              <w:rPr>
                <w:rFonts w:ascii="Calibri" w:hAnsi="Calibri" w:cs="Arial"/>
                <w:sz w:val="20"/>
                <w:szCs w:val="20"/>
              </w:rPr>
            </w:pPr>
            <w:r>
              <w:rPr>
                <w:rFonts w:ascii="Calibri" w:hAnsi="Calibri" w:cs="Arial"/>
                <w:sz w:val="20"/>
                <w:szCs w:val="20"/>
              </w:rPr>
              <w:t>(</w:t>
            </w:r>
            <w:r w:rsidRPr="0052301B">
              <w:rPr>
                <w:rFonts w:asciiTheme="minorHAnsi" w:hAnsiTheme="minorHAnsi"/>
                <w:sz w:val="20"/>
                <w:szCs w:val="20"/>
              </w:rPr>
              <w:t>Health and Wellness Promotion</w:t>
            </w:r>
            <w:r>
              <w:rPr>
                <w:rFonts w:asciiTheme="minorHAnsi" w:hAnsiTheme="minorHAnsi"/>
                <w:sz w:val="20"/>
                <w:szCs w:val="20"/>
              </w:rPr>
              <w:t>)</w:t>
            </w:r>
          </w:p>
          <w:p w14:paraId="0E7FF701" w14:textId="77777777" w:rsidR="004B61B8" w:rsidRPr="0052301B" w:rsidRDefault="004B61B8" w:rsidP="004B61B8">
            <w:pPr>
              <w:rPr>
                <w:rFonts w:ascii="Calibri" w:hAnsi="Calibri" w:cs="Arial"/>
                <w:sz w:val="20"/>
                <w:szCs w:val="20"/>
              </w:rPr>
            </w:pPr>
          </w:p>
        </w:tc>
        <w:tc>
          <w:tcPr>
            <w:tcW w:w="3600" w:type="dxa"/>
          </w:tcPr>
          <w:p w14:paraId="5E33AA58" w14:textId="77777777" w:rsidR="004B61B8" w:rsidRPr="0052301B" w:rsidRDefault="004B61B8" w:rsidP="004B61B8">
            <w:pPr>
              <w:rPr>
                <w:rFonts w:ascii="Calibri" w:hAnsi="Calibri" w:cs="Arial"/>
                <w:sz w:val="20"/>
                <w:szCs w:val="20"/>
              </w:rPr>
            </w:pPr>
            <w:r w:rsidRPr="0052301B">
              <w:rPr>
                <w:rFonts w:ascii="Calibri" w:hAnsi="Calibri" w:cs="Arial"/>
                <w:sz w:val="20"/>
                <w:szCs w:val="20"/>
              </w:rPr>
              <w:t>Explore strategies to assist teachers in promoting nutrition, activity and movement, and wellness in the young child’s life.</w:t>
            </w:r>
          </w:p>
          <w:p w14:paraId="7F1AC8A8" w14:textId="77777777" w:rsidR="004B61B8" w:rsidRPr="0052301B" w:rsidRDefault="004B61B8" w:rsidP="004B61B8">
            <w:pPr>
              <w:rPr>
                <w:rFonts w:ascii="Calibri" w:hAnsi="Calibri" w:cs="Arial"/>
                <w:sz w:val="20"/>
                <w:szCs w:val="20"/>
              </w:rPr>
            </w:pPr>
          </w:p>
        </w:tc>
        <w:tc>
          <w:tcPr>
            <w:tcW w:w="3870" w:type="dxa"/>
          </w:tcPr>
          <w:p w14:paraId="4190DB4E" w14:textId="77777777" w:rsidR="004B61B8" w:rsidRPr="0052301B" w:rsidRDefault="004B61B8" w:rsidP="004B61B8">
            <w:pPr>
              <w:rPr>
                <w:rFonts w:ascii="Calibri" w:hAnsi="Calibri" w:cs="Arial"/>
                <w:sz w:val="20"/>
                <w:szCs w:val="20"/>
              </w:rPr>
            </w:pPr>
            <w:r w:rsidRPr="0052301B">
              <w:rPr>
                <w:rFonts w:ascii="Calibri" w:hAnsi="Calibri" w:cs="Arial"/>
                <w:b/>
                <w:sz w:val="20"/>
                <w:szCs w:val="20"/>
              </w:rPr>
              <w:t>Read:</w:t>
            </w:r>
            <w:r w:rsidRPr="0052301B">
              <w:rPr>
                <w:rFonts w:ascii="Calibri" w:hAnsi="Calibri" w:cs="Arial"/>
                <w:sz w:val="20"/>
                <w:szCs w:val="20"/>
              </w:rPr>
              <w:t xml:space="preserve"> Textbook</w:t>
            </w:r>
            <w:r>
              <w:rPr>
                <w:rFonts w:ascii="Calibri" w:hAnsi="Calibri" w:cs="Arial"/>
                <w:sz w:val="20"/>
                <w:szCs w:val="20"/>
              </w:rPr>
              <w:t xml:space="preserve"> </w:t>
            </w:r>
            <w:r w:rsidRPr="0052301B">
              <w:rPr>
                <w:rFonts w:ascii="Calibri" w:hAnsi="Calibri" w:cs="Arial"/>
                <w:sz w:val="20"/>
                <w:szCs w:val="20"/>
              </w:rPr>
              <w:t>Chapter 8</w:t>
            </w:r>
          </w:p>
          <w:p w14:paraId="6D3A05FE" w14:textId="77777777" w:rsidR="004B61B8" w:rsidRDefault="004B61B8" w:rsidP="004B61B8">
            <w:pPr>
              <w:rPr>
                <w:rFonts w:ascii="Calibri" w:hAnsi="Calibri" w:cs="Arial"/>
                <w:sz w:val="20"/>
                <w:szCs w:val="20"/>
              </w:rPr>
            </w:pPr>
          </w:p>
          <w:p w14:paraId="6040F483" w14:textId="3E5E10D4" w:rsidR="004B61B8" w:rsidRDefault="004B61B8" w:rsidP="004B61B8">
            <w:pPr>
              <w:rPr>
                <w:rFonts w:ascii="Calibri" w:hAnsi="Calibri" w:cs="Arial"/>
                <w:sz w:val="20"/>
                <w:szCs w:val="20"/>
              </w:rPr>
            </w:pPr>
            <w:r w:rsidRPr="00773535">
              <w:rPr>
                <w:rFonts w:ascii="Calibri" w:hAnsi="Calibri" w:cs="Arial"/>
                <w:b/>
                <w:sz w:val="20"/>
                <w:szCs w:val="20"/>
              </w:rPr>
              <w:t>Due:</w:t>
            </w:r>
            <w:r>
              <w:rPr>
                <w:rFonts w:ascii="Calibri" w:hAnsi="Calibri" w:cs="Arial"/>
                <w:sz w:val="20"/>
                <w:szCs w:val="20"/>
              </w:rPr>
              <w:t xml:space="preserve"> </w:t>
            </w:r>
            <w:r w:rsidRPr="0052301B">
              <w:rPr>
                <w:rFonts w:ascii="Calibri" w:hAnsi="Calibri" w:cs="Arial"/>
                <w:sz w:val="20"/>
                <w:szCs w:val="20"/>
              </w:rPr>
              <w:t xml:space="preserve">Knowledge Check </w:t>
            </w:r>
            <w:r>
              <w:rPr>
                <w:rFonts w:ascii="Calibri" w:hAnsi="Calibri" w:cs="Arial"/>
                <w:sz w:val="20"/>
                <w:szCs w:val="20"/>
              </w:rPr>
              <w:t>(Teacher’s Role Reflection)</w:t>
            </w:r>
          </w:p>
          <w:p w14:paraId="39B8639E" w14:textId="77777777" w:rsidR="004B61B8" w:rsidRDefault="004B61B8" w:rsidP="004B61B8">
            <w:pPr>
              <w:rPr>
                <w:rFonts w:ascii="Calibri" w:hAnsi="Calibri" w:cs="Arial"/>
                <w:sz w:val="20"/>
                <w:szCs w:val="20"/>
              </w:rPr>
            </w:pPr>
          </w:p>
          <w:p w14:paraId="412C7F8A" w14:textId="77777777" w:rsidR="004B61B8" w:rsidRDefault="004B61B8" w:rsidP="004B61B8">
            <w:pPr>
              <w:rPr>
                <w:rFonts w:ascii="Calibri" w:hAnsi="Calibri" w:cs="Arial"/>
                <w:sz w:val="20"/>
                <w:szCs w:val="20"/>
              </w:rPr>
            </w:pPr>
            <w:r w:rsidRPr="004B61B8">
              <w:rPr>
                <w:rFonts w:ascii="Calibri" w:hAnsi="Calibri" w:cs="Arial"/>
                <w:sz w:val="20"/>
                <w:szCs w:val="20"/>
                <w:highlight w:val="yellow"/>
              </w:rPr>
              <w:t>All Makeup Assignments DUE!</w:t>
            </w:r>
          </w:p>
          <w:p w14:paraId="6604C620" w14:textId="309E3A3A" w:rsidR="004B61B8" w:rsidRPr="0052301B" w:rsidRDefault="004B61B8" w:rsidP="004B61B8">
            <w:pPr>
              <w:rPr>
                <w:rFonts w:ascii="Calibri" w:hAnsi="Calibri" w:cs="Arial"/>
                <w:b/>
                <w:sz w:val="20"/>
                <w:szCs w:val="20"/>
              </w:rPr>
            </w:pPr>
          </w:p>
        </w:tc>
      </w:tr>
      <w:tr w:rsidR="004B61B8" w:rsidRPr="00E80D66" w14:paraId="7B9D823A" w14:textId="77777777" w:rsidTr="00972193">
        <w:tc>
          <w:tcPr>
            <w:tcW w:w="1075" w:type="dxa"/>
          </w:tcPr>
          <w:p w14:paraId="5CB96CC1" w14:textId="2A64F8A5" w:rsidR="004B61B8" w:rsidRPr="0052301B" w:rsidRDefault="004B61B8" w:rsidP="00C6663F">
            <w:pPr>
              <w:rPr>
                <w:rFonts w:ascii="Calibri" w:hAnsi="Calibri" w:cs="Arial"/>
                <w:b/>
                <w:sz w:val="20"/>
                <w:szCs w:val="20"/>
              </w:rPr>
            </w:pPr>
            <w:r w:rsidRPr="001C1CFB">
              <w:rPr>
                <w:rFonts w:ascii="Calibri" w:hAnsi="Calibri" w:cs="Arial"/>
                <w:b/>
                <w:color w:val="000000"/>
                <w:sz w:val="21"/>
                <w:szCs w:val="21"/>
              </w:rPr>
              <w:t>Week 1</w:t>
            </w:r>
            <w:r>
              <w:rPr>
                <w:rFonts w:ascii="Calibri" w:hAnsi="Calibri" w:cs="Arial"/>
                <w:b/>
                <w:color w:val="000000"/>
                <w:sz w:val="21"/>
                <w:szCs w:val="21"/>
              </w:rPr>
              <w:t>0</w:t>
            </w:r>
          </w:p>
        </w:tc>
        <w:tc>
          <w:tcPr>
            <w:tcW w:w="2070" w:type="dxa"/>
          </w:tcPr>
          <w:p w14:paraId="508E0819" w14:textId="77777777" w:rsidR="004B61B8" w:rsidRDefault="004B61B8" w:rsidP="004B61B8">
            <w:pPr>
              <w:rPr>
                <w:rFonts w:ascii="Calibri" w:hAnsi="Calibri" w:cs="Arial"/>
                <w:sz w:val="20"/>
                <w:szCs w:val="20"/>
              </w:rPr>
            </w:pPr>
            <w:r w:rsidRPr="0052301B">
              <w:rPr>
                <w:rFonts w:ascii="Calibri" w:hAnsi="Calibri" w:cs="Arial"/>
                <w:sz w:val="20"/>
                <w:szCs w:val="20"/>
              </w:rPr>
              <w:t>Health and Wellness</w:t>
            </w:r>
          </w:p>
          <w:p w14:paraId="73D974B4" w14:textId="77777777" w:rsidR="004B61B8" w:rsidRDefault="004B61B8" w:rsidP="004B61B8">
            <w:pPr>
              <w:rPr>
                <w:rFonts w:ascii="Calibri" w:hAnsi="Calibri" w:cs="Arial"/>
                <w:sz w:val="20"/>
                <w:szCs w:val="20"/>
              </w:rPr>
            </w:pPr>
          </w:p>
          <w:p w14:paraId="785F247C" w14:textId="77777777" w:rsidR="004B61B8" w:rsidRDefault="004B61B8" w:rsidP="004B61B8">
            <w:pPr>
              <w:rPr>
                <w:rFonts w:asciiTheme="minorHAnsi" w:hAnsiTheme="minorHAnsi"/>
                <w:sz w:val="20"/>
                <w:szCs w:val="20"/>
              </w:rPr>
            </w:pPr>
            <w:r>
              <w:rPr>
                <w:rFonts w:ascii="Calibri" w:hAnsi="Calibri" w:cs="Arial"/>
                <w:sz w:val="20"/>
                <w:szCs w:val="20"/>
              </w:rPr>
              <w:t>(</w:t>
            </w:r>
            <w:r w:rsidRPr="0052301B">
              <w:rPr>
                <w:rFonts w:asciiTheme="minorHAnsi" w:hAnsiTheme="minorHAnsi"/>
                <w:sz w:val="20"/>
                <w:szCs w:val="20"/>
              </w:rPr>
              <w:t>Health and Wellness Promotion</w:t>
            </w:r>
            <w:r>
              <w:rPr>
                <w:rFonts w:asciiTheme="minorHAnsi" w:hAnsiTheme="minorHAnsi"/>
                <w:sz w:val="20"/>
                <w:szCs w:val="20"/>
              </w:rPr>
              <w:t>)</w:t>
            </w:r>
          </w:p>
          <w:p w14:paraId="75079611" w14:textId="77777777" w:rsidR="004B61B8" w:rsidRPr="0052301B" w:rsidRDefault="004B61B8" w:rsidP="004B61B8">
            <w:pPr>
              <w:rPr>
                <w:rFonts w:ascii="Calibri" w:hAnsi="Calibri" w:cs="Arial"/>
                <w:sz w:val="20"/>
                <w:szCs w:val="20"/>
              </w:rPr>
            </w:pPr>
          </w:p>
        </w:tc>
        <w:tc>
          <w:tcPr>
            <w:tcW w:w="3600" w:type="dxa"/>
          </w:tcPr>
          <w:p w14:paraId="3F14EF1B" w14:textId="77777777" w:rsidR="004B61B8" w:rsidRPr="0052301B" w:rsidRDefault="004B61B8" w:rsidP="004B61B8">
            <w:pPr>
              <w:rPr>
                <w:rFonts w:ascii="Calibri" w:hAnsi="Calibri" w:cs="Arial"/>
                <w:sz w:val="20"/>
                <w:szCs w:val="20"/>
              </w:rPr>
            </w:pPr>
            <w:r w:rsidRPr="0052301B">
              <w:rPr>
                <w:rFonts w:ascii="Calibri" w:hAnsi="Calibri" w:cs="Arial"/>
                <w:sz w:val="20"/>
                <w:szCs w:val="20"/>
              </w:rPr>
              <w:t>Explore strategies to assist teachers in promoting nutrition, activity and movement, and wellness in the young child’s life.</w:t>
            </w:r>
          </w:p>
        </w:tc>
        <w:tc>
          <w:tcPr>
            <w:tcW w:w="3870" w:type="dxa"/>
          </w:tcPr>
          <w:p w14:paraId="2125AC10" w14:textId="77777777" w:rsidR="004B61B8" w:rsidRPr="0052301B" w:rsidRDefault="004B61B8" w:rsidP="004B61B8">
            <w:pPr>
              <w:rPr>
                <w:rFonts w:ascii="Calibri" w:hAnsi="Calibri" w:cs="Arial"/>
                <w:sz w:val="20"/>
                <w:szCs w:val="20"/>
              </w:rPr>
            </w:pPr>
            <w:r w:rsidRPr="0052301B">
              <w:rPr>
                <w:rFonts w:ascii="Calibri" w:hAnsi="Calibri" w:cs="Arial"/>
                <w:b/>
                <w:sz w:val="20"/>
                <w:szCs w:val="20"/>
              </w:rPr>
              <w:t>Read:</w:t>
            </w:r>
            <w:r w:rsidRPr="0052301B">
              <w:rPr>
                <w:rFonts w:ascii="Calibri" w:hAnsi="Calibri" w:cs="Arial"/>
                <w:sz w:val="20"/>
                <w:szCs w:val="20"/>
              </w:rPr>
              <w:t xml:space="preserve"> Textbook</w:t>
            </w:r>
            <w:r>
              <w:rPr>
                <w:rFonts w:ascii="Calibri" w:hAnsi="Calibri" w:cs="Arial"/>
                <w:sz w:val="20"/>
                <w:szCs w:val="20"/>
              </w:rPr>
              <w:t xml:space="preserve"> </w:t>
            </w:r>
            <w:r w:rsidRPr="0052301B">
              <w:rPr>
                <w:rFonts w:ascii="Calibri" w:hAnsi="Calibri" w:cs="Arial"/>
                <w:sz w:val="20"/>
                <w:szCs w:val="20"/>
              </w:rPr>
              <w:t>Chapter 10</w:t>
            </w:r>
          </w:p>
          <w:p w14:paraId="3D469FB4" w14:textId="77777777" w:rsidR="004B61B8" w:rsidRPr="0052301B" w:rsidRDefault="004B61B8" w:rsidP="004B61B8">
            <w:pPr>
              <w:rPr>
                <w:rFonts w:ascii="Calibri" w:hAnsi="Calibri" w:cs="Calibri"/>
                <w:color w:val="000000" w:themeColor="text1"/>
                <w:sz w:val="20"/>
                <w:szCs w:val="20"/>
              </w:rPr>
            </w:pPr>
          </w:p>
          <w:p w14:paraId="59699794" w14:textId="77777777" w:rsidR="004B61B8" w:rsidRPr="0052301B" w:rsidRDefault="004B61B8" w:rsidP="004B61B8">
            <w:pPr>
              <w:rPr>
                <w:rFonts w:ascii="Calibri" w:hAnsi="Calibri" w:cs="Calibri"/>
                <w:color w:val="000000" w:themeColor="text1"/>
                <w:sz w:val="20"/>
                <w:szCs w:val="20"/>
              </w:rPr>
            </w:pPr>
            <w:r w:rsidRPr="00773535">
              <w:rPr>
                <w:rFonts w:ascii="Calibri" w:hAnsi="Calibri" w:cs="Arial"/>
                <w:b/>
                <w:sz w:val="20"/>
                <w:szCs w:val="20"/>
              </w:rPr>
              <w:t>Due:</w:t>
            </w:r>
            <w:r>
              <w:rPr>
                <w:rFonts w:ascii="Calibri" w:hAnsi="Calibri" w:cs="Arial"/>
                <w:sz w:val="20"/>
                <w:szCs w:val="20"/>
              </w:rPr>
              <w:t xml:space="preserve"> </w:t>
            </w:r>
            <w:r w:rsidRPr="0052301B">
              <w:rPr>
                <w:rFonts w:ascii="Calibri" w:hAnsi="Calibri" w:cs="Calibri"/>
                <w:color w:val="000000" w:themeColor="text1"/>
                <w:sz w:val="20"/>
                <w:szCs w:val="20"/>
              </w:rPr>
              <w:t>Research Assignment</w:t>
            </w:r>
            <w:r>
              <w:rPr>
                <w:rFonts w:ascii="Calibri" w:hAnsi="Calibri" w:cs="Calibri"/>
                <w:color w:val="000000" w:themeColor="text1"/>
                <w:sz w:val="20"/>
                <w:szCs w:val="20"/>
              </w:rPr>
              <w:t xml:space="preserve"> </w:t>
            </w:r>
            <w:r w:rsidRPr="0052301B">
              <w:rPr>
                <w:rFonts w:ascii="Calibri" w:hAnsi="Calibri" w:cs="Calibri"/>
                <w:color w:val="000000" w:themeColor="text1"/>
                <w:sz w:val="20"/>
                <w:szCs w:val="20"/>
              </w:rPr>
              <w:t>(</w:t>
            </w:r>
            <w:r>
              <w:rPr>
                <w:rFonts w:ascii="Calibri" w:hAnsi="Calibri" w:cs="Calibri"/>
                <w:color w:val="000000" w:themeColor="text1"/>
                <w:sz w:val="20"/>
                <w:szCs w:val="20"/>
              </w:rPr>
              <w:t>ACEs</w:t>
            </w:r>
            <w:r w:rsidRPr="0052301B">
              <w:rPr>
                <w:rFonts w:ascii="Calibri" w:hAnsi="Calibri" w:cs="Calibri"/>
                <w:color w:val="000000" w:themeColor="text1"/>
                <w:sz w:val="20"/>
                <w:szCs w:val="20"/>
              </w:rPr>
              <w:t>)</w:t>
            </w:r>
          </w:p>
          <w:p w14:paraId="42E8E4C7" w14:textId="77777777" w:rsidR="004B61B8" w:rsidRPr="0052301B" w:rsidRDefault="004B61B8" w:rsidP="004B61B8">
            <w:pPr>
              <w:rPr>
                <w:rFonts w:ascii="Calibri" w:hAnsi="Calibri" w:cs="Arial"/>
                <w:sz w:val="20"/>
                <w:szCs w:val="20"/>
              </w:rPr>
            </w:pPr>
          </w:p>
        </w:tc>
      </w:tr>
      <w:tr w:rsidR="004B61B8" w:rsidRPr="00E80D66" w14:paraId="638E26DB" w14:textId="77777777" w:rsidTr="00972193">
        <w:tc>
          <w:tcPr>
            <w:tcW w:w="1075" w:type="dxa"/>
          </w:tcPr>
          <w:p w14:paraId="047F1E8C" w14:textId="0F1D95E1" w:rsidR="004B61B8" w:rsidRPr="001C1CFB" w:rsidRDefault="004B61B8" w:rsidP="004B61B8">
            <w:pPr>
              <w:rPr>
                <w:rFonts w:ascii="Calibri" w:hAnsi="Calibri" w:cs="Arial"/>
                <w:b/>
                <w:color w:val="000000"/>
                <w:sz w:val="21"/>
                <w:szCs w:val="21"/>
              </w:rPr>
            </w:pPr>
            <w:r w:rsidRPr="001C1CFB">
              <w:rPr>
                <w:rFonts w:ascii="Calibri" w:hAnsi="Calibri" w:cs="Arial"/>
                <w:b/>
                <w:color w:val="000000"/>
                <w:sz w:val="21"/>
                <w:szCs w:val="21"/>
              </w:rPr>
              <w:lastRenderedPageBreak/>
              <w:t>Week 1</w:t>
            </w:r>
            <w:r>
              <w:rPr>
                <w:rFonts w:ascii="Calibri" w:hAnsi="Calibri" w:cs="Arial"/>
                <w:b/>
                <w:color w:val="000000"/>
                <w:sz w:val="21"/>
                <w:szCs w:val="21"/>
              </w:rPr>
              <w:t>1</w:t>
            </w:r>
          </w:p>
          <w:p w14:paraId="5CBFD1AE" w14:textId="0D363361" w:rsidR="004B61B8" w:rsidRPr="0052301B" w:rsidRDefault="004B61B8" w:rsidP="004B61B8">
            <w:pPr>
              <w:rPr>
                <w:rFonts w:ascii="Calibri" w:hAnsi="Calibri" w:cs="Arial"/>
                <w:sz w:val="20"/>
                <w:szCs w:val="20"/>
              </w:rPr>
            </w:pPr>
          </w:p>
        </w:tc>
        <w:tc>
          <w:tcPr>
            <w:tcW w:w="2070" w:type="dxa"/>
          </w:tcPr>
          <w:p w14:paraId="45DBFAB8" w14:textId="77777777" w:rsidR="004B61B8" w:rsidRPr="0052301B" w:rsidRDefault="004B61B8" w:rsidP="004B61B8">
            <w:pPr>
              <w:rPr>
                <w:rFonts w:ascii="Calibri" w:hAnsi="Calibri" w:cs="Arial"/>
                <w:sz w:val="20"/>
                <w:szCs w:val="20"/>
              </w:rPr>
            </w:pPr>
            <w:r w:rsidRPr="0052301B">
              <w:rPr>
                <w:rFonts w:ascii="Calibri" w:hAnsi="Calibri" w:cs="Arial"/>
                <w:sz w:val="20"/>
                <w:szCs w:val="20"/>
              </w:rPr>
              <w:t>Nutrition</w:t>
            </w:r>
          </w:p>
          <w:p w14:paraId="232E3E03" w14:textId="77777777" w:rsidR="004B61B8" w:rsidRPr="0052301B" w:rsidRDefault="004B61B8" w:rsidP="004B61B8">
            <w:pPr>
              <w:rPr>
                <w:rFonts w:ascii="Calibri" w:hAnsi="Calibri" w:cs="Arial"/>
                <w:sz w:val="20"/>
                <w:szCs w:val="20"/>
              </w:rPr>
            </w:pPr>
          </w:p>
          <w:p w14:paraId="400DB269" w14:textId="77777777" w:rsidR="004B61B8" w:rsidRDefault="004B61B8" w:rsidP="004B61B8">
            <w:pPr>
              <w:rPr>
                <w:rFonts w:ascii="Calibri" w:hAnsi="Calibri" w:cs="Arial"/>
                <w:sz w:val="20"/>
                <w:szCs w:val="20"/>
              </w:rPr>
            </w:pPr>
            <w:r w:rsidRPr="0052301B">
              <w:rPr>
                <w:rFonts w:ascii="Calibri" w:hAnsi="Calibri" w:cs="Arial"/>
                <w:sz w:val="20"/>
                <w:szCs w:val="20"/>
              </w:rPr>
              <w:t>Health and Wellness</w:t>
            </w:r>
          </w:p>
          <w:p w14:paraId="68823E42" w14:textId="77777777" w:rsidR="004B61B8" w:rsidRPr="0052301B" w:rsidRDefault="004B61B8" w:rsidP="004B61B8">
            <w:pPr>
              <w:rPr>
                <w:rFonts w:ascii="Calibri" w:hAnsi="Calibri" w:cs="Arial"/>
                <w:sz w:val="20"/>
                <w:szCs w:val="20"/>
              </w:rPr>
            </w:pPr>
          </w:p>
        </w:tc>
        <w:tc>
          <w:tcPr>
            <w:tcW w:w="3600" w:type="dxa"/>
          </w:tcPr>
          <w:p w14:paraId="679B5B31" w14:textId="77777777" w:rsidR="004B61B8" w:rsidRPr="00C6663F" w:rsidRDefault="004B61B8" w:rsidP="004B61B8">
            <w:pPr>
              <w:rPr>
                <w:rFonts w:ascii="Calibri" w:hAnsi="Calibri" w:cs="Arial"/>
                <w:sz w:val="20"/>
                <w:szCs w:val="20"/>
              </w:rPr>
            </w:pPr>
            <w:r w:rsidRPr="00C6663F">
              <w:rPr>
                <w:rFonts w:ascii="Calibri" w:hAnsi="Calibri" w:cs="Arial"/>
                <w:sz w:val="20"/>
                <w:szCs w:val="20"/>
              </w:rPr>
              <w:t>All NUTRITION and HEALTH &amp; WELLNESS outcomes covered on Exam 2</w:t>
            </w:r>
          </w:p>
        </w:tc>
        <w:tc>
          <w:tcPr>
            <w:tcW w:w="3870" w:type="dxa"/>
          </w:tcPr>
          <w:p w14:paraId="4E06523F" w14:textId="0B277442" w:rsidR="004B61B8" w:rsidRPr="00C6663F" w:rsidRDefault="00C6663F" w:rsidP="004B61B8">
            <w:pPr>
              <w:rPr>
                <w:rFonts w:ascii="Calibri" w:hAnsi="Calibri" w:cs="Arial"/>
                <w:b/>
                <w:bCs/>
                <w:sz w:val="20"/>
                <w:szCs w:val="20"/>
              </w:rPr>
            </w:pPr>
            <w:r w:rsidRPr="00C6663F">
              <w:rPr>
                <w:rFonts w:ascii="Calibri" w:hAnsi="Calibri" w:cs="Arial"/>
                <w:b/>
                <w:bCs/>
                <w:sz w:val="20"/>
                <w:szCs w:val="20"/>
              </w:rPr>
              <w:t>Exam</w:t>
            </w:r>
            <w:r w:rsidR="004B61B8" w:rsidRPr="00C6663F">
              <w:rPr>
                <w:rFonts w:ascii="Calibri" w:hAnsi="Calibri" w:cs="Arial"/>
                <w:sz w:val="20"/>
                <w:szCs w:val="20"/>
              </w:rPr>
              <w:t xml:space="preserve"> 2 </w:t>
            </w:r>
          </w:p>
        </w:tc>
      </w:tr>
    </w:tbl>
    <w:p w14:paraId="63666B05" w14:textId="3396C44E" w:rsidR="00D41651" w:rsidRPr="00761C93" w:rsidRDefault="00B2758E" w:rsidP="00C50314">
      <w:pPr>
        <w:rPr>
          <w:rFonts w:ascii="Calibri" w:hAnsi="Calibri"/>
          <w:sz w:val="22"/>
          <w:szCs w:val="22"/>
        </w:rPr>
      </w:pPr>
      <w:r>
        <w:rPr>
          <w:rFonts w:ascii="Calibri" w:hAnsi="Calibri" w:cs="Arial"/>
        </w:rPr>
        <w:br w:type="page"/>
      </w:r>
    </w:p>
    <w:p w14:paraId="25829741" w14:textId="77777777" w:rsidR="00E343D7" w:rsidRDefault="00E343D7" w:rsidP="00A052FB">
      <w:pPr>
        <w:rPr>
          <w:rFonts w:ascii="Calibri" w:hAnsi="Calibri" w:cs="Arial"/>
          <w:b/>
        </w:rPr>
      </w:pPr>
    </w:p>
    <w:p w14:paraId="1DF16E1C" w14:textId="77777777" w:rsidR="00D81C5F" w:rsidRDefault="00D81C5F" w:rsidP="00D81C5F">
      <w:pPr>
        <w:rPr>
          <w:rFonts w:ascii="Calibri" w:hAnsi="Calibri" w:cs="Arial"/>
          <w:b/>
        </w:rPr>
      </w:pPr>
    </w:p>
    <w:p w14:paraId="5219F0D0" w14:textId="77777777" w:rsidR="000F19C4" w:rsidRPr="00D81C5F" w:rsidRDefault="000F19C4" w:rsidP="00A052FB">
      <w:pPr>
        <w:rPr>
          <w:rFonts w:ascii="Calibri" w:hAnsi="Calibri" w:cs="Arial"/>
          <w:b/>
        </w:rPr>
      </w:pPr>
    </w:p>
    <w:sectPr w:rsidR="000F19C4" w:rsidRPr="00D81C5F" w:rsidSect="00827E94">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48E31" w14:textId="77777777" w:rsidR="007A4D90" w:rsidRDefault="007A4D90" w:rsidP="00E81F7D">
      <w:r>
        <w:separator/>
      </w:r>
    </w:p>
  </w:endnote>
  <w:endnote w:type="continuationSeparator" w:id="0">
    <w:p w14:paraId="25DD3941" w14:textId="77777777" w:rsidR="007A4D90" w:rsidRDefault="007A4D90"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Arial">
    <w:altName w:val="Bell MT"/>
    <w:panose1 w:val="00000000000000000000"/>
    <w:charset w:val="00"/>
    <w:family w:val="roman"/>
    <w:notTrueType/>
    <w:pitch w:val="default"/>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2D4A" w14:textId="77777777" w:rsidR="00E81F7D" w:rsidRDefault="00E81F7D">
    <w:pPr>
      <w:pStyle w:val="Footer"/>
      <w:jc w:val="right"/>
    </w:pPr>
    <w:r>
      <w:fldChar w:fldCharType="begin"/>
    </w:r>
    <w:r>
      <w:instrText xml:space="preserve"> PAGE   \* MERGEFORMAT </w:instrText>
    </w:r>
    <w:r>
      <w:fldChar w:fldCharType="separate"/>
    </w:r>
    <w:r w:rsidR="00AC58BA">
      <w:rPr>
        <w:noProof/>
      </w:rPr>
      <w:t>11</w:t>
    </w:r>
    <w:r>
      <w:fldChar w:fldCharType="end"/>
    </w:r>
  </w:p>
  <w:p w14:paraId="6BC51D83"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560D6" w14:textId="77777777" w:rsidR="007A4D90" w:rsidRDefault="007A4D90" w:rsidP="00E81F7D">
      <w:r>
        <w:separator/>
      </w:r>
    </w:p>
  </w:footnote>
  <w:footnote w:type="continuationSeparator" w:id="0">
    <w:p w14:paraId="4EB3DB8C" w14:textId="77777777" w:rsidR="007A4D90" w:rsidRDefault="007A4D90"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B57B" w14:textId="77777777" w:rsidR="00E81F7D" w:rsidRDefault="00E81F7D">
    <w:pPr>
      <w:pStyle w:val="Header"/>
      <w:jc w:val="right"/>
    </w:pPr>
  </w:p>
  <w:p w14:paraId="167E2A32"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Wingdings"/>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Wingdings"/>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4026EA3"/>
    <w:multiLevelType w:val="multilevel"/>
    <w:tmpl w:val="74A0B86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9565D43"/>
    <w:multiLevelType w:val="multilevel"/>
    <w:tmpl w:val="22A2E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642C4"/>
    <w:multiLevelType w:val="hybridMultilevel"/>
    <w:tmpl w:val="3358F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D4A49"/>
    <w:multiLevelType w:val="hybridMultilevel"/>
    <w:tmpl w:val="3358F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A79E4"/>
    <w:multiLevelType w:val="hybridMultilevel"/>
    <w:tmpl w:val="3358F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3832"/>
    <w:multiLevelType w:val="hybridMultilevel"/>
    <w:tmpl w:val="08C4C926"/>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16753574"/>
    <w:multiLevelType w:val="hybridMultilevel"/>
    <w:tmpl w:val="3358F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C58D4"/>
    <w:multiLevelType w:val="hybridMultilevel"/>
    <w:tmpl w:val="3358F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9D7796"/>
    <w:multiLevelType w:val="multilevel"/>
    <w:tmpl w:val="265C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965A38"/>
    <w:multiLevelType w:val="hybridMultilevel"/>
    <w:tmpl w:val="3358F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9B6A30"/>
    <w:multiLevelType w:val="multilevel"/>
    <w:tmpl w:val="F418E3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3C1375"/>
    <w:multiLevelType w:val="hybridMultilevel"/>
    <w:tmpl w:val="3358F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B505B"/>
    <w:multiLevelType w:val="multilevel"/>
    <w:tmpl w:val="000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E10EF4"/>
    <w:multiLevelType w:val="multilevel"/>
    <w:tmpl w:val="CC7A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7E288D"/>
    <w:multiLevelType w:val="hybridMultilevel"/>
    <w:tmpl w:val="AFE21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C21F20"/>
    <w:multiLevelType w:val="multilevel"/>
    <w:tmpl w:val="948E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656B59"/>
    <w:multiLevelType w:val="multilevel"/>
    <w:tmpl w:val="F734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2C153F"/>
    <w:multiLevelType w:val="hybridMultilevel"/>
    <w:tmpl w:val="8E2499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4D1610F"/>
    <w:multiLevelType w:val="multilevel"/>
    <w:tmpl w:val="7DA8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C93739"/>
    <w:multiLevelType w:val="hybridMultilevel"/>
    <w:tmpl w:val="3358F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BB3302"/>
    <w:multiLevelType w:val="hybridMultilevel"/>
    <w:tmpl w:val="3358F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972C80"/>
    <w:multiLevelType w:val="multilevel"/>
    <w:tmpl w:val="C220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6" w15:restartNumberingAfterBreak="0">
    <w:nsid w:val="40733BC0"/>
    <w:multiLevelType w:val="multilevel"/>
    <w:tmpl w:val="D944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3241A5"/>
    <w:multiLevelType w:val="multilevel"/>
    <w:tmpl w:val="492E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2A5845"/>
    <w:multiLevelType w:val="multilevel"/>
    <w:tmpl w:val="1DCA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D744A8"/>
    <w:multiLevelType w:val="multilevel"/>
    <w:tmpl w:val="24D4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925B26"/>
    <w:multiLevelType w:val="hybridMultilevel"/>
    <w:tmpl w:val="F822B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3B5A16"/>
    <w:multiLevelType w:val="multilevel"/>
    <w:tmpl w:val="78CC9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FA1394"/>
    <w:multiLevelType w:val="hybridMultilevel"/>
    <w:tmpl w:val="3358F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066F28"/>
    <w:multiLevelType w:val="multilevel"/>
    <w:tmpl w:val="63DE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DA0288"/>
    <w:multiLevelType w:val="multilevel"/>
    <w:tmpl w:val="A7C2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B3BA4"/>
    <w:multiLevelType w:val="hybridMultilevel"/>
    <w:tmpl w:val="3358F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3F11EE"/>
    <w:multiLevelType w:val="hybridMultilevel"/>
    <w:tmpl w:val="F43E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9559D8"/>
    <w:multiLevelType w:val="multilevel"/>
    <w:tmpl w:val="00F89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8E7598"/>
    <w:multiLevelType w:val="multilevel"/>
    <w:tmpl w:val="3ACC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5A039F"/>
    <w:multiLevelType w:val="multilevel"/>
    <w:tmpl w:val="2D04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831C09"/>
    <w:multiLevelType w:val="hybridMultilevel"/>
    <w:tmpl w:val="3358F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29524A"/>
    <w:multiLevelType w:val="multilevel"/>
    <w:tmpl w:val="4FFE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5A2F6B"/>
    <w:multiLevelType w:val="hybridMultilevel"/>
    <w:tmpl w:val="3358F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0458282">
    <w:abstractNumId w:val="3"/>
  </w:num>
  <w:num w:numId="2" w16cid:durableId="878010349">
    <w:abstractNumId w:val="0"/>
  </w:num>
  <w:num w:numId="3" w16cid:durableId="2021080370">
    <w:abstractNumId w:val="25"/>
  </w:num>
  <w:num w:numId="4" w16cid:durableId="1808084354">
    <w:abstractNumId w:val="6"/>
  </w:num>
  <w:num w:numId="5" w16cid:durableId="1582906552">
    <w:abstractNumId w:val="41"/>
  </w:num>
  <w:num w:numId="6" w16cid:durableId="158498724">
    <w:abstractNumId w:val="19"/>
  </w:num>
  <w:num w:numId="7" w16cid:durableId="1224214987">
    <w:abstractNumId w:val="4"/>
  </w:num>
  <w:num w:numId="8" w16cid:durableId="1570384756">
    <w:abstractNumId w:val="2"/>
  </w:num>
  <w:num w:numId="9" w16cid:durableId="702363940">
    <w:abstractNumId w:val="36"/>
  </w:num>
  <w:num w:numId="10" w16cid:durableId="1939214354">
    <w:abstractNumId w:val="17"/>
  </w:num>
  <w:num w:numId="11" w16cid:durableId="495190129">
    <w:abstractNumId w:val="1"/>
  </w:num>
  <w:num w:numId="12" w16cid:durableId="142695809">
    <w:abstractNumId w:val="8"/>
  </w:num>
  <w:num w:numId="13" w16cid:durableId="668022580">
    <w:abstractNumId w:val="20"/>
  </w:num>
  <w:num w:numId="14" w16cid:durableId="706418782">
    <w:abstractNumId w:val="5"/>
  </w:num>
  <w:num w:numId="15" w16cid:durableId="1145195771">
    <w:abstractNumId w:val="40"/>
  </w:num>
  <w:num w:numId="16" w16cid:durableId="1525054640">
    <w:abstractNumId w:val="35"/>
  </w:num>
  <w:num w:numId="17" w16cid:durableId="1334645203">
    <w:abstractNumId w:val="42"/>
  </w:num>
  <w:num w:numId="18" w16cid:durableId="761991274">
    <w:abstractNumId w:val="9"/>
  </w:num>
  <w:num w:numId="19" w16cid:durableId="1940215204">
    <w:abstractNumId w:val="7"/>
  </w:num>
  <w:num w:numId="20" w16cid:durableId="1411539484">
    <w:abstractNumId w:val="22"/>
  </w:num>
  <w:num w:numId="21" w16cid:durableId="163013377">
    <w:abstractNumId w:val="23"/>
  </w:num>
  <w:num w:numId="22" w16cid:durableId="164439187">
    <w:abstractNumId w:val="32"/>
  </w:num>
  <w:num w:numId="23" w16cid:durableId="1819879997">
    <w:abstractNumId w:val="12"/>
  </w:num>
  <w:num w:numId="24" w16cid:durableId="446192896">
    <w:abstractNumId w:val="10"/>
  </w:num>
  <w:num w:numId="25" w16cid:durableId="570039769">
    <w:abstractNumId w:val="37"/>
  </w:num>
  <w:num w:numId="26" w16cid:durableId="321812482">
    <w:abstractNumId w:val="13"/>
  </w:num>
  <w:num w:numId="27" w16cid:durableId="936133427">
    <w:abstractNumId w:val="31"/>
  </w:num>
  <w:num w:numId="28" w16cid:durableId="2016691762">
    <w:abstractNumId w:val="18"/>
  </w:num>
  <w:num w:numId="29" w16cid:durableId="811559375">
    <w:abstractNumId w:val="26"/>
  </w:num>
  <w:num w:numId="30" w16cid:durableId="201943189">
    <w:abstractNumId w:val="28"/>
  </w:num>
  <w:num w:numId="31" w16cid:durableId="502744058">
    <w:abstractNumId w:val="38"/>
  </w:num>
  <w:num w:numId="32" w16cid:durableId="615985020">
    <w:abstractNumId w:val="39"/>
  </w:num>
  <w:num w:numId="33" w16cid:durableId="953050546">
    <w:abstractNumId w:val="27"/>
  </w:num>
  <w:num w:numId="34" w16cid:durableId="24410868">
    <w:abstractNumId w:val="34"/>
  </w:num>
  <w:num w:numId="35" w16cid:durableId="298417528">
    <w:abstractNumId w:val="15"/>
  </w:num>
  <w:num w:numId="36" w16cid:durableId="491682001">
    <w:abstractNumId w:val="29"/>
  </w:num>
  <w:num w:numId="37" w16cid:durableId="89661811">
    <w:abstractNumId w:val="16"/>
  </w:num>
  <w:num w:numId="38" w16cid:durableId="1028602048">
    <w:abstractNumId w:val="11"/>
  </w:num>
  <w:num w:numId="39" w16cid:durableId="1127235227">
    <w:abstractNumId w:val="24"/>
  </w:num>
  <w:num w:numId="40" w16cid:durableId="2142455450">
    <w:abstractNumId w:val="21"/>
  </w:num>
  <w:num w:numId="41" w16cid:durableId="1445231081">
    <w:abstractNumId w:val="33"/>
  </w:num>
  <w:num w:numId="42" w16cid:durableId="322509779">
    <w:abstractNumId w:val="14"/>
  </w:num>
  <w:num w:numId="43" w16cid:durableId="95756208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aluRsUYs1UcjkQ4pR7jZJWsUKP75gcSxTNpJ8MlOGERtChGRHkN2jNj+udYa3LAD6jd1O8nvLJOVzKhlCtLcw==" w:salt="xe5iTz9LGEBBLMEr18lX1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4267"/>
    <w:rsid w:val="00031A12"/>
    <w:rsid w:val="00033489"/>
    <w:rsid w:val="00044802"/>
    <w:rsid w:val="00046BEC"/>
    <w:rsid w:val="00047374"/>
    <w:rsid w:val="00047F39"/>
    <w:rsid w:val="000549C6"/>
    <w:rsid w:val="00054AA5"/>
    <w:rsid w:val="00062290"/>
    <w:rsid w:val="0006497D"/>
    <w:rsid w:val="000749A4"/>
    <w:rsid w:val="00094BD3"/>
    <w:rsid w:val="00097AB2"/>
    <w:rsid w:val="000C01CB"/>
    <w:rsid w:val="000D005C"/>
    <w:rsid w:val="000D32E5"/>
    <w:rsid w:val="000D6424"/>
    <w:rsid w:val="000F19C4"/>
    <w:rsid w:val="000F74C0"/>
    <w:rsid w:val="00116C46"/>
    <w:rsid w:val="001227E9"/>
    <w:rsid w:val="0012498E"/>
    <w:rsid w:val="00126A8B"/>
    <w:rsid w:val="001327ED"/>
    <w:rsid w:val="00133C82"/>
    <w:rsid w:val="00141EE8"/>
    <w:rsid w:val="00163BD6"/>
    <w:rsid w:val="00174950"/>
    <w:rsid w:val="00180613"/>
    <w:rsid w:val="001808C4"/>
    <w:rsid w:val="00192A7C"/>
    <w:rsid w:val="00195735"/>
    <w:rsid w:val="001A735B"/>
    <w:rsid w:val="001B4BD9"/>
    <w:rsid w:val="001C11A3"/>
    <w:rsid w:val="001C137E"/>
    <w:rsid w:val="001C2CD3"/>
    <w:rsid w:val="001D0F6B"/>
    <w:rsid w:val="001D589E"/>
    <w:rsid w:val="001E45DC"/>
    <w:rsid w:val="001E5FDB"/>
    <w:rsid w:val="001F0C4C"/>
    <w:rsid w:val="001F597B"/>
    <w:rsid w:val="002454A7"/>
    <w:rsid w:val="00251024"/>
    <w:rsid w:val="002810B8"/>
    <w:rsid w:val="002824A6"/>
    <w:rsid w:val="002B606D"/>
    <w:rsid w:val="002C28F2"/>
    <w:rsid w:val="002C4A78"/>
    <w:rsid w:val="002E116A"/>
    <w:rsid w:val="002E4788"/>
    <w:rsid w:val="002F2B22"/>
    <w:rsid w:val="002F364E"/>
    <w:rsid w:val="00301BDD"/>
    <w:rsid w:val="00304B67"/>
    <w:rsid w:val="0033064D"/>
    <w:rsid w:val="00336DDC"/>
    <w:rsid w:val="00347900"/>
    <w:rsid w:val="0036249E"/>
    <w:rsid w:val="00370E4B"/>
    <w:rsid w:val="003837E5"/>
    <w:rsid w:val="00387474"/>
    <w:rsid w:val="00392E24"/>
    <w:rsid w:val="003B297A"/>
    <w:rsid w:val="003B3379"/>
    <w:rsid w:val="003C3743"/>
    <w:rsid w:val="003D6D3F"/>
    <w:rsid w:val="003E3FCD"/>
    <w:rsid w:val="003E67A9"/>
    <w:rsid w:val="003E6B52"/>
    <w:rsid w:val="003F284C"/>
    <w:rsid w:val="00410684"/>
    <w:rsid w:val="00416030"/>
    <w:rsid w:val="00440E62"/>
    <w:rsid w:val="004421E9"/>
    <w:rsid w:val="0044487B"/>
    <w:rsid w:val="00454775"/>
    <w:rsid w:val="00467C69"/>
    <w:rsid w:val="00470BA8"/>
    <w:rsid w:val="00480574"/>
    <w:rsid w:val="004808F5"/>
    <w:rsid w:val="004850A7"/>
    <w:rsid w:val="004867FA"/>
    <w:rsid w:val="00487F2D"/>
    <w:rsid w:val="00497350"/>
    <w:rsid w:val="004A407E"/>
    <w:rsid w:val="004A7629"/>
    <w:rsid w:val="004B61B8"/>
    <w:rsid w:val="004C065A"/>
    <w:rsid w:val="004C09FA"/>
    <w:rsid w:val="004C24AE"/>
    <w:rsid w:val="004C34BD"/>
    <w:rsid w:val="004D3D2C"/>
    <w:rsid w:val="004E1909"/>
    <w:rsid w:val="004E653E"/>
    <w:rsid w:val="00501231"/>
    <w:rsid w:val="00503BA1"/>
    <w:rsid w:val="00522E5C"/>
    <w:rsid w:val="0052301B"/>
    <w:rsid w:val="00531C16"/>
    <w:rsid w:val="005321F8"/>
    <w:rsid w:val="00534505"/>
    <w:rsid w:val="0054129F"/>
    <w:rsid w:val="00544D2E"/>
    <w:rsid w:val="0055275B"/>
    <w:rsid w:val="00553202"/>
    <w:rsid w:val="00553EDB"/>
    <w:rsid w:val="0057258C"/>
    <w:rsid w:val="00591694"/>
    <w:rsid w:val="00595A53"/>
    <w:rsid w:val="005A30F8"/>
    <w:rsid w:val="005B4F94"/>
    <w:rsid w:val="005C1F4B"/>
    <w:rsid w:val="005C214B"/>
    <w:rsid w:val="005D6E19"/>
    <w:rsid w:val="005E3B4A"/>
    <w:rsid w:val="00600C90"/>
    <w:rsid w:val="00605D78"/>
    <w:rsid w:val="0061657A"/>
    <w:rsid w:val="00634602"/>
    <w:rsid w:val="0063731E"/>
    <w:rsid w:val="006414F9"/>
    <w:rsid w:val="0064359E"/>
    <w:rsid w:val="00676D46"/>
    <w:rsid w:val="0068054F"/>
    <w:rsid w:val="00682D62"/>
    <w:rsid w:val="00693F38"/>
    <w:rsid w:val="006A22FA"/>
    <w:rsid w:val="006B5955"/>
    <w:rsid w:val="006B5C75"/>
    <w:rsid w:val="006C4C06"/>
    <w:rsid w:val="006C5B34"/>
    <w:rsid w:val="006C6FCF"/>
    <w:rsid w:val="006D340A"/>
    <w:rsid w:val="006D610F"/>
    <w:rsid w:val="006E481A"/>
    <w:rsid w:val="0070473E"/>
    <w:rsid w:val="007137DB"/>
    <w:rsid w:val="00727F6E"/>
    <w:rsid w:val="00751C60"/>
    <w:rsid w:val="00761C93"/>
    <w:rsid w:val="007657C5"/>
    <w:rsid w:val="007671A5"/>
    <w:rsid w:val="00773535"/>
    <w:rsid w:val="00784A16"/>
    <w:rsid w:val="0079246E"/>
    <w:rsid w:val="00794355"/>
    <w:rsid w:val="00796E35"/>
    <w:rsid w:val="007977E6"/>
    <w:rsid w:val="00797BD5"/>
    <w:rsid w:val="007A2DC8"/>
    <w:rsid w:val="007A3164"/>
    <w:rsid w:val="007A4D90"/>
    <w:rsid w:val="007B1304"/>
    <w:rsid w:val="007C00A5"/>
    <w:rsid w:val="007C75FF"/>
    <w:rsid w:val="007D4FBF"/>
    <w:rsid w:val="007D5389"/>
    <w:rsid w:val="007E3913"/>
    <w:rsid w:val="00802978"/>
    <w:rsid w:val="00822A50"/>
    <w:rsid w:val="00827E94"/>
    <w:rsid w:val="008312E9"/>
    <w:rsid w:val="00833E1D"/>
    <w:rsid w:val="008409B3"/>
    <w:rsid w:val="008527BA"/>
    <w:rsid w:val="008559AE"/>
    <w:rsid w:val="0086063D"/>
    <w:rsid w:val="00884B3A"/>
    <w:rsid w:val="00887DA6"/>
    <w:rsid w:val="008C3B26"/>
    <w:rsid w:val="008D4DDE"/>
    <w:rsid w:val="008F0F5F"/>
    <w:rsid w:val="008F6DBD"/>
    <w:rsid w:val="008F7D25"/>
    <w:rsid w:val="00907787"/>
    <w:rsid w:val="0090778E"/>
    <w:rsid w:val="00917056"/>
    <w:rsid w:val="00931D5C"/>
    <w:rsid w:val="00955A20"/>
    <w:rsid w:val="00970512"/>
    <w:rsid w:val="00972193"/>
    <w:rsid w:val="0097493B"/>
    <w:rsid w:val="009775D0"/>
    <w:rsid w:val="0098724E"/>
    <w:rsid w:val="00995C09"/>
    <w:rsid w:val="009A0B69"/>
    <w:rsid w:val="009A69FF"/>
    <w:rsid w:val="009C0B0C"/>
    <w:rsid w:val="009C4231"/>
    <w:rsid w:val="009C6EDE"/>
    <w:rsid w:val="009F26C8"/>
    <w:rsid w:val="00A052FB"/>
    <w:rsid w:val="00A10094"/>
    <w:rsid w:val="00A108EE"/>
    <w:rsid w:val="00A218B8"/>
    <w:rsid w:val="00A32332"/>
    <w:rsid w:val="00A326D8"/>
    <w:rsid w:val="00A37DD8"/>
    <w:rsid w:val="00A61080"/>
    <w:rsid w:val="00A83BCC"/>
    <w:rsid w:val="00A9406F"/>
    <w:rsid w:val="00A95FBE"/>
    <w:rsid w:val="00AA428A"/>
    <w:rsid w:val="00AA60F4"/>
    <w:rsid w:val="00AC2EA8"/>
    <w:rsid w:val="00AC58BA"/>
    <w:rsid w:val="00B06E5D"/>
    <w:rsid w:val="00B15837"/>
    <w:rsid w:val="00B178CF"/>
    <w:rsid w:val="00B236F2"/>
    <w:rsid w:val="00B2758E"/>
    <w:rsid w:val="00B322B8"/>
    <w:rsid w:val="00B34921"/>
    <w:rsid w:val="00B45C00"/>
    <w:rsid w:val="00B50829"/>
    <w:rsid w:val="00B51B8A"/>
    <w:rsid w:val="00B5761E"/>
    <w:rsid w:val="00B62994"/>
    <w:rsid w:val="00B73F44"/>
    <w:rsid w:val="00B91EDB"/>
    <w:rsid w:val="00B92237"/>
    <w:rsid w:val="00B9502D"/>
    <w:rsid w:val="00B96114"/>
    <w:rsid w:val="00B96BE7"/>
    <w:rsid w:val="00BA291B"/>
    <w:rsid w:val="00BA5965"/>
    <w:rsid w:val="00BB1BF1"/>
    <w:rsid w:val="00BB31B6"/>
    <w:rsid w:val="00BB4DF7"/>
    <w:rsid w:val="00BE5186"/>
    <w:rsid w:val="00BF4B15"/>
    <w:rsid w:val="00BF5A22"/>
    <w:rsid w:val="00C0359D"/>
    <w:rsid w:val="00C1094E"/>
    <w:rsid w:val="00C10ED8"/>
    <w:rsid w:val="00C1377D"/>
    <w:rsid w:val="00C16EDB"/>
    <w:rsid w:val="00C319E1"/>
    <w:rsid w:val="00C32F85"/>
    <w:rsid w:val="00C337AE"/>
    <w:rsid w:val="00C50314"/>
    <w:rsid w:val="00C64661"/>
    <w:rsid w:val="00C6663F"/>
    <w:rsid w:val="00C67E47"/>
    <w:rsid w:val="00C70198"/>
    <w:rsid w:val="00C94A8F"/>
    <w:rsid w:val="00CC4FFD"/>
    <w:rsid w:val="00CD0046"/>
    <w:rsid w:val="00D153CE"/>
    <w:rsid w:val="00D1642C"/>
    <w:rsid w:val="00D16C99"/>
    <w:rsid w:val="00D248E1"/>
    <w:rsid w:val="00D41651"/>
    <w:rsid w:val="00D42C09"/>
    <w:rsid w:val="00D464CB"/>
    <w:rsid w:val="00D55188"/>
    <w:rsid w:val="00D56B0A"/>
    <w:rsid w:val="00D60438"/>
    <w:rsid w:val="00D65F0F"/>
    <w:rsid w:val="00D7164C"/>
    <w:rsid w:val="00D81C5F"/>
    <w:rsid w:val="00D96CBF"/>
    <w:rsid w:val="00D97C97"/>
    <w:rsid w:val="00DA41AF"/>
    <w:rsid w:val="00DB3457"/>
    <w:rsid w:val="00DB346F"/>
    <w:rsid w:val="00DC285C"/>
    <w:rsid w:val="00DC727C"/>
    <w:rsid w:val="00E01F5B"/>
    <w:rsid w:val="00E05CF6"/>
    <w:rsid w:val="00E25574"/>
    <w:rsid w:val="00E273A4"/>
    <w:rsid w:val="00E343D7"/>
    <w:rsid w:val="00E41FE8"/>
    <w:rsid w:val="00E44943"/>
    <w:rsid w:val="00E501E0"/>
    <w:rsid w:val="00E52B21"/>
    <w:rsid w:val="00E55015"/>
    <w:rsid w:val="00E62955"/>
    <w:rsid w:val="00E668CE"/>
    <w:rsid w:val="00E80D66"/>
    <w:rsid w:val="00E81F7D"/>
    <w:rsid w:val="00E835A6"/>
    <w:rsid w:val="00EA3A4E"/>
    <w:rsid w:val="00EA4862"/>
    <w:rsid w:val="00EB06AB"/>
    <w:rsid w:val="00EC506D"/>
    <w:rsid w:val="00ED4CF0"/>
    <w:rsid w:val="00ED5F94"/>
    <w:rsid w:val="00ED67F6"/>
    <w:rsid w:val="00EE21FF"/>
    <w:rsid w:val="00EF2013"/>
    <w:rsid w:val="00EF46B1"/>
    <w:rsid w:val="00EF6175"/>
    <w:rsid w:val="00EF7114"/>
    <w:rsid w:val="00F0318E"/>
    <w:rsid w:val="00F21B08"/>
    <w:rsid w:val="00F23E57"/>
    <w:rsid w:val="00F3049F"/>
    <w:rsid w:val="00F32B04"/>
    <w:rsid w:val="00F32C07"/>
    <w:rsid w:val="00F43A1A"/>
    <w:rsid w:val="00F46ABB"/>
    <w:rsid w:val="00F46F87"/>
    <w:rsid w:val="00F5056B"/>
    <w:rsid w:val="00F60AF1"/>
    <w:rsid w:val="00F60F37"/>
    <w:rsid w:val="00F72898"/>
    <w:rsid w:val="00F747BB"/>
    <w:rsid w:val="00F904B9"/>
    <w:rsid w:val="00F923CC"/>
    <w:rsid w:val="00F95818"/>
    <w:rsid w:val="00FA1B79"/>
    <w:rsid w:val="00FC1022"/>
    <w:rsid w:val="00FC15A4"/>
    <w:rsid w:val="00FC7CB6"/>
    <w:rsid w:val="00FD1FDB"/>
    <w:rsid w:val="00FE08C9"/>
    <w:rsid w:val="00FF1156"/>
    <w:rsid w:val="00FF3040"/>
    <w:rsid w:val="00FF46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3DE19"/>
  <w15:chartTrackingRefBased/>
  <w15:docId w15:val="{F1C11A10-7992-4FD4-ABC7-92CF74B9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lang w:eastAsia="en-US"/>
    </w:rPr>
  </w:style>
  <w:style w:type="paragraph" w:styleId="Heading1">
    <w:name w:val="heading 1"/>
    <w:basedOn w:val="Normal"/>
    <w:next w:val="Normal"/>
    <w:link w:val="Heading1Char"/>
    <w:qFormat/>
    <w:rsid w:val="00995C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4867FA"/>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character" w:customStyle="1" w:styleId="UnresolvedMention1">
    <w:name w:val="Unresolved Mention1"/>
    <w:uiPriority w:val="99"/>
    <w:semiHidden/>
    <w:unhideWhenUsed/>
    <w:rsid w:val="00347900"/>
    <w:rPr>
      <w:color w:val="605E5C"/>
      <w:shd w:val="clear" w:color="auto" w:fill="E1DFDD"/>
    </w:rPr>
  </w:style>
  <w:style w:type="character" w:customStyle="1" w:styleId="Heading4Char">
    <w:name w:val="Heading 4 Char"/>
    <w:link w:val="Heading4"/>
    <w:uiPriority w:val="9"/>
    <w:rsid w:val="004867FA"/>
    <w:rPr>
      <w:b/>
      <w:bCs/>
      <w:sz w:val="24"/>
      <w:szCs w:val="24"/>
    </w:rPr>
  </w:style>
  <w:style w:type="paragraph" w:customStyle="1" w:styleId="block-whole">
    <w:name w:val="block-whole"/>
    <w:basedOn w:val="Normal"/>
    <w:rsid w:val="004867FA"/>
    <w:pPr>
      <w:spacing w:before="100" w:beforeAutospacing="1" w:after="100" w:afterAutospacing="1"/>
    </w:pPr>
  </w:style>
  <w:style w:type="paragraph" w:customStyle="1" w:styleId="ng-star-inserted">
    <w:name w:val="ng-star-inserted"/>
    <w:basedOn w:val="Normal"/>
    <w:rsid w:val="004867FA"/>
    <w:pPr>
      <w:spacing w:before="100" w:beforeAutospacing="1" w:after="100" w:afterAutospacing="1"/>
    </w:pPr>
  </w:style>
  <w:style w:type="character" w:styleId="FollowedHyperlink">
    <w:name w:val="FollowedHyperlink"/>
    <w:basedOn w:val="DefaultParagraphFont"/>
    <w:rsid w:val="00FD1FDB"/>
    <w:rPr>
      <w:color w:val="954F72" w:themeColor="followedHyperlink"/>
      <w:u w:val="single"/>
    </w:rPr>
  </w:style>
  <w:style w:type="character" w:customStyle="1" w:styleId="Heading1Char">
    <w:name w:val="Heading 1 Char"/>
    <w:basedOn w:val="DefaultParagraphFont"/>
    <w:link w:val="Heading1"/>
    <w:rsid w:val="00995C09"/>
    <w:rPr>
      <w:rFonts w:asciiTheme="majorHAnsi" w:eastAsiaTheme="majorEastAsia" w:hAnsiTheme="majorHAnsi" w:cstheme="majorBidi"/>
      <w:color w:val="2F5496" w:themeColor="accent1" w:themeShade="BF"/>
      <w:sz w:val="32"/>
      <w:szCs w:val="32"/>
      <w:lang w:eastAsia="en-US"/>
    </w:rPr>
  </w:style>
  <w:style w:type="character" w:customStyle="1" w:styleId="UnresolvedMention2">
    <w:name w:val="Unresolved Mention2"/>
    <w:basedOn w:val="DefaultParagraphFont"/>
    <w:uiPriority w:val="99"/>
    <w:semiHidden/>
    <w:unhideWhenUsed/>
    <w:rsid w:val="003B3379"/>
    <w:rPr>
      <w:color w:val="605E5C"/>
      <w:shd w:val="clear" w:color="auto" w:fill="E1DFDD"/>
    </w:rPr>
  </w:style>
  <w:style w:type="character" w:styleId="UnresolvedMention">
    <w:name w:val="Unresolved Mention"/>
    <w:basedOn w:val="DefaultParagraphFont"/>
    <w:uiPriority w:val="99"/>
    <w:semiHidden/>
    <w:unhideWhenUsed/>
    <w:rsid w:val="007C75FF"/>
    <w:rPr>
      <w:color w:val="605E5C"/>
      <w:shd w:val="clear" w:color="auto" w:fill="E1DFDD"/>
    </w:rPr>
  </w:style>
  <w:style w:type="paragraph" w:styleId="Subtitle">
    <w:name w:val="Subtitle"/>
    <w:basedOn w:val="Normal"/>
    <w:next w:val="Normal"/>
    <w:link w:val="SubtitleChar"/>
    <w:qFormat/>
    <w:rsid w:val="00ED67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D67F6"/>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6068">
      <w:bodyDiv w:val="1"/>
      <w:marLeft w:val="0"/>
      <w:marRight w:val="0"/>
      <w:marTop w:val="0"/>
      <w:marBottom w:val="0"/>
      <w:divBdr>
        <w:top w:val="none" w:sz="0" w:space="0" w:color="auto"/>
        <w:left w:val="none" w:sz="0" w:space="0" w:color="auto"/>
        <w:bottom w:val="none" w:sz="0" w:space="0" w:color="auto"/>
        <w:right w:val="none" w:sz="0" w:space="0" w:color="auto"/>
      </w:divBdr>
      <w:divsChild>
        <w:div w:id="1301423640">
          <w:marLeft w:val="0"/>
          <w:marRight w:val="0"/>
          <w:marTop w:val="0"/>
          <w:marBottom w:val="0"/>
          <w:divBdr>
            <w:top w:val="none" w:sz="0" w:space="0" w:color="auto"/>
            <w:left w:val="none" w:sz="0" w:space="0" w:color="auto"/>
            <w:bottom w:val="none" w:sz="0" w:space="0" w:color="auto"/>
            <w:right w:val="none" w:sz="0" w:space="0" w:color="auto"/>
          </w:divBdr>
          <w:divsChild>
            <w:div w:id="220210474">
              <w:marLeft w:val="0"/>
              <w:marRight w:val="0"/>
              <w:marTop w:val="0"/>
              <w:marBottom w:val="0"/>
              <w:divBdr>
                <w:top w:val="none" w:sz="0" w:space="0" w:color="auto"/>
                <w:left w:val="none" w:sz="0" w:space="0" w:color="auto"/>
                <w:bottom w:val="none" w:sz="0" w:space="0" w:color="auto"/>
                <w:right w:val="none" w:sz="0" w:space="0" w:color="auto"/>
              </w:divBdr>
              <w:divsChild>
                <w:div w:id="1007825687">
                  <w:marLeft w:val="0"/>
                  <w:marRight w:val="0"/>
                  <w:marTop w:val="0"/>
                  <w:marBottom w:val="0"/>
                  <w:divBdr>
                    <w:top w:val="none" w:sz="0" w:space="0" w:color="auto"/>
                    <w:left w:val="none" w:sz="0" w:space="0" w:color="auto"/>
                    <w:bottom w:val="none" w:sz="0" w:space="0" w:color="auto"/>
                    <w:right w:val="none" w:sz="0" w:space="0" w:color="auto"/>
                  </w:divBdr>
                  <w:divsChild>
                    <w:div w:id="24303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65547">
      <w:bodyDiv w:val="1"/>
      <w:marLeft w:val="0"/>
      <w:marRight w:val="0"/>
      <w:marTop w:val="0"/>
      <w:marBottom w:val="0"/>
      <w:divBdr>
        <w:top w:val="none" w:sz="0" w:space="0" w:color="auto"/>
        <w:left w:val="none" w:sz="0" w:space="0" w:color="auto"/>
        <w:bottom w:val="none" w:sz="0" w:space="0" w:color="auto"/>
        <w:right w:val="none" w:sz="0" w:space="0" w:color="auto"/>
      </w:divBdr>
      <w:divsChild>
        <w:div w:id="1782337161">
          <w:marLeft w:val="0"/>
          <w:marRight w:val="0"/>
          <w:marTop w:val="0"/>
          <w:marBottom w:val="0"/>
          <w:divBdr>
            <w:top w:val="none" w:sz="0" w:space="0" w:color="auto"/>
            <w:left w:val="none" w:sz="0" w:space="0" w:color="auto"/>
            <w:bottom w:val="none" w:sz="0" w:space="0" w:color="auto"/>
            <w:right w:val="none" w:sz="0" w:space="0" w:color="auto"/>
          </w:divBdr>
          <w:divsChild>
            <w:div w:id="550969569">
              <w:marLeft w:val="0"/>
              <w:marRight w:val="0"/>
              <w:marTop w:val="0"/>
              <w:marBottom w:val="0"/>
              <w:divBdr>
                <w:top w:val="none" w:sz="0" w:space="0" w:color="auto"/>
                <w:left w:val="none" w:sz="0" w:space="0" w:color="auto"/>
                <w:bottom w:val="none" w:sz="0" w:space="0" w:color="auto"/>
                <w:right w:val="none" w:sz="0" w:space="0" w:color="auto"/>
              </w:divBdr>
              <w:divsChild>
                <w:div w:id="18919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55948">
      <w:bodyDiv w:val="1"/>
      <w:marLeft w:val="0"/>
      <w:marRight w:val="0"/>
      <w:marTop w:val="0"/>
      <w:marBottom w:val="0"/>
      <w:divBdr>
        <w:top w:val="none" w:sz="0" w:space="0" w:color="auto"/>
        <w:left w:val="none" w:sz="0" w:space="0" w:color="auto"/>
        <w:bottom w:val="none" w:sz="0" w:space="0" w:color="auto"/>
        <w:right w:val="none" w:sz="0" w:space="0" w:color="auto"/>
      </w:divBdr>
      <w:divsChild>
        <w:div w:id="1774133868">
          <w:marLeft w:val="0"/>
          <w:marRight w:val="0"/>
          <w:marTop w:val="0"/>
          <w:marBottom w:val="0"/>
          <w:divBdr>
            <w:top w:val="none" w:sz="0" w:space="0" w:color="auto"/>
            <w:left w:val="none" w:sz="0" w:space="0" w:color="auto"/>
            <w:bottom w:val="none" w:sz="0" w:space="0" w:color="auto"/>
            <w:right w:val="none" w:sz="0" w:space="0" w:color="auto"/>
          </w:divBdr>
          <w:divsChild>
            <w:div w:id="1952936764">
              <w:marLeft w:val="0"/>
              <w:marRight w:val="0"/>
              <w:marTop w:val="0"/>
              <w:marBottom w:val="0"/>
              <w:divBdr>
                <w:top w:val="none" w:sz="0" w:space="0" w:color="auto"/>
                <w:left w:val="none" w:sz="0" w:space="0" w:color="auto"/>
                <w:bottom w:val="none" w:sz="0" w:space="0" w:color="auto"/>
                <w:right w:val="none" w:sz="0" w:space="0" w:color="auto"/>
              </w:divBdr>
              <w:divsChild>
                <w:div w:id="1277519979">
                  <w:marLeft w:val="0"/>
                  <w:marRight w:val="0"/>
                  <w:marTop w:val="0"/>
                  <w:marBottom w:val="0"/>
                  <w:divBdr>
                    <w:top w:val="none" w:sz="0" w:space="0" w:color="auto"/>
                    <w:left w:val="none" w:sz="0" w:space="0" w:color="auto"/>
                    <w:bottom w:val="none" w:sz="0" w:space="0" w:color="auto"/>
                    <w:right w:val="none" w:sz="0" w:space="0" w:color="auto"/>
                  </w:divBdr>
                  <w:divsChild>
                    <w:div w:id="128661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703828">
      <w:bodyDiv w:val="1"/>
      <w:marLeft w:val="0"/>
      <w:marRight w:val="0"/>
      <w:marTop w:val="0"/>
      <w:marBottom w:val="0"/>
      <w:divBdr>
        <w:top w:val="none" w:sz="0" w:space="0" w:color="auto"/>
        <w:left w:val="none" w:sz="0" w:space="0" w:color="auto"/>
        <w:bottom w:val="none" w:sz="0" w:space="0" w:color="auto"/>
        <w:right w:val="none" w:sz="0" w:space="0" w:color="auto"/>
      </w:divBdr>
      <w:divsChild>
        <w:div w:id="785731340">
          <w:marLeft w:val="0"/>
          <w:marRight w:val="0"/>
          <w:marTop w:val="0"/>
          <w:marBottom w:val="0"/>
          <w:divBdr>
            <w:top w:val="none" w:sz="0" w:space="0" w:color="auto"/>
            <w:left w:val="none" w:sz="0" w:space="0" w:color="auto"/>
            <w:bottom w:val="none" w:sz="0" w:space="0" w:color="auto"/>
            <w:right w:val="none" w:sz="0" w:space="0" w:color="auto"/>
          </w:divBdr>
          <w:divsChild>
            <w:div w:id="1402747899">
              <w:marLeft w:val="0"/>
              <w:marRight w:val="0"/>
              <w:marTop w:val="0"/>
              <w:marBottom w:val="0"/>
              <w:divBdr>
                <w:top w:val="none" w:sz="0" w:space="0" w:color="auto"/>
                <w:left w:val="none" w:sz="0" w:space="0" w:color="auto"/>
                <w:bottom w:val="none" w:sz="0" w:space="0" w:color="auto"/>
                <w:right w:val="none" w:sz="0" w:space="0" w:color="auto"/>
              </w:divBdr>
              <w:divsChild>
                <w:div w:id="323243032">
                  <w:marLeft w:val="0"/>
                  <w:marRight w:val="0"/>
                  <w:marTop w:val="0"/>
                  <w:marBottom w:val="0"/>
                  <w:divBdr>
                    <w:top w:val="none" w:sz="0" w:space="0" w:color="auto"/>
                    <w:left w:val="none" w:sz="0" w:space="0" w:color="auto"/>
                    <w:bottom w:val="none" w:sz="0" w:space="0" w:color="auto"/>
                    <w:right w:val="none" w:sz="0" w:space="0" w:color="auto"/>
                  </w:divBdr>
                  <w:divsChild>
                    <w:div w:id="35154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97611">
      <w:bodyDiv w:val="1"/>
      <w:marLeft w:val="0"/>
      <w:marRight w:val="0"/>
      <w:marTop w:val="0"/>
      <w:marBottom w:val="0"/>
      <w:divBdr>
        <w:top w:val="none" w:sz="0" w:space="0" w:color="auto"/>
        <w:left w:val="none" w:sz="0" w:space="0" w:color="auto"/>
        <w:bottom w:val="none" w:sz="0" w:space="0" w:color="auto"/>
        <w:right w:val="none" w:sz="0" w:space="0" w:color="auto"/>
      </w:divBdr>
      <w:divsChild>
        <w:div w:id="1157500613">
          <w:marLeft w:val="0"/>
          <w:marRight w:val="0"/>
          <w:marTop w:val="0"/>
          <w:marBottom w:val="0"/>
          <w:divBdr>
            <w:top w:val="none" w:sz="0" w:space="0" w:color="auto"/>
            <w:left w:val="none" w:sz="0" w:space="0" w:color="auto"/>
            <w:bottom w:val="none" w:sz="0" w:space="0" w:color="auto"/>
            <w:right w:val="none" w:sz="0" w:space="0" w:color="auto"/>
          </w:divBdr>
          <w:divsChild>
            <w:div w:id="424427603">
              <w:marLeft w:val="0"/>
              <w:marRight w:val="0"/>
              <w:marTop w:val="0"/>
              <w:marBottom w:val="0"/>
              <w:divBdr>
                <w:top w:val="none" w:sz="0" w:space="0" w:color="auto"/>
                <w:left w:val="none" w:sz="0" w:space="0" w:color="auto"/>
                <w:bottom w:val="none" w:sz="0" w:space="0" w:color="auto"/>
                <w:right w:val="none" w:sz="0" w:space="0" w:color="auto"/>
              </w:divBdr>
              <w:divsChild>
                <w:div w:id="541210555">
                  <w:marLeft w:val="0"/>
                  <w:marRight w:val="0"/>
                  <w:marTop w:val="0"/>
                  <w:marBottom w:val="0"/>
                  <w:divBdr>
                    <w:top w:val="none" w:sz="0" w:space="0" w:color="auto"/>
                    <w:left w:val="none" w:sz="0" w:space="0" w:color="auto"/>
                    <w:bottom w:val="none" w:sz="0" w:space="0" w:color="auto"/>
                    <w:right w:val="none" w:sz="0" w:space="0" w:color="auto"/>
                  </w:divBdr>
                  <w:divsChild>
                    <w:div w:id="207716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319551">
      <w:bodyDiv w:val="1"/>
      <w:marLeft w:val="0"/>
      <w:marRight w:val="0"/>
      <w:marTop w:val="0"/>
      <w:marBottom w:val="0"/>
      <w:divBdr>
        <w:top w:val="none" w:sz="0" w:space="0" w:color="auto"/>
        <w:left w:val="none" w:sz="0" w:space="0" w:color="auto"/>
        <w:bottom w:val="none" w:sz="0" w:space="0" w:color="auto"/>
        <w:right w:val="none" w:sz="0" w:space="0" w:color="auto"/>
      </w:divBdr>
      <w:divsChild>
        <w:div w:id="1663115924">
          <w:marLeft w:val="0"/>
          <w:marRight w:val="0"/>
          <w:marTop w:val="0"/>
          <w:marBottom w:val="0"/>
          <w:divBdr>
            <w:top w:val="none" w:sz="0" w:space="0" w:color="auto"/>
            <w:left w:val="none" w:sz="0" w:space="0" w:color="auto"/>
            <w:bottom w:val="none" w:sz="0" w:space="0" w:color="auto"/>
            <w:right w:val="none" w:sz="0" w:space="0" w:color="auto"/>
          </w:divBdr>
          <w:divsChild>
            <w:div w:id="764955846">
              <w:marLeft w:val="0"/>
              <w:marRight w:val="0"/>
              <w:marTop w:val="0"/>
              <w:marBottom w:val="0"/>
              <w:divBdr>
                <w:top w:val="none" w:sz="0" w:space="0" w:color="auto"/>
                <w:left w:val="none" w:sz="0" w:space="0" w:color="auto"/>
                <w:bottom w:val="none" w:sz="0" w:space="0" w:color="auto"/>
                <w:right w:val="none" w:sz="0" w:space="0" w:color="auto"/>
              </w:divBdr>
              <w:divsChild>
                <w:div w:id="510993355">
                  <w:marLeft w:val="0"/>
                  <w:marRight w:val="0"/>
                  <w:marTop w:val="0"/>
                  <w:marBottom w:val="0"/>
                  <w:divBdr>
                    <w:top w:val="none" w:sz="0" w:space="0" w:color="auto"/>
                    <w:left w:val="none" w:sz="0" w:space="0" w:color="auto"/>
                    <w:bottom w:val="none" w:sz="0" w:space="0" w:color="auto"/>
                    <w:right w:val="none" w:sz="0" w:space="0" w:color="auto"/>
                  </w:divBdr>
                  <w:divsChild>
                    <w:div w:id="53250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851913872">
      <w:bodyDiv w:val="1"/>
      <w:marLeft w:val="0"/>
      <w:marRight w:val="0"/>
      <w:marTop w:val="0"/>
      <w:marBottom w:val="0"/>
      <w:divBdr>
        <w:top w:val="none" w:sz="0" w:space="0" w:color="auto"/>
        <w:left w:val="none" w:sz="0" w:space="0" w:color="auto"/>
        <w:bottom w:val="none" w:sz="0" w:space="0" w:color="auto"/>
        <w:right w:val="none" w:sz="0" w:space="0" w:color="auto"/>
      </w:divBdr>
      <w:divsChild>
        <w:div w:id="1632439058">
          <w:marLeft w:val="403"/>
          <w:marRight w:val="0"/>
          <w:marTop w:val="300"/>
          <w:marBottom w:val="0"/>
          <w:divBdr>
            <w:top w:val="none" w:sz="0" w:space="0" w:color="auto"/>
            <w:left w:val="none" w:sz="0" w:space="0" w:color="auto"/>
            <w:bottom w:val="none" w:sz="0" w:space="0" w:color="auto"/>
            <w:right w:val="none" w:sz="0" w:space="0" w:color="auto"/>
          </w:divBdr>
        </w:div>
        <w:div w:id="1611165831">
          <w:marLeft w:val="1166"/>
          <w:marRight w:val="0"/>
          <w:marTop w:val="120"/>
          <w:marBottom w:val="0"/>
          <w:divBdr>
            <w:top w:val="none" w:sz="0" w:space="0" w:color="auto"/>
            <w:left w:val="none" w:sz="0" w:space="0" w:color="auto"/>
            <w:bottom w:val="none" w:sz="0" w:space="0" w:color="auto"/>
            <w:right w:val="none" w:sz="0" w:space="0" w:color="auto"/>
          </w:divBdr>
        </w:div>
        <w:div w:id="1581214637">
          <w:marLeft w:val="1166"/>
          <w:marRight w:val="0"/>
          <w:marTop w:val="120"/>
          <w:marBottom w:val="0"/>
          <w:divBdr>
            <w:top w:val="none" w:sz="0" w:space="0" w:color="auto"/>
            <w:left w:val="none" w:sz="0" w:space="0" w:color="auto"/>
            <w:bottom w:val="none" w:sz="0" w:space="0" w:color="auto"/>
            <w:right w:val="none" w:sz="0" w:space="0" w:color="auto"/>
          </w:divBdr>
        </w:div>
        <w:div w:id="173687370">
          <w:marLeft w:val="1166"/>
          <w:marRight w:val="0"/>
          <w:marTop w:val="120"/>
          <w:marBottom w:val="0"/>
          <w:divBdr>
            <w:top w:val="none" w:sz="0" w:space="0" w:color="auto"/>
            <w:left w:val="none" w:sz="0" w:space="0" w:color="auto"/>
            <w:bottom w:val="none" w:sz="0" w:space="0" w:color="auto"/>
            <w:right w:val="none" w:sz="0" w:space="0" w:color="auto"/>
          </w:divBdr>
        </w:div>
      </w:divsChild>
    </w:div>
    <w:div w:id="964626537">
      <w:bodyDiv w:val="1"/>
      <w:marLeft w:val="0"/>
      <w:marRight w:val="0"/>
      <w:marTop w:val="0"/>
      <w:marBottom w:val="0"/>
      <w:divBdr>
        <w:top w:val="none" w:sz="0" w:space="0" w:color="auto"/>
        <w:left w:val="none" w:sz="0" w:space="0" w:color="auto"/>
        <w:bottom w:val="none" w:sz="0" w:space="0" w:color="auto"/>
        <w:right w:val="none" w:sz="0" w:space="0" w:color="auto"/>
      </w:divBdr>
      <w:divsChild>
        <w:div w:id="936405745">
          <w:marLeft w:val="0"/>
          <w:marRight w:val="0"/>
          <w:marTop w:val="0"/>
          <w:marBottom w:val="0"/>
          <w:divBdr>
            <w:top w:val="none" w:sz="0" w:space="0" w:color="auto"/>
            <w:left w:val="none" w:sz="0" w:space="0" w:color="auto"/>
            <w:bottom w:val="none" w:sz="0" w:space="0" w:color="auto"/>
            <w:right w:val="none" w:sz="0" w:space="0" w:color="auto"/>
          </w:divBdr>
          <w:divsChild>
            <w:div w:id="1013072281">
              <w:marLeft w:val="0"/>
              <w:marRight w:val="0"/>
              <w:marTop w:val="0"/>
              <w:marBottom w:val="0"/>
              <w:divBdr>
                <w:top w:val="none" w:sz="0" w:space="0" w:color="auto"/>
                <w:left w:val="none" w:sz="0" w:space="0" w:color="auto"/>
                <w:bottom w:val="none" w:sz="0" w:space="0" w:color="auto"/>
                <w:right w:val="none" w:sz="0" w:space="0" w:color="auto"/>
              </w:divBdr>
              <w:divsChild>
                <w:div w:id="1851406188">
                  <w:marLeft w:val="0"/>
                  <w:marRight w:val="0"/>
                  <w:marTop w:val="0"/>
                  <w:marBottom w:val="0"/>
                  <w:divBdr>
                    <w:top w:val="none" w:sz="0" w:space="0" w:color="auto"/>
                    <w:left w:val="none" w:sz="0" w:space="0" w:color="auto"/>
                    <w:bottom w:val="none" w:sz="0" w:space="0" w:color="auto"/>
                    <w:right w:val="none" w:sz="0" w:space="0" w:color="auto"/>
                  </w:divBdr>
                  <w:divsChild>
                    <w:div w:id="104637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439992">
      <w:bodyDiv w:val="1"/>
      <w:marLeft w:val="0"/>
      <w:marRight w:val="0"/>
      <w:marTop w:val="0"/>
      <w:marBottom w:val="0"/>
      <w:divBdr>
        <w:top w:val="none" w:sz="0" w:space="0" w:color="auto"/>
        <w:left w:val="none" w:sz="0" w:space="0" w:color="auto"/>
        <w:bottom w:val="none" w:sz="0" w:space="0" w:color="auto"/>
        <w:right w:val="none" w:sz="0" w:space="0" w:color="auto"/>
      </w:divBdr>
    </w:div>
    <w:div w:id="1163012595">
      <w:bodyDiv w:val="1"/>
      <w:marLeft w:val="0"/>
      <w:marRight w:val="0"/>
      <w:marTop w:val="0"/>
      <w:marBottom w:val="0"/>
      <w:divBdr>
        <w:top w:val="none" w:sz="0" w:space="0" w:color="auto"/>
        <w:left w:val="none" w:sz="0" w:space="0" w:color="auto"/>
        <w:bottom w:val="none" w:sz="0" w:space="0" w:color="auto"/>
        <w:right w:val="none" w:sz="0" w:space="0" w:color="auto"/>
      </w:divBdr>
    </w:div>
    <w:div w:id="1163475434">
      <w:bodyDiv w:val="1"/>
      <w:marLeft w:val="0"/>
      <w:marRight w:val="0"/>
      <w:marTop w:val="0"/>
      <w:marBottom w:val="0"/>
      <w:divBdr>
        <w:top w:val="none" w:sz="0" w:space="0" w:color="auto"/>
        <w:left w:val="none" w:sz="0" w:space="0" w:color="auto"/>
        <w:bottom w:val="none" w:sz="0" w:space="0" w:color="auto"/>
        <w:right w:val="none" w:sz="0" w:space="0" w:color="auto"/>
      </w:divBdr>
      <w:divsChild>
        <w:div w:id="1805465856">
          <w:marLeft w:val="0"/>
          <w:marRight w:val="0"/>
          <w:marTop w:val="0"/>
          <w:marBottom w:val="0"/>
          <w:divBdr>
            <w:top w:val="none" w:sz="0" w:space="0" w:color="auto"/>
            <w:left w:val="none" w:sz="0" w:space="0" w:color="auto"/>
            <w:bottom w:val="none" w:sz="0" w:space="0" w:color="auto"/>
            <w:right w:val="none" w:sz="0" w:space="0" w:color="auto"/>
          </w:divBdr>
          <w:divsChild>
            <w:div w:id="1597443903">
              <w:marLeft w:val="0"/>
              <w:marRight w:val="0"/>
              <w:marTop w:val="0"/>
              <w:marBottom w:val="0"/>
              <w:divBdr>
                <w:top w:val="none" w:sz="0" w:space="0" w:color="auto"/>
                <w:left w:val="none" w:sz="0" w:space="0" w:color="auto"/>
                <w:bottom w:val="none" w:sz="0" w:space="0" w:color="auto"/>
                <w:right w:val="none" w:sz="0" w:space="0" w:color="auto"/>
              </w:divBdr>
              <w:divsChild>
                <w:div w:id="1352102899">
                  <w:marLeft w:val="0"/>
                  <w:marRight w:val="0"/>
                  <w:marTop w:val="0"/>
                  <w:marBottom w:val="0"/>
                  <w:divBdr>
                    <w:top w:val="none" w:sz="0" w:space="0" w:color="auto"/>
                    <w:left w:val="none" w:sz="0" w:space="0" w:color="auto"/>
                    <w:bottom w:val="none" w:sz="0" w:space="0" w:color="auto"/>
                    <w:right w:val="none" w:sz="0" w:space="0" w:color="auto"/>
                  </w:divBdr>
                  <w:divsChild>
                    <w:div w:id="108804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356037252">
      <w:bodyDiv w:val="1"/>
      <w:marLeft w:val="0"/>
      <w:marRight w:val="0"/>
      <w:marTop w:val="0"/>
      <w:marBottom w:val="0"/>
      <w:divBdr>
        <w:top w:val="none" w:sz="0" w:space="0" w:color="auto"/>
        <w:left w:val="none" w:sz="0" w:space="0" w:color="auto"/>
        <w:bottom w:val="none" w:sz="0" w:space="0" w:color="auto"/>
        <w:right w:val="none" w:sz="0" w:space="0" w:color="auto"/>
      </w:divBdr>
      <w:divsChild>
        <w:div w:id="1696493454">
          <w:marLeft w:val="403"/>
          <w:marRight w:val="0"/>
          <w:marTop w:val="300"/>
          <w:marBottom w:val="0"/>
          <w:divBdr>
            <w:top w:val="none" w:sz="0" w:space="0" w:color="auto"/>
            <w:left w:val="none" w:sz="0" w:space="0" w:color="auto"/>
            <w:bottom w:val="none" w:sz="0" w:space="0" w:color="auto"/>
            <w:right w:val="none" w:sz="0" w:space="0" w:color="auto"/>
          </w:divBdr>
        </w:div>
        <w:div w:id="1504970455">
          <w:marLeft w:val="1166"/>
          <w:marRight w:val="0"/>
          <w:marTop w:val="120"/>
          <w:marBottom w:val="0"/>
          <w:divBdr>
            <w:top w:val="none" w:sz="0" w:space="0" w:color="auto"/>
            <w:left w:val="none" w:sz="0" w:space="0" w:color="auto"/>
            <w:bottom w:val="none" w:sz="0" w:space="0" w:color="auto"/>
            <w:right w:val="none" w:sz="0" w:space="0" w:color="auto"/>
          </w:divBdr>
        </w:div>
        <w:div w:id="666130845">
          <w:marLeft w:val="1166"/>
          <w:marRight w:val="0"/>
          <w:marTop w:val="120"/>
          <w:marBottom w:val="0"/>
          <w:divBdr>
            <w:top w:val="none" w:sz="0" w:space="0" w:color="auto"/>
            <w:left w:val="none" w:sz="0" w:space="0" w:color="auto"/>
            <w:bottom w:val="none" w:sz="0" w:space="0" w:color="auto"/>
            <w:right w:val="none" w:sz="0" w:space="0" w:color="auto"/>
          </w:divBdr>
        </w:div>
        <w:div w:id="1109548911">
          <w:marLeft w:val="1166"/>
          <w:marRight w:val="0"/>
          <w:marTop w:val="120"/>
          <w:marBottom w:val="0"/>
          <w:divBdr>
            <w:top w:val="none" w:sz="0" w:space="0" w:color="auto"/>
            <w:left w:val="none" w:sz="0" w:space="0" w:color="auto"/>
            <w:bottom w:val="none" w:sz="0" w:space="0" w:color="auto"/>
            <w:right w:val="none" w:sz="0" w:space="0" w:color="auto"/>
          </w:divBdr>
        </w:div>
      </w:divsChild>
    </w:div>
    <w:div w:id="1458452827">
      <w:bodyDiv w:val="1"/>
      <w:marLeft w:val="0"/>
      <w:marRight w:val="0"/>
      <w:marTop w:val="0"/>
      <w:marBottom w:val="0"/>
      <w:divBdr>
        <w:top w:val="none" w:sz="0" w:space="0" w:color="auto"/>
        <w:left w:val="none" w:sz="0" w:space="0" w:color="auto"/>
        <w:bottom w:val="none" w:sz="0" w:space="0" w:color="auto"/>
        <w:right w:val="none" w:sz="0" w:space="0" w:color="auto"/>
      </w:divBdr>
    </w:div>
    <w:div w:id="1463495162">
      <w:bodyDiv w:val="1"/>
      <w:marLeft w:val="0"/>
      <w:marRight w:val="0"/>
      <w:marTop w:val="0"/>
      <w:marBottom w:val="0"/>
      <w:divBdr>
        <w:top w:val="none" w:sz="0" w:space="0" w:color="auto"/>
        <w:left w:val="none" w:sz="0" w:space="0" w:color="auto"/>
        <w:bottom w:val="none" w:sz="0" w:space="0" w:color="auto"/>
        <w:right w:val="none" w:sz="0" w:space="0" w:color="auto"/>
      </w:divBdr>
    </w:div>
    <w:div w:id="1558198211">
      <w:bodyDiv w:val="1"/>
      <w:marLeft w:val="0"/>
      <w:marRight w:val="0"/>
      <w:marTop w:val="0"/>
      <w:marBottom w:val="0"/>
      <w:divBdr>
        <w:top w:val="none" w:sz="0" w:space="0" w:color="auto"/>
        <w:left w:val="none" w:sz="0" w:space="0" w:color="auto"/>
        <w:bottom w:val="none" w:sz="0" w:space="0" w:color="auto"/>
        <w:right w:val="none" w:sz="0" w:space="0" w:color="auto"/>
      </w:divBdr>
    </w:div>
    <w:div w:id="1572348407">
      <w:bodyDiv w:val="1"/>
      <w:marLeft w:val="0"/>
      <w:marRight w:val="0"/>
      <w:marTop w:val="0"/>
      <w:marBottom w:val="0"/>
      <w:divBdr>
        <w:top w:val="none" w:sz="0" w:space="0" w:color="auto"/>
        <w:left w:val="none" w:sz="0" w:space="0" w:color="auto"/>
        <w:bottom w:val="none" w:sz="0" w:space="0" w:color="auto"/>
        <w:right w:val="none" w:sz="0" w:space="0" w:color="auto"/>
      </w:divBdr>
      <w:divsChild>
        <w:div w:id="1991444489">
          <w:marLeft w:val="0"/>
          <w:marRight w:val="0"/>
          <w:marTop w:val="0"/>
          <w:marBottom w:val="0"/>
          <w:divBdr>
            <w:top w:val="none" w:sz="0" w:space="0" w:color="auto"/>
            <w:left w:val="none" w:sz="0" w:space="0" w:color="auto"/>
            <w:bottom w:val="none" w:sz="0" w:space="0" w:color="auto"/>
            <w:right w:val="none" w:sz="0" w:space="0" w:color="auto"/>
          </w:divBdr>
          <w:divsChild>
            <w:div w:id="877398183">
              <w:marLeft w:val="0"/>
              <w:marRight w:val="0"/>
              <w:marTop w:val="0"/>
              <w:marBottom w:val="0"/>
              <w:divBdr>
                <w:top w:val="none" w:sz="0" w:space="0" w:color="auto"/>
                <w:left w:val="none" w:sz="0" w:space="0" w:color="auto"/>
                <w:bottom w:val="none" w:sz="0" w:space="0" w:color="auto"/>
                <w:right w:val="none" w:sz="0" w:space="0" w:color="auto"/>
              </w:divBdr>
              <w:divsChild>
                <w:div w:id="361249781">
                  <w:marLeft w:val="0"/>
                  <w:marRight w:val="0"/>
                  <w:marTop w:val="0"/>
                  <w:marBottom w:val="0"/>
                  <w:divBdr>
                    <w:top w:val="none" w:sz="0" w:space="0" w:color="auto"/>
                    <w:left w:val="none" w:sz="0" w:space="0" w:color="auto"/>
                    <w:bottom w:val="none" w:sz="0" w:space="0" w:color="auto"/>
                    <w:right w:val="none" w:sz="0" w:space="0" w:color="auto"/>
                  </w:divBdr>
                  <w:divsChild>
                    <w:div w:id="201838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617658">
      <w:bodyDiv w:val="1"/>
      <w:marLeft w:val="0"/>
      <w:marRight w:val="0"/>
      <w:marTop w:val="0"/>
      <w:marBottom w:val="0"/>
      <w:divBdr>
        <w:top w:val="none" w:sz="0" w:space="0" w:color="auto"/>
        <w:left w:val="none" w:sz="0" w:space="0" w:color="auto"/>
        <w:bottom w:val="none" w:sz="0" w:space="0" w:color="auto"/>
        <w:right w:val="none" w:sz="0" w:space="0" w:color="auto"/>
      </w:divBdr>
      <w:divsChild>
        <w:div w:id="812405301">
          <w:marLeft w:val="0"/>
          <w:marRight w:val="0"/>
          <w:marTop w:val="0"/>
          <w:marBottom w:val="0"/>
          <w:divBdr>
            <w:top w:val="none" w:sz="0" w:space="0" w:color="auto"/>
            <w:left w:val="none" w:sz="0" w:space="0" w:color="auto"/>
            <w:bottom w:val="none" w:sz="0" w:space="0" w:color="auto"/>
            <w:right w:val="none" w:sz="0" w:space="0" w:color="auto"/>
          </w:divBdr>
          <w:divsChild>
            <w:div w:id="718089584">
              <w:marLeft w:val="0"/>
              <w:marRight w:val="0"/>
              <w:marTop w:val="0"/>
              <w:marBottom w:val="0"/>
              <w:divBdr>
                <w:top w:val="none" w:sz="0" w:space="0" w:color="auto"/>
                <w:left w:val="none" w:sz="0" w:space="0" w:color="auto"/>
                <w:bottom w:val="none" w:sz="0" w:space="0" w:color="auto"/>
                <w:right w:val="none" w:sz="0" w:space="0" w:color="auto"/>
              </w:divBdr>
              <w:divsChild>
                <w:div w:id="1211189825">
                  <w:marLeft w:val="0"/>
                  <w:marRight w:val="0"/>
                  <w:marTop w:val="0"/>
                  <w:marBottom w:val="0"/>
                  <w:divBdr>
                    <w:top w:val="none" w:sz="0" w:space="0" w:color="auto"/>
                    <w:left w:val="none" w:sz="0" w:space="0" w:color="auto"/>
                    <w:bottom w:val="none" w:sz="0" w:space="0" w:color="auto"/>
                    <w:right w:val="none" w:sz="0" w:space="0" w:color="auto"/>
                  </w:divBdr>
                  <w:divsChild>
                    <w:div w:id="16031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475987">
      <w:bodyDiv w:val="1"/>
      <w:marLeft w:val="0"/>
      <w:marRight w:val="0"/>
      <w:marTop w:val="0"/>
      <w:marBottom w:val="0"/>
      <w:divBdr>
        <w:top w:val="none" w:sz="0" w:space="0" w:color="auto"/>
        <w:left w:val="none" w:sz="0" w:space="0" w:color="auto"/>
        <w:bottom w:val="none" w:sz="0" w:space="0" w:color="auto"/>
        <w:right w:val="none" w:sz="0" w:space="0" w:color="auto"/>
      </w:divBdr>
      <w:divsChild>
        <w:div w:id="1984844842">
          <w:marLeft w:val="0"/>
          <w:marRight w:val="0"/>
          <w:marTop w:val="0"/>
          <w:marBottom w:val="0"/>
          <w:divBdr>
            <w:top w:val="none" w:sz="0" w:space="0" w:color="auto"/>
            <w:left w:val="none" w:sz="0" w:space="0" w:color="auto"/>
            <w:bottom w:val="none" w:sz="0" w:space="0" w:color="auto"/>
            <w:right w:val="none" w:sz="0" w:space="0" w:color="auto"/>
          </w:divBdr>
          <w:divsChild>
            <w:div w:id="1742363641">
              <w:marLeft w:val="0"/>
              <w:marRight w:val="0"/>
              <w:marTop w:val="0"/>
              <w:marBottom w:val="0"/>
              <w:divBdr>
                <w:top w:val="none" w:sz="0" w:space="0" w:color="auto"/>
                <w:left w:val="none" w:sz="0" w:space="0" w:color="auto"/>
                <w:bottom w:val="none" w:sz="0" w:space="0" w:color="auto"/>
                <w:right w:val="none" w:sz="0" w:space="0" w:color="auto"/>
              </w:divBdr>
              <w:divsChild>
                <w:div w:id="173035431">
                  <w:marLeft w:val="0"/>
                  <w:marRight w:val="0"/>
                  <w:marTop w:val="0"/>
                  <w:marBottom w:val="0"/>
                  <w:divBdr>
                    <w:top w:val="none" w:sz="0" w:space="0" w:color="auto"/>
                    <w:left w:val="none" w:sz="0" w:space="0" w:color="auto"/>
                    <w:bottom w:val="none" w:sz="0" w:space="0" w:color="auto"/>
                    <w:right w:val="none" w:sz="0" w:space="0" w:color="auto"/>
                  </w:divBdr>
                  <w:divsChild>
                    <w:div w:id="131348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17972">
      <w:bodyDiv w:val="1"/>
      <w:marLeft w:val="0"/>
      <w:marRight w:val="0"/>
      <w:marTop w:val="0"/>
      <w:marBottom w:val="0"/>
      <w:divBdr>
        <w:top w:val="none" w:sz="0" w:space="0" w:color="auto"/>
        <w:left w:val="none" w:sz="0" w:space="0" w:color="auto"/>
        <w:bottom w:val="none" w:sz="0" w:space="0" w:color="auto"/>
        <w:right w:val="none" w:sz="0" w:space="0" w:color="auto"/>
      </w:divBdr>
    </w:div>
    <w:div w:id="1675260594">
      <w:bodyDiv w:val="1"/>
      <w:marLeft w:val="0"/>
      <w:marRight w:val="0"/>
      <w:marTop w:val="0"/>
      <w:marBottom w:val="0"/>
      <w:divBdr>
        <w:top w:val="none" w:sz="0" w:space="0" w:color="auto"/>
        <w:left w:val="none" w:sz="0" w:space="0" w:color="auto"/>
        <w:bottom w:val="none" w:sz="0" w:space="0" w:color="auto"/>
        <w:right w:val="none" w:sz="0" w:space="0" w:color="auto"/>
      </w:divBdr>
    </w:div>
    <w:div w:id="1761608318">
      <w:bodyDiv w:val="1"/>
      <w:marLeft w:val="0"/>
      <w:marRight w:val="0"/>
      <w:marTop w:val="0"/>
      <w:marBottom w:val="0"/>
      <w:divBdr>
        <w:top w:val="none" w:sz="0" w:space="0" w:color="auto"/>
        <w:left w:val="none" w:sz="0" w:space="0" w:color="auto"/>
        <w:bottom w:val="none" w:sz="0" w:space="0" w:color="auto"/>
        <w:right w:val="none" w:sz="0" w:space="0" w:color="auto"/>
      </w:divBdr>
      <w:divsChild>
        <w:div w:id="767777311">
          <w:marLeft w:val="0"/>
          <w:marRight w:val="0"/>
          <w:marTop w:val="0"/>
          <w:marBottom w:val="0"/>
          <w:divBdr>
            <w:top w:val="none" w:sz="0" w:space="0" w:color="auto"/>
            <w:left w:val="none" w:sz="0" w:space="0" w:color="auto"/>
            <w:bottom w:val="none" w:sz="0" w:space="0" w:color="auto"/>
            <w:right w:val="none" w:sz="0" w:space="0" w:color="auto"/>
          </w:divBdr>
        </w:div>
      </w:divsChild>
    </w:div>
    <w:div w:id="1829243077">
      <w:bodyDiv w:val="1"/>
      <w:marLeft w:val="0"/>
      <w:marRight w:val="0"/>
      <w:marTop w:val="0"/>
      <w:marBottom w:val="0"/>
      <w:divBdr>
        <w:top w:val="none" w:sz="0" w:space="0" w:color="auto"/>
        <w:left w:val="none" w:sz="0" w:space="0" w:color="auto"/>
        <w:bottom w:val="none" w:sz="0" w:space="0" w:color="auto"/>
        <w:right w:val="none" w:sz="0" w:space="0" w:color="auto"/>
      </w:divBdr>
    </w:div>
    <w:div w:id="1955675070">
      <w:bodyDiv w:val="1"/>
      <w:marLeft w:val="0"/>
      <w:marRight w:val="0"/>
      <w:marTop w:val="0"/>
      <w:marBottom w:val="0"/>
      <w:divBdr>
        <w:top w:val="none" w:sz="0" w:space="0" w:color="auto"/>
        <w:left w:val="none" w:sz="0" w:space="0" w:color="auto"/>
        <w:bottom w:val="none" w:sz="0" w:space="0" w:color="auto"/>
        <w:right w:val="none" w:sz="0" w:space="0" w:color="auto"/>
      </w:divBdr>
      <w:divsChild>
        <w:div w:id="1310675356">
          <w:marLeft w:val="0"/>
          <w:marRight w:val="0"/>
          <w:marTop w:val="0"/>
          <w:marBottom w:val="0"/>
          <w:divBdr>
            <w:top w:val="none" w:sz="0" w:space="0" w:color="auto"/>
            <w:left w:val="none" w:sz="0" w:space="0" w:color="auto"/>
            <w:bottom w:val="none" w:sz="0" w:space="0" w:color="auto"/>
            <w:right w:val="none" w:sz="0" w:space="0" w:color="auto"/>
          </w:divBdr>
          <w:divsChild>
            <w:div w:id="1139567986">
              <w:marLeft w:val="0"/>
              <w:marRight w:val="0"/>
              <w:marTop w:val="0"/>
              <w:marBottom w:val="0"/>
              <w:divBdr>
                <w:top w:val="none" w:sz="0" w:space="0" w:color="auto"/>
                <w:left w:val="none" w:sz="0" w:space="0" w:color="auto"/>
                <w:bottom w:val="none" w:sz="0" w:space="0" w:color="auto"/>
                <w:right w:val="none" w:sz="0" w:space="0" w:color="auto"/>
              </w:divBdr>
              <w:divsChild>
                <w:div w:id="1253005733">
                  <w:marLeft w:val="0"/>
                  <w:marRight w:val="0"/>
                  <w:marTop w:val="0"/>
                  <w:marBottom w:val="0"/>
                  <w:divBdr>
                    <w:top w:val="none" w:sz="0" w:space="0" w:color="auto"/>
                    <w:left w:val="none" w:sz="0" w:space="0" w:color="auto"/>
                    <w:bottom w:val="none" w:sz="0" w:space="0" w:color="auto"/>
                    <w:right w:val="none" w:sz="0" w:space="0" w:color="auto"/>
                  </w:divBdr>
                  <w:divsChild>
                    <w:div w:id="20477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11176">
      <w:bodyDiv w:val="1"/>
      <w:marLeft w:val="0"/>
      <w:marRight w:val="0"/>
      <w:marTop w:val="0"/>
      <w:marBottom w:val="0"/>
      <w:divBdr>
        <w:top w:val="none" w:sz="0" w:space="0" w:color="auto"/>
        <w:left w:val="none" w:sz="0" w:space="0" w:color="auto"/>
        <w:bottom w:val="none" w:sz="0" w:space="0" w:color="auto"/>
        <w:right w:val="none" w:sz="0" w:space="0" w:color="auto"/>
      </w:divBdr>
      <w:divsChild>
        <w:div w:id="720397559">
          <w:marLeft w:val="0"/>
          <w:marRight w:val="0"/>
          <w:marTop w:val="0"/>
          <w:marBottom w:val="0"/>
          <w:divBdr>
            <w:top w:val="none" w:sz="0" w:space="0" w:color="auto"/>
            <w:left w:val="none" w:sz="0" w:space="0" w:color="auto"/>
            <w:bottom w:val="none" w:sz="0" w:space="0" w:color="auto"/>
            <w:right w:val="none" w:sz="0" w:space="0" w:color="auto"/>
          </w:divBdr>
          <w:divsChild>
            <w:div w:id="929117696">
              <w:marLeft w:val="0"/>
              <w:marRight w:val="0"/>
              <w:marTop w:val="0"/>
              <w:marBottom w:val="0"/>
              <w:divBdr>
                <w:top w:val="none" w:sz="0" w:space="0" w:color="auto"/>
                <w:left w:val="none" w:sz="0" w:space="0" w:color="auto"/>
                <w:bottom w:val="none" w:sz="0" w:space="0" w:color="auto"/>
                <w:right w:val="none" w:sz="0" w:space="0" w:color="auto"/>
              </w:divBdr>
              <w:divsChild>
                <w:div w:id="18142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381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academicaffairs@cscc.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6901B7-D0EF-4225-8C7A-3EC294442E69}"/>
</file>

<file path=customXml/itemProps2.xml><?xml version="1.0" encoding="utf-8"?>
<ds:datastoreItem xmlns:ds="http://schemas.openxmlformats.org/officeDocument/2006/customXml" ds:itemID="{CA9F14EF-B6B6-4858-A184-C10FA3A72A9B}"/>
</file>

<file path=customXml/itemProps3.xml><?xml version="1.0" encoding="utf-8"?>
<ds:datastoreItem xmlns:ds="http://schemas.openxmlformats.org/officeDocument/2006/customXml" ds:itemID="{494AAF30-5B00-40FD-ADF1-D41E3AD74DB0}"/>
</file>

<file path=docProps/app.xml><?xml version="1.0" encoding="utf-8"?>
<Properties xmlns="http://schemas.openxmlformats.org/officeDocument/2006/extended-properties" xmlns:vt="http://schemas.openxmlformats.org/officeDocument/2006/docPropsVTypes">
  <Template>S2S Syllabus Template</Template>
  <TotalTime>1</TotalTime>
  <Pages>8</Pages>
  <Words>2102</Words>
  <Characters>12061</Characters>
  <Application>Microsoft Office Word</Application>
  <DocSecurity>0</DocSecurity>
  <Lines>343</Lines>
  <Paragraphs>159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14093</CharactersWithSpaces>
  <SharedDoc>false</SharedDoc>
  <HLinks>
    <vt:vector size="12" baseType="variant">
      <vt:variant>
        <vt:i4>4849755</vt:i4>
      </vt:variant>
      <vt:variant>
        <vt:i4>3</vt:i4>
      </vt:variant>
      <vt:variant>
        <vt:i4>0</vt:i4>
      </vt:variant>
      <vt:variant>
        <vt:i4>5</vt:i4>
      </vt:variant>
      <vt:variant>
        <vt:lpwstr>http://www.cscc.edu/syllabus</vt:lpwstr>
      </vt:variant>
      <vt:variant>
        <vt:lpwstr/>
      </vt:variant>
      <vt:variant>
        <vt:i4>3342421</vt:i4>
      </vt:variant>
      <vt:variant>
        <vt:i4>0</vt:i4>
      </vt:variant>
      <vt:variant>
        <vt:i4>0</vt:i4>
      </vt:variant>
      <vt:variant>
        <vt:i4>5</vt:i4>
      </vt:variant>
      <vt:variant>
        <vt:lpwstr>mailto:sraymon1@cscc.edu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4</cp:revision>
  <cp:lastPrinted>2019-07-16T14:09:00Z</cp:lastPrinted>
  <dcterms:created xsi:type="dcterms:W3CDTF">2026-03-31T16:26:00Z</dcterms:created>
  <dcterms:modified xsi:type="dcterms:W3CDTF">2026-03-31T16:26:00Z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