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7941" w14:textId="77777777" w:rsidR="000D6E78" w:rsidRPr="00527A0D" w:rsidRDefault="00A323D0" w:rsidP="004B50C6">
      <w:pPr>
        <w:spacing w:line="360" w:lineRule="auto"/>
        <w:jc w:val="right"/>
        <w:rPr>
          <w:rFonts w:asciiTheme="majorHAnsi" w:hAnsiTheme="majorHAnsi" w:cstheme="majorHAnsi"/>
          <w:b/>
        </w:rPr>
      </w:pPr>
      <w:r w:rsidRPr="00527A0D">
        <w:rPr>
          <w:rFonts w:asciiTheme="majorHAnsi" w:hAnsiTheme="majorHAnsi" w:cstheme="majorHAnsi"/>
          <w:b/>
          <w:noProof/>
        </w:rPr>
        <w:drawing>
          <wp:anchor distT="0" distB="0" distL="114300" distR="114300" simplePos="0" relativeHeight="251678720" behindDoc="0" locked="0" layoutInCell="1" allowOverlap="1" wp14:anchorId="3B3F8341" wp14:editId="51C1155A">
            <wp:simplePos x="0" y="0"/>
            <wp:positionH relativeFrom="column">
              <wp:posOffset>-104544</wp:posOffset>
            </wp:positionH>
            <wp:positionV relativeFrom="paragraph">
              <wp:posOffset>519</wp:posOffset>
            </wp:positionV>
            <wp:extent cx="2591435" cy="939165"/>
            <wp:effectExtent l="0" t="0" r="0" b="635"/>
            <wp:wrapSquare wrapText="bothSides"/>
            <wp:docPr id="4" name="Picture 4"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6E78" w:rsidRPr="00527A0D">
        <w:rPr>
          <w:rFonts w:asciiTheme="majorHAnsi" w:hAnsiTheme="majorHAnsi" w:cstheme="majorHAnsi"/>
          <w:b/>
        </w:rPr>
        <w:t>Columbus State Community College</w:t>
      </w:r>
    </w:p>
    <w:p w14:paraId="364194B2" w14:textId="77777777" w:rsidR="000D6E78" w:rsidRPr="00527A0D" w:rsidRDefault="000D6E78" w:rsidP="004B50C6">
      <w:pPr>
        <w:spacing w:line="360" w:lineRule="auto"/>
        <w:jc w:val="right"/>
        <w:rPr>
          <w:rFonts w:asciiTheme="majorHAnsi" w:hAnsiTheme="majorHAnsi" w:cstheme="majorHAnsi"/>
          <w:b/>
        </w:rPr>
      </w:pPr>
      <w:r w:rsidRPr="00527A0D">
        <w:rPr>
          <w:rFonts w:asciiTheme="majorHAnsi" w:hAnsiTheme="majorHAnsi" w:cstheme="majorHAnsi"/>
          <w:b/>
        </w:rPr>
        <w:t>Human Services Department</w:t>
      </w:r>
    </w:p>
    <w:p w14:paraId="0CF24197" w14:textId="30FE0687" w:rsidR="004B3DF5" w:rsidRPr="00527A0D" w:rsidRDefault="008F691B" w:rsidP="004B50C6">
      <w:pPr>
        <w:spacing w:line="360" w:lineRule="auto"/>
        <w:jc w:val="right"/>
        <w:rPr>
          <w:rFonts w:asciiTheme="majorHAnsi" w:hAnsiTheme="majorHAnsi" w:cstheme="majorHAnsi"/>
          <w:b/>
        </w:rPr>
      </w:pPr>
      <w:r w:rsidRPr="00527A0D">
        <w:rPr>
          <w:rFonts w:asciiTheme="majorHAnsi" w:hAnsiTheme="majorHAnsi" w:cstheme="majorHAnsi"/>
          <w:b/>
          <w:noProof/>
        </w:rPr>
        <w:drawing>
          <wp:anchor distT="0" distB="0" distL="114300" distR="114300" simplePos="0" relativeHeight="251676672" behindDoc="1" locked="0" layoutInCell="1" allowOverlap="1" wp14:anchorId="70F33996" wp14:editId="3DF5334B">
            <wp:simplePos x="0" y="0"/>
            <wp:positionH relativeFrom="column">
              <wp:posOffset>1485900</wp:posOffset>
            </wp:positionH>
            <wp:positionV relativeFrom="paragraph">
              <wp:posOffset>34925</wp:posOffset>
            </wp:positionV>
            <wp:extent cx="762000" cy="321310"/>
            <wp:effectExtent l="0" t="0" r="0" b="8890"/>
            <wp:wrapNone/>
            <wp:docPr id="3" name="Picture 31" descr="Accred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ccredit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32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6E78" w:rsidRPr="00527A0D">
        <w:rPr>
          <w:rFonts w:asciiTheme="majorHAnsi" w:hAnsiTheme="majorHAnsi" w:cstheme="majorHAnsi"/>
          <w:b/>
        </w:rPr>
        <w:t>E</w:t>
      </w:r>
      <w:r w:rsidR="00D74056" w:rsidRPr="00527A0D">
        <w:rPr>
          <w:rFonts w:asciiTheme="majorHAnsi" w:hAnsiTheme="majorHAnsi" w:cstheme="majorHAnsi"/>
          <w:b/>
        </w:rPr>
        <w:t>arly Childhood Development and Education</w:t>
      </w:r>
    </w:p>
    <w:p w14:paraId="44CAF7ED" w14:textId="06368A11" w:rsidR="00EF3D3F" w:rsidRPr="00527A0D" w:rsidRDefault="009C40BA" w:rsidP="004B50C6">
      <w:pPr>
        <w:spacing w:line="360" w:lineRule="auto"/>
        <w:jc w:val="right"/>
        <w:rPr>
          <w:rFonts w:asciiTheme="majorHAnsi" w:hAnsiTheme="majorHAnsi" w:cstheme="majorHAnsi"/>
          <w:b/>
        </w:rPr>
      </w:pPr>
      <w:r>
        <w:rPr>
          <w:rFonts w:asciiTheme="majorHAnsi" w:hAnsiTheme="majorHAnsi" w:cstheme="majorHAnsi"/>
          <w:b/>
        </w:rPr>
        <w:t>AU/SP/SU</w:t>
      </w:r>
      <w:r w:rsidR="00450C51">
        <w:rPr>
          <w:rFonts w:asciiTheme="majorHAnsi" w:hAnsiTheme="majorHAnsi" w:cstheme="majorHAnsi"/>
          <w:b/>
        </w:rPr>
        <w:t xml:space="preserve"> 2025</w:t>
      </w:r>
    </w:p>
    <w:p w14:paraId="02E06472" w14:textId="77777777" w:rsidR="00D74056" w:rsidRPr="00527A0D" w:rsidRDefault="00D74056" w:rsidP="004B50C6">
      <w:pPr>
        <w:jc w:val="both"/>
        <w:rPr>
          <w:rFonts w:asciiTheme="majorHAnsi" w:hAnsiTheme="majorHAnsi" w:cstheme="majorHAnsi"/>
          <w:b/>
        </w:rPr>
      </w:pPr>
    </w:p>
    <w:p w14:paraId="4CF72FFD" w14:textId="5D87C325" w:rsidR="009C3C78" w:rsidRPr="00527A0D" w:rsidRDefault="009C3C78" w:rsidP="004B50C6">
      <w:pPr>
        <w:rPr>
          <w:rFonts w:asciiTheme="majorHAnsi" w:hAnsiTheme="majorHAnsi" w:cstheme="majorHAnsi"/>
          <w:b/>
        </w:rPr>
      </w:pPr>
      <w:r w:rsidRPr="00527A0D">
        <w:rPr>
          <w:rFonts w:asciiTheme="majorHAnsi" w:hAnsiTheme="majorHAnsi" w:cstheme="majorHAnsi"/>
          <w:b/>
        </w:rPr>
        <w:t xml:space="preserve">COURSE: </w:t>
      </w:r>
      <w:r w:rsidR="00FF1795" w:rsidRPr="00527A0D">
        <w:rPr>
          <w:rFonts w:asciiTheme="majorHAnsi" w:hAnsiTheme="majorHAnsi" w:cstheme="majorHAnsi"/>
        </w:rPr>
        <w:t>ECDE 110</w:t>
      </w:r>
      <w:r w:rsidRPr="00527A0D">
        <w:rPr>
          <w:rFonts w:asciiTheme="majorHAnsi" w:hAnsiTheme="majorHAnsi" w:cstheme="majorHAnsi"/>
        </w:rPr>
        <w:t>1-Early Childhood Curriculum</w:t>
      </w:r>
      <w:r w:rsidRPr="00527A0D">
        <w:rPr>
          <w:rFonts w:asciiTheme="majorHAnsi" w:hAnsiTheme="majorHAnsi" w:cstheme="majorHAnsi"/>
          <w:b/>
        </w:rPr>
        <w:tab/>
        <w:t xml:space="preserve"> </w:t>
      </w:r>
    </w:p>
    <w:p w14:paraId="41F8EC1B" w14:textId="424DBD24" w:rsidR="009C3C78" w:rsidRPr="00527A0D" w:rsidRDefault="00800C4E" w:rsidP="004B50C6">
      <w:pPr>
        <w:rPr>
          <w:rFonts w:asciiTheme="majorHAnsi" w:hAnsiTheme="majorHAnsi" w:cstheme="majorHAnsi"/>
          <w:b/>
        </w:rPr>
      </w:pPr>
      <w:r w:rsidRPr="00527A0D">
        <w:rPr>
          <w:rFonts w:asciiTheme="majorHAnsi" w:hAnsiTheme="majorHAnsi" w:cstheme="majorHAnsi"/>
          <w:b/>
        </w:rPr>
        <w:t>I</w:t>
      </w:r>
      <w:r w:rsidR="00FF1795" w:rsidRPr="00527A0D">
        <w:rPr>
          <w:rFonts w:asciiTheme="majorHAnsi" w:hAnsiTheme="majorHAnsi" w:cstheme="majorHAnsi"/>
          <w:b/>
        </w:rPr>
        <w:t xml:space="preserve">NSTRUCTOR:  </w:t>
      </w:r>
      <w:r w:rsidR="00430E32" w:rsidRPr="00527A0D">
        <w:rPr>
          <w:rFonts w:asciiTheme="majorHAnsi" w:hAnsiTheme="majorHAnsi" w:cstheme="majorHAnsi"/>
          <w:b/>
        </w:rPr>
        <w:tab/>
        <w:t xml:space="preserve"> </w:t>
      </w:r>
      <w:r w:rsidR="00FF1795" w:rsidRPr="00527A0D">
        <w:rPr>
          <w:rFonts w:asciiTheme="majorHAnsi" w:hAnsiTheme="majorHAnsi" w:cstheme="majorHAnsi"/>
          <w:b/>
        </w:rPr>
        <w:t xml:space="preserve">   </w:t>
      </w:r>
      <w:r w:rsidR="00183670" w:rsidRPr="00527A0D">
        <w:rPr>
          <w:rFonts w:asciiTheme="majorHAnsi" w:hAnsiTheme="majorHAnsi" w:cstheme="majorHAnsi"/>
          <w:b/>
        </w:rPr>
        <w:t xml:space="preserve">           </w:t>
      </w:r>
    </w:p>
    <w:p w14:paraId="4E08D67C" w14:textId="3C565109" w:rsidR="00D74056" w:rsidRPr="00527A0D" w:rsidRDefault="00D74056" w:rsidP="003642B6">
      <w:pPr>
        <w:rPr>
          <w:rFonts w:asciiTheme="majorHAnsi" w:hAnsiTheme="majorHAnsi" w:cstheme="majorHAnsi"/>
          <w:b/>
          <w:color w:val="000000"/>
        </w:rPr>
      </w:pPr>
      <w:r w:rsidRPr="00527A0D">
        <w:rPr>
          <w:rFonts w:asciiTheme="majorHAnsi" w:hAnsiTheme="majorHAnsi" w:cstheme="majorHAnsi"/>
          <w:b/>
          <w:color w:val="000000"/>
        </w:rPr>
        <w:t>OFFICE and MAILBOX</w:t>
      </w:r>
    </w:p>
    <w:p w14:paraId="44192791" w14:textId="6DF90905" w:rsidR="00D74056" w:rsidRPr="00527A0D" w:rsidRDefault="00D74056" w:rsidP="004B50C6">
      <w:pPr>
        <w:rPr>
          <w:rFonts w:asciiTheme="majorHAnsi" w:hAnsiTheme="majorHAnsi" w:cstheme="majorHAnsi"/>
          <w:b/>
          <w:color w:val="000000"/>
        </w:rPr>
      </w:pPr>
      <w:r w:rsidRPr="00527A0D">
        <w:rPr>
          <w:rFonts w:asciiTheme="majorHAnsi" w:hAnsiTheme="majorHAnsi" w:cstheme="majorHAnsi"/>
          <w:b/>
          <w:color w:val="000000"/>
        </w:rPr>
        <w:t>EMAI</w:t>
      </w:r>
      <w:r w:rsidR="003642B6">
        <w:rPr>
          <w:rFonts w:asciiTheme="majorHAnsi" w:hAnsiTheme="majorHAnsi" w:cstheme="majorHAnsi"/>
          <w:b/>
          <w:color w:val="000000"/>
        </w:rPr>
        <w:t>L:</w:t>
      </w:r>
    </w:p>
    <w:p w14:paraId="3A9203DE" w14:textId="30DDFDE1" w:rsidR="00D74056" w:rsidRDefault="00D74056" w:rsidP="004B50C6">
      <w:pPr>
        <w:rPr>
          <w:rFonts w:asciiTheme="majorHAnsi" w:hAnsiTheme="majorHAnsi" w:cstheme="majorHAnsi"/>
          <w:color w:val="000000"/>
        </w:rPr>
      </w:pPr>
      <w:r w:rsidRPr="00527A0D">
        <w:rPr>
          <w:rFonts w:asciiTheme="majorHAnsi" w:hAnsiTheme="majorHAnsi" w:cstheme="majorHAnsi"/>
          <w:b/>
          <w:color w:val="000000"/>
        </w:rPr>
        <w:t>OFFICE HOURS:</w:t>
      </w:r>
    </w:p>
    <w:p w14:paraId="050C261B" w14:textId="77777777" w:rsidR="003642B6" w:rsidRDefault="003642B6" w:rsidP="004B50C6">
      <w:pPr>
        <w:rPr>
          <w:rFonts w:asciiTheme="majorHAnsi" w:hAnsiTheme="majorHAnsi" w:cstheme="majorHAnsi"/>
          <w:color w:val="000000"/>
        </w:rPr>
      </w:pPr>
    </w:p>
    <w:p w14:paraId="15368C4A" w14:textId="77777777" w:rsidR="003642B6" w:rsidRPr="00474953" w:rsidRDefault="003642B6" w:rsidP="003642B6">
      <w:pPr>
        <w:rPr>
          <w:rFonts w:ascii="Calibri" w:hAnsi="Calibri" w:cs="Arial"/>
          <w:b/>
          <w:color w:val="000000" w:themeColor="text1"/>
        </w:rPr>
      </w:pPr>
      <w:r w:rsidRPr="00474953">
        <w:rPr>
          <w:rFonts w:ascii="Calibri" w:hAnsi="Calibri" w:cs="Arial"/>
          <w:b/>
          <w:color w:val="000000" w:themeColor="text1"/>
        </w:rPr>
        <w:t xml:space="preserve">CREDITS: </w:t>
      </w:r>
      <w:r w:rsidRPr="00474953">
        <w:rPr>
          <w:rFonts w:ascii="Calibri" w:hAnsi="Calibri" w:cs="Arial"/>
          <w:color w:val="000000" w:themeColor="text1"/>
        </w:rPr>
        <w:t>3</w:t>
      </w:r>
      <w:r w:rsidRPr="00474953">
        <w:rPr>
          <w:rFonts w:ascii="Calibri" w:hAnsi="Calibri" w:cs="Arial"/>
          <w:b/>
          <w:color w:val="000000" w:themeColor="text1"/>
        </w:rPr>
        <w:t xml:space="preserve"> </w:t>
      </w:r>
      <w:r w:rsidRPr="00474953">
        <w:rPr>
          <w:rFonts w:ascii="Calibri" w:hAnsi="Calibri" w:cs="Arial"/>
          <w:b/>
          <w:color w:val="000000" w:themeColor="text1"/>
        </w:rPr>
        <w:tab/>
        <w:t xml:space="preserve">CLASS HOURS PER WEEK: </w:t>
      </w:r>
      <w:r w:rsidRPr="00474953">
        <w:rPr>
          <w:rFonts w:ascii="Calibri" w:hAnsi="Calibri" w:cs="Arial"/>
          <w:color w:val="000000" w:themeColor="text1"/>
        </w:rPr>
        <w:t>3</w:t>
      </w:r>
      <w:r w:rsidRPr="00474953">
        <w:rPr>
          <w:rFonts w:ascii="Calibri" w:hAnsi="Calibri" w:cs="Arial"/>
          <w:b/>
          <w:color w:val="000000" w:themeColor="text1"/>
        </w:rPr>
        <w:tab/>
      </w:r>
    </w:p>
    <w:p w14:paraId="3666AC73" w14:textId="1B75685D" w:rsidR="003642B6" w:rsidRPr="003642B6" w:rsidRDefault="003642B6" w:rsidP="003642B6">
      <w:pPr>
        <w:rPr>
          <w:rFonts w:ascii="Calibri" w:hAnsi="Calibri" w:cs="Arial"/>
          <w:b/>
          <w:color w:val="000000" w:themeColor="text1"/>
        </w:rPr>
      </w:pPr>
      <w:r w:rsidRPr="00474953">
        <w:rPr>
          <w:rFonts w:ascii="Calibri" w:hAnsi="Calibri" w:cs="Arial"/>
          <w:b/>
          <w:color w:val="000000" w:themeColor="text1"/>
        </w:rPr>
        <w:t xml:space="preserve">PREREQUISITES: </w:t>
      </w:r>
      <w:r w:rsidRPr="00474953">
        <w:rPr>
          <w:rFonts w:ascii="Calibri" w:hAnsi="Calibri" w:cs="Arial"/>
          <w:color w:val="000000" w:themeColor="text1"/>
        </w:rPr>
        <w:t>Placement into ENG 1100</w:t>
      </w:r>
    </w:p>
    <w:p w14:paraId="44F01627" w14:textId="77777777" w:rsidR="00D74056" w:rsidRPr="00527A0D" w:rsidRDefault="00D74056" w:rsidP="004B50C6">
      <w:pPr>
        <w:jc w:val="both"/>
        <w:rPr>
          <w:rFonts w:asciiTheme="majorHAnsi" w:hAnsiTheme="majorHAnsi" w:cstheme="majorHAnsi"/>
          <w:b/>
        </w:rPr>
      </w:pPr>
    </w:p>
    <w:p w14:paraId="3404B724" w14:textId="77777777" w:rsidR="009C3C78" w:rsidRPr="00527A0D" w:rsidRDefault="009C3C78" w:rsidP="004B50C6">
      <w:pPr>
        <w:jc w:val="both"/>
        <w:rPr>
          <w:rFonts w:asciiTheme="majorHAnsi" w:hAnsiTheme="majorHAnsi" w:cstheme="majorHAnsi"/>
          <w:b/>
        </w:rPr>
      </w:pPr>
      <w:r w:rsidRPr="00527A0D">
        <w:rPr>
          <w:rFonts w:asciiTheme="majorHAnsi" w:hAnsiTheme="majorHAnsi" w:cstheme="majorHAnsi"/>
          <w:b/>
        </w:rPr>
        <w:t>DESCRIPTION OF COURSE:</w:t>
      </w:r>
    </w:p>
    <w:p w14:paraId="33F2A59D" w14:textId="77777777" w:rsidR="009C3C78" w:rsidRPr="00527A0D" w:rsidRDefault="009C3C78" w:rsidP="004B50C6">
      <w:pPr>
        <w:jc w:val="both"/>
        <w:rPr>
          <w:rFonts w:asciiTheme="majorHAnsi" w:hAnsiTheme="majorHAnsi" w:cstheme="majorHAnsi"/>
          <w:b/>
        </w:rPr>
      </w:pPr>
      <w:r w:rsidRPr="00527A0D">
        <w:rPr>
          <w:rFonts w:asciiTheme="majorHAnsi" w:hAnsiTheme="majorHAnsi" w:cstheme="majorHAnsi"/>
        </w:rPr>
        <w:t xml:space="preserve">This course presents </w:t>
      </w:r>
      <w:r w:rsidR="00ED3F2F" w:rsidRPr="00527A0D">
        <w:rPr>
          <w:rFonts w:asciiTheme="majorHAnsi" w:hAnsiTheme="majorHAnsi" w:cstheme="majorHAnsi"/>
        </w:rPr>
        <w:t xml:space="preserve">an overview of </w:t>
      </w:r>
      <w:r w:rsidRPr="00527A0D">
        <w:rPr>
          <w:rFonts w:asciiTheme="majorHAnsi" w:hAnsiTheme="majorHAnsi" w:cstheme="majorHAnsi"/>
        </w:rPr>
        <w:t xml:space="preserve">curriculum planning in early childhood development and education. </w:t>
      </w:r>
      <w:r w:rsidR="00ED3F2F" w:rsidRPr="00527A0D">
        <w:rPr>
          <w:rFonts w:asciiTheme="majorHAnsi" w:hAnsiTheme="majorHAnsi" w:cstheme="majorHAnsi"/>
        </w:rPr>
        <w:t xml:space="preserve">This course will </w:t>
      </w:r>
      <w:r w:rsidRPr="00527A0D">
        <w:rPr>
          <w:rFonts w:asciiTheme="majorHAnsi" w:hAnsiTheme="majorHAnsi" w:cstheme="majorHAnsi"/>
        </w:rPr>
        <w:t>discuss skills necessary to plan a developmentally appropriate curriculum, including organizing space and time, facilitating daily routines and transitions, creating structured group time experiences, and planning for diverse early childhood classrooms. Students will be introduced to Ohio’s Early Learning and Development Standards and Ohio’s Early Childhood Core Knowledge and Competencies.</w:t>
      </w:r>
      <w:r w:rsidR="00ED3F2F" w:rsidRPr="00527A0D">
        <w:rPr>
          <w:rFonts w:asciiTheme="majorHAnsi" w:hAnsiTheme="majorHAnsi" w:cstheme="majorHAnsi"/>
        </w:rPr>
        <w:t xml:space="preserve"> This course will also discuss relationship between observation, assessment and curricular planning, as well as the role of the learning environment.</w:t>
      </w:r>
    </w:p>
    <w:p w14:paraId="7EC84116" w14:textId="77777777" w:rsidR="009C3C78" w:rsidRPr="00527A0D" w:rsidRDefault="009C3C78" w:rsidP="004B50C6">
      <w:pPr>
        <w:jc w:val="both"/>
        <w:rPr>
          <w:rFonts w:asciiTheme="majorHAnsi" w:hAnsiTheme="majorHAnsi" w:cstheme="majorHAnsi"/>
          <w:b/>
        </w:rPr>
      </w:pPr>
    </w:p>
    <w:p w14:paraId="6375ED04" w14:textId="1BA4E5AC" w:rsidR="009C3C78" w:rsidRPr="00527A0D" w:rsidRDefault="003642B6" w:rsidP="004B50C6">
      <w:pPr>
        <w:jc w:val="both"/>
        <w:rPr>
          <w:rFonts w:asciiTheme="majorHAnsi" w:hAnsiTheme="majorHAnsi" w:cstheme="majorHAnsi"/>
          <w:b/>
        </w:rPr>
      </w:pPr>
      <w:r>
        <w:rPr>
          <w:rFonts w:asciiTheme="majorHAnsi" w:hAnsiTheme="majorHAnsi" w:cstheme="majorHAnsi"/>
          <w:b/>
        </w:rPr>
        <w:t xml:space="preserve">COURSE </w:t>
      </w:r>
      <w:r w:rsidR="009C3C78" w:rsidRPr="00527A0D">
        <w:rPr>
          <w:rFonts w:asciiTheme="majorHAnsi" w:hAnsiTheme="majorHAnsi" w:cstheme="majorHAnsi"/>
          <w:b/>
        </w:rPr>
        <w:t>STUDENT LEARNING OUTCOMES</w:t>
      </w:r>
    </w:p>
    <w:p w14:paraId="3E128E64" w14:textId="69383E2C" w:rsidR="00ED3F2F" w:rsidRPr="00527A0D" w:rsidRDefault="002F0B66" w:rsidP="002F0B66">
      <w:pPr>
        <w:numPr>
          <w:ilvl w:val="0"/>
          <w:numId w:val="6"/>
        </w:numPr>
        <w:suppressAutoHyphens/>
        <w:ind w:left="360"/>
        <w:rPr>
          <w:rFonts w:asciiTheme="majorHAnsi" w:hAnsiTheme="majorHAnsi" w:cstheme="majorHAnsi"/>
        </w:rPr>
      </w:pPr>
      <w:proofErr w:type="spellStart"/>
      <w:r>
        <w:rPr>
          <w:rFonts w:asciiTheme="majorHAnsi" w:hAnsiTheme="majorHAnsi" w:cstheme="majorHAnsi"/>
        </w:rPr>
        <w:t>Indentify</w:t>
      </w:r>
      <w:proofErr w:type="spellEnd"/>
      <w:r w:rsidR="00ED3F2F" w:rsidRPr="00527A0D">
        <w:rPr>
          <w:rFonts w:asciiTheme="majorHAnsi" w:hAnsiTheme="majorHAnsi" w:cstheme="majorHAnsi"/>
        </w:rPr>
        <w:t xml:space="preserve"> contributors of early childhood education and developmentally appropriate practice</w:t>
      </w:r>
    </w:p>
    <w:p w14:paraId="68ED674B" w14:textId="77777777" w:rsidR="009C3C78" w:rsidRPr="00527A0D" w:rsidRDefault="009C3C78" w:rsidP="002F0B66">
      <w:pPr>
        <w:numPr>
          <w:ilvl w:val="0"/>
          <w:numId w:val="6"/>
        </w:numPr>
        <w:ind w:left="360"/>
        <w:rPr>
          <w:rFonts w:asciiTheme="majorHAnsi" w:hAnsiTheme="majorHAnsi" w:cstheme="majorHAnsi"/>
        </w:rPr>
      </w:pPr>
      <w:r w:rsidRPr="00527A0D">
        <w:rPr>
          <w:rFonts w:asciiTheme="majorHAnsi" w:hAnsiTheme="majorHAnsi" w:cstheme="majorHAnsi"/>
        </w:rPr>
        <w:t xml:space="preserve">Identify effective and accurate observation and assessment strategies </w:t>
      </w:r>
    </w:p>
    <w:p w14:paraId="76A0A7B2" w14:textId="77777777" w:rsidR="009C3C78" w:rsidRPr="00527A0D" w:rsidRDefault="009C3C78" w:rsidP="002F0B66">
      <w:pPr>
        <w:numPr>
          <w:ilvl w:val="0"/>
          <w:numId w:val="6"/>
        </w:numPr>
        <w:ind w:left="360"/>
        <w:rPr>
          <w:rFonts w:asciiTheme="majorHAnsi" w:hAnsiTheme="majorHAnsi" w:cstheme="majorHAnsi"/>
        </w:rPr>
      </w:pPr>
      <w:r w:rsidRPr="00527A0D">
        <w:rPr>
          <w:rFonts w:asciiTheme="majorHAnsi" w:hAnsiTheme="majorHAnsi" w:cstheme="majorHAnsi"/>
        </w:rPr>
        <w:t>Identify and describe relationship between observation, assessment and curricular planning as well as the role of the learning environment</w:t>
      </w:r>
    </w:p>
    <w:p w14:paraId="0C4E56BF" w14:textId="4E80963F" w:rsidR="009C3C78" w:rsidRPr="00527A0D" w:rsidRDefault="009C3C78" w:rsidP="002F0B66">
      <w:pPr>
        <w:numPr>
          <w:ilvl w:val="0"/>
          <w:numId w:val="6"/>
        </w:numPr>
        <w:suppressAutoHyphens/>
        <w:ind w:left="360"/>
        <w:rPr>
          <w:rFonts w:asciiTheme="majorHAnsi" w:hAnsiTheme="majorHAnsi" w:cstheme="majorHAnsi"/>
        </w:rPr>
      </w:pPr>
      <w:r w:rsidRPr="00527A0D">
        <w:rPr>
          <w:rFonts w:asciiTheme="majorHAnsi" w:hAnsiTheme="majorHAnsi" w:cstheme="majorHAnsi"/>
        </w:rPr>
        <w:t xml:space="preserve">Define, describe, and plan a developmentally appropriate curriculum for young children </w:t>
      </w:r>
    </w:p>
    <w:p w14:paraId="34629343" w14:textId="77777777" w:rsidR="009C3C78" w:rsidRPr="00527A0D" w:rsidRDefault="009C3C78" w:rsidP="002F0B66">
      <w:pPr>
        <w:numPr>
          <w:ilvl w:val="0"/>
          <w:numId w:val="6"/>
        </w:numPr>
        <w:suppressAutoHyphens/>
        <w:ind w:left="360"/>
        <w:rPr>
          <w:rFonts w:asciiTheme="majorHAnsi" w:hAnsiTheme="majorHAnsi" w:cstheme="majorHAnsi"/>
        </w:rPr>
      </w:pPr>
      <w:r w:rsidRPr="00527A0D">
        <w:rPr>
          <w:rFonts w:asciiTheme="majorHAnsi" w:hAnsiTheme="majorHAnsi" w:cstheme="majorHAnsi"/>
        </w:rPr>
        <w:t>Identify areas of curriculum and demonstrate how to write an activity plan</w:t>
      </w:r>
    </w:p>
    <w:p w14:paraId="70E683BD" w14:textId="77777777" w:rsidR="00DC1F01" w:rsidRDefault="00DC1F01" w:rsidP="002F0B66">
      <w:pPr>
        <w:numPr>
          <w:ilvl w:val="0"/>
          <w:numId w:val="6"/>
        </w:numPr>
        <w:suppressAutoHyphens/>
        <w:ind w:left="360"/>
        <w:rPr>
          <w:rFonts w:asciiTheme="majorHAnsi" w:hAnsiTheme="majorHAnsi" w:cstheme="majorHAnsi"/>
        </w:rPr>
      </w:pPr>
      <w:r w:rsidRPr="00DC1F01">
        <w:rPr>
          <w:rFonts w:asciiTheme="majorHAnsi" w:hAnsiTheme="majorHAnsi" w:cstheme="majorHAnsi"/>
        </w:rPr>
        <w:t>Select appropriate intended goals for children when curriculum planning</w:t>
      </w:r>
    </w:p>
    <w:p w14:paraId="6ADBAFE4" w14:textId="2B18C912" w:rsidR="009C3C78" w:rsidRPr="00527A0D" w:rsidRDefault="009C3C78" w:rsidP="002F0B66">
      <w:pPr>
        <w:numPr>
          <w:ilvl w:val="0"/>
          <w:numId w:val="6"/>
        </w:numPr>
        <w:suppressAutoHyphens/>
        <w:ind w:left="360"/>
        <w:rPr>
          <w:rFonts w:asciiTheme="majorHAnsi" w:hAnsiTheme="majorHAnsi" w:cstheme="majorHAnsi"/>
        </w:rPr>
      </w:pPr>
      <w:r w:rsidRPr="00527A0D">
        <w:rPr>
          <w:rFonts w:asciiTheme="majorHAnsi" w:hAnsiTheme="majorHAnsi" w:cstheme="majorHAnsi"/>
        </w:rPr>
        <w:t>Identify how activities align with the Ohio Early Learning and Development Standards</w:t>
      </w:r>
    </w:p>
    <w:p w14:paraId="08F7BE69" w14:textId="77777777" w:rsidR="009F2EA7" w:rsidRPr="00527A0D" w:rsidRDefault="000F5731" w:rsidP="002F0B66">
      <w:pPr>
        <w:suppressAutoHyphens/>
        <w:ind w:left="360"/>
        <w:rPr>
          <w:rFonts w:asciiTheme="majorHAnsi" w:hAnsiTheme="majorHAnsi" w:cstheme="majorHAnsi"/>
        </w:rPr>
      </w:pPr>
      <w:r w:rsidRPr="00527A0D">
        <w:rPr>
          <w:rFonts w:asciiTheme="majorHAnsi" w:hAnsiTheme="majorHAnsi" w:cstheme="majorHAnsi"/>
        </w:rPr>
        <w:t>And</w:t>
      </w:r>
      <w:r w:rsidR="009F2EA7" w:rsidRPr="00527A0D">
        <w:rPr>
          <w:rFonts w:asciiTheme="majorHAnsi" w:hAnsiTheme="majorHAnsi" w:cstheme="majorHAnsi"/>
        </w:rPr>
        <w:t xml:space="preserve"> NAEYC Professional Preparation Standards</w:t>
      </w:r>
    </w:p>
    <w:p w14:paraId="235069EF" w14:textId="77777777" w:rsidR="009C3C78" w:rsidRPr="00527A0D" w:rsidRDefault="009C3C78" w:rsidP="002F0B66">
      <w:pPr>
        <w:numPr>
          <w:ilvl w:val="0"/>
          <w:numId w:val="6"/>
        </w:numPr>
        <w:suppressAutoHyphens/>
        <w:ind w:left="360"/>
        <w:rPr>
          <w:rFonts w:asciiTheme="majorHAnsi" w:hAnsiTheme="majorHAnsi" w:cstheme="majorHAnsi"/>
        </w:rPr>
      </w:pPr>
      <w:r w:rsidRPr="00527A0D">
        <w:rPr>
          <w:rFonts w:asciiTheme="majorHAnsi" w:hAnsiTheme="majorHAnsi" w:cstheme="majorHAnsi"/>
        </w:rPr>
        <w:t>Facilitate structured group time activities with strong child involvement and smooth transitions</w:t>
      </w:r>
    </w:p>
    <w:p w14:paraId="5EFCBA9B" w14:textId="77777777" w:rsidR="009C3C78" w:rsidRPr="00527A0D" w:rsidRDefault="009C3C78" w:rsidP="002F0B66">
      <w:pPr>
        <w:numPr>
          <w:ilvl w:val="0"/>
          <w:numId w:val="6"/>
        </w:numPr>
        <w:suppressAutoHyphens/>
        <w:ind w:left="360"/>
        <w:rPr>
          <w:rFonts w:asciiTheme="majorHAnsi" w:hAnsiTheme="majorHAnsi" w:cstheme="majorHAnsi"/>
        </w:rPr>
      </w:pPr>
      <w:r w:rsidRPr="00527A0D">
        <w:rPr>
          <w:rFonts w:asciiTheme="majorHAnsi" w:hAnsiTheme="majorHAnsi" w:cstheme="majorHAnsi"/>
        </w:rPr>
        <w:t>Assess the appropriateness of an early childhood classroom environment</w:t>
      </w:r>
    </w:p>
    <w:p w14:paraId="208FC2C6" w14:textId="77777777" w:rsidR="009C3C78" w:rsidRPr="00527A0D" w:rsidRDefault="009C3C78" w:rsidP="002F0B66">
      <w:pPr>
        <w:numPr>
          <w:ilvl w:val="0"/>
          <w:numId w:val="6"/>
        </w:numPr>
        <w:suppressAutoHyphens/>
        <w:ind w:left="360"/>
        <w:rPr>
          <w:rFonts w:asciiTheme="majorHAnsi" w:hAnsiTheme="majorHAnsi" w:cstheme="majorHAnsi"/>
        </w:rPr>
      </w:pPr>
      <w:r w:rsidRPr="00527A0D">
        <w:rPr>
          <w:rFonts w:asciiTheme="majorHAnsi" w:hAnsiTheme="majorHAnsi" w:cstheme="majorHAnsi"/>
        </w:rPr>
        <w:t xml:space="preserve">Explain the importance of organizing time and space </w:t>
      </w:r>
      <w:r w:rsidR="00ED3F2F" w:rsidRPr="00527A0D">
        <w:rPr>
          <w:rFonts w:asciiTheme="majorHAnsi" w:hAnsiTheme="majorHAnsi" w:cstheme="majorHAnsi"/>
        </w:rPr>
        <w:t xml:space="preserve">in planning a daily routine &amp; </w:t>
      </w:r>
      <w:r w:rsidRPr="00527A0D">
        <w:rPr>
          <w:rFonts w:asciiTheme="majorHAnsi" w:hAnsiTheme="majorHAnsi" w:cstheme="majorHAnsi"/>
        </w:rPr>
        <w:t>schedule</w:t>
      </w:r>
    </w:p>
    <w:p w14:paraId="462FE013" w14:textId="77777777" w:rsidR="009C3C78" w:rsidRPr="00527A0D" w:rsidRDefault="009C3C78" w:rsidP="002F0B66">
      <w:pPr>
        <w:rPr>
          <w:rFonts w:asciiTheme="majorHAnsi" w:hAnsiTheme="majorHAnsi" w:cstheme="majorHAnsi"/>
          <w:b/>
        </w:rPr>
      </w:pPr>
    </w:p>
    <w:p w14:paraId="0D302211" w14:textId="77777777" w:rsidR="003642B6" w:rsidRDefault="003642B6" w:rsidP="003642B6">
      <w:pPr>
        <w:jc w:val="both"/>
        <w:rPr>
          <w:rFonts w:asciiTheme="majorHAnsi" w:hAnsiTheme="majorHAnsi" w:cstheme="majorHAnsi"/>
          <w:b/>
        </w:rPr>
      </w:pPr>
      <w:r w:rsidRPr="00B738F1">
        <w:rPr>
          <w:rFonts w:asciiTheme="majorHAnsi" w:hAnsiTheme="majorHAnsi" w:cstheme="majorHAnsi"/>
          <w:b/>
        </w:rPr>
        <w:t>PROGRAM OUTCOMES</w:t>
      </w:r>
      <w:r>
        <w:rPr>
          <w:rFonts w:asciiTheme="majorHAnsi" w:hAnsiTheme="majorHAnsi" w:cstheme="majorHAnsi"/>
          <w:b/>
        </w:rPr>
        <w:t xml:space="preserve"> / STANDARDS</w:t>
      </w:r>
      <w:r w:rsidRPr="00B738F1">
        <w:rPr>
          <w:rFonts w:asciiTheme="majorHAnsi" w:hAnsiTheme="majorHAnsi" w:cstheme="majorHAnsi"/>
          <w:b/>
        </w:rPr>
        <w:t xml:space="preserve"> (covered in this course): </w:t>
      </w:r>
    </w:p>
    <w:p w14:paraId="60956E08" w14:textId="77777777" w:rsidR="00D47CEB" w:rsidRDefault="00D47CEB" w:rsidP="00D47CEB">
      <w:pPr>
        <w:numPr>
          <w:ilvl w:val="0"/>
          <w:numId w:val="6"/>
        </w:numPr>
        <w:suppressAutoHyphens/>
        <w:ind w:left="360"/>
        <w:jc w:val="both"/>
        <w:rPr>
          <w:rFonts w:asciiTheme="majorHAnsi" w:hAnsiTheme="majorHAnsi" w:cstheme="majorHAnsi"/>
        </w:rPr>
      </w:pPr>
      <w:r w:rsidRPr="00D47CEB">
        <w:rPr>
          <w:rFonts w:asciiTheme="majorHAnsi" w:hAnsiTheme="majorHAnsi" w:cstheme="majorHAnsi"/>
        </w:rPr>
        <w:t>Demonstrate ethical behavior, communicate effectively, engage in continuous learning, serve as informed advocates for young children and families, and reflect on their work to grow as early childhood professionals.</w:t>
      </w:r>
    </w:p>
    <w:p w14:paraId="5DEB0F04" w14:textId="77777777" w:rsidR="00D47CEB" w:rsidRDefault="00D47CEB" w:rsidP="00D47CEB">
      <w:pPr>
        <w:numPr>
          <w:ilvl w:val="0"/>
          <w:numId w:val="6"/>
        </w:numPr>
        <w:suppressAutoHyphens/>
        <w:ind w:left="360"/>
        <w:jc w:val="both"/>
        <w:rPr>
          <w:rFonts w:asciiTheme="majorHAnsi" w:hAnsiTheme="majorHAnsi" w:cstheme="majorHAnsi"/>
        </w:rPr>
      </w:pPr>
      <w:r w:rsidRPr="00D47CEB">
        <w:rPr>
          <w:rFonts w:asciiTheme="majorHAnsi" w:hAnsiTheme="majorHAnsi" w:cstheme="majorHAnsi"/>
        </w:rPr>
        <w:lastRenderedPageBreak/>
        <w:t>Describe the importance and process of observing and assessing young children; and use observation and assessment in ways that are ethically grounded, developmentally appropriate, and family-inclusive to plan learning experiences that meet each child’s needs.</w:t>
      </w:r>
    </w:p>
    <w:p w14:paraId="78E20DE0" w14:textId="77777777" w:rsidR="00D47CEB" w:rsidRDefault="00D47CEB" w:rsidP="00D47CEB">
      <w:pPr>
        <w:numPr>
          <w:ilvl w:val="0"/>
          <w:numId w:val="6"/>
        </w:numPr>
        <w:suppressAutoHyphens/>
        <w:ind w:left="360"/>
        <w:jc w:val="both"/>
        <w:rPr>
          <w:rFonts w:asciiTheme="majorHAnsi" w:hAnsiTheme="majorHAnsi" w:cstheme="majorHAnsi"/>
        </w:rPr>
      </w:pPr>
      <w:r w:rsidRPr="00D47CEB">
        <w:rPr>
          <w:rFonts w:asciiTheme="majorHAnsi" w:hAnsiTheme="majorHAnsi" w:cstheme="majorHAnsi"/>
        </w:rPr>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1CDF22A9" w14:textId="77777777" w:rsidR="00D47CEB" w:rsidRDefault="00D47CEB" w:rsidP="00D47CEB">
      <w:pPr>
        <w:numPr>
          <w:ilvl w:val="0"/>
          <w:numId w:val="6"/>
        </w:numPr>
        <w:suppressAutoHyphens/>
        <w:ind w:left="360"/>
        <w:jc w:val="both"/>
        <w:rPr>
          <w:rFonts w:asciiTheme="majorHAnsi" w:hAnsiTheme="majorHAnsi" w:cstheme="majorHAnsi"/>
        </w:rPr>
      </w:pPr>
      <w:r w:rsidRPr="00D47CEB">
        <w:rPr>
          <w:rFonts w:asciiTheme="majorHAnsi" w:hAnsiTheme="majorHAnsi" w:cstheme="majorHAnsi"/>
        </w:rPr>
        <w:t>Explain how family, culture, brain development, and community shape young children’s development across the domains; and apply this knowledge to make evidence-based decisions about supporting children’s learning and growth, recognizing each child as an individual with unique needs.</w:t>
      </w:r>
    </w:p>
    <w:p w14:paraId="379F0E16" w14:textId="3DAFD084" w:rsidR="004A3FDF" w:rsidRDefault="00D47CEB" w:rsidP="00D47CEB">
      <w:pPr>
        <w:numPr>
          <w:ilvl w:val="0"/>
          <w:numId w:val="6"/>
        </w:numPr>
        <w:suppressAutoHyphens/>
        <w:ind w:left="360"/>
        <w:jc w:val="both"/>
        <w:rPr>
          <w:rFonts w:asciiTheme="majorHAnsi" w:hAnsiTheme="majorHAnsi" w:cstheme="majorHAnsi"/>
        </w:rPr>
      </w:pPr>
      <w:r w:rsidRPr="00D47CEB">
        <w:rPr>
          <w:rFonts w:asciiTheme="majorHAnsi" w:hAnsiTheme="majorHAnsi" w:cstheme="majorHAnsi"/>
        </w:rPr>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  </w:t>
      </w:r>
    </w:p>
    <w:p w14:paraId="62BAF658" w14:textId="77777777" w:rsidR="00D47CEB" w:rsidRPr="00D47CEB" w:rsidRDefault="00D47CEB" w:rsidP="00D47CEB">
      <w:pPr>
        <w:suppressAutoHyphens/>
        <w:ind w:left="360"/>
        <w:jc w:val="both"/>
        <w:rPr>
          <w:rFonts w:asciiTheme="majorHAnsi" w:hAnsiTheme="majorHAnsi" w:cstheme="majorHAnsi"/>
        </w:rPr>
      </w:pPr>
    </w:p>
    <w:p w14:paraId="20BF8A80" w14:textId="77777777" w:rsidR="003642B6" w:rsidRPr="002D6EBC" w:rsidRDefault="003642B6" w:rsidP="003642B6">
      <w:pPr>
        <w:rPr>
          <w:rFonts w:ascii="Calibri" w:hAnsi="Calibri"/>
          <w:b/>
          <w:bCs/>
          <w:i/>
          <w:color w:val="000000" w:themeColor="text1"/>
        </w:rPr>
      </w:pPr>
      <w:r>
        <w:rPr>
          <w:rFonts w:ascii="Calibri" w:hAnsi="Calibri"/>
          <w:b/>
          <w:bCs/>
          <w:color w:val="000000" w:themeColor="text1"/>
        </w:rPr>
        <w:t>OUTCOMES-</w:t>
      </w:r>
      <w:r w:rsidRPr="002D6EBC">
        <w:rPr>
          <w:rFonts w:ascii="Calibri" w:hAnsi="Calibri"/>
          <w:b/>
          <w:bCs/>
          <w:color w:val="000000" w:themeColor="text1"/>
        </w:rPr>
        <w:t xml:space="preserve">BASED ASSESSMENT OF STUDENT LEARNING </w:t>
      </w:r>
      <w:r w:rsidRPr="002D6EBC">
        <w:rPr>
          <w:rFonts w:ascii="Calibri" w:hAnsi="Calibri"/>
          <w:b/>
          <w:bCs/>
          <w:i/>
          <w:color w:val="000000" w:themeColor="text1"/>
        </w:rPr>
        <w:t>(covered in this course)</w:t>
      </w:r>
    </w:p>
    <w:p w14:paraId="6F311F3F" w14:textId="77777777" w:rsidR="003642B6" w:rsidRDefault="003642B6" w:rsidP="00C149A0">
      <w:pPr>
        <w:suppressAutoHyphens/>
        <w:jc w:val="both"/>
        <w:rPr>
          <w:rFonts w:asciiTheme="majorHAnsi" w:hAnsiTheme="majorHAnsi" w:cstheme="majorHAnsi"/>
        </w:rPr>
      </w:pPr>
      <w:r w:rsidRPr="00C149A0">
        <w:rPr>
          <w:rFonts w:asciiTheme="majorHAnsi" w:hAnsiTheme="majorHAnsi" w:cstheme="majorHAnsi"/>
        </w:rPr>
        <w:t>For this course, students are expected to demonstrate the skills associated with the Institutional Learning Goals (ILG) identified below:</w:t>
      </w:r>
    </w:p>
    <w:p w14:paraId="5FD2191C" w14:textId="77777777" w:rsidR="00C149A0" w:rsidRPr="00C149A0" w:rsidRDefault="00C149A0" w:rsidP="00C149A0">
      <w:pPr>
        <w:suppressAutoHyphens/>
        <w:jc w:val="both"/>
        <w:rPr>
          <w:rFonts w:asciiTheme="majorHAnsi" w:hAnsiTheme="majorHAnsi" w:cstheme="majorHAnsi"/>
        </w:rPr>
      </w:pPr>
    </w:p>
    <w:p w14:paraId="4D359CAD" w14:textId="77777777" w:rsidR="009C3C78" w:rsidRPr="00527A0D" w:rsidRDefault="009C3C78" w:rsidP="00C149A0">
      <w:pPr>
        <w:numPr>
          <w:ilvl w:val="0"/>
          <w:numId w:val="6"/>
        </w:numPr>
        <w:suppressAutoHyphens/>
        <w:ind w:left="360"/>
        <w:jc w:val="both"/>
        <w:rPr>
          <w:rFonts w:asciiTheme="majorHAnsi" w:hAnsiTheme="majorHAnsi" w:cstheme="majorHAnsi"/>
        </w:rPr>
      </w:pPr>
      <w:r w:rsidRPr="00527A0D">
        <w:rPr>
          <w:rFonts w:asciiTheme="majorHAnsi" w:hAnsiTheme="majorHAnsi" w:cstheme="majorHAnsi"/>
        </w:rPr>
        <w:t xml:space="preserve">Critical Thinking </w:t>
      </w:r>
    </w:p>
    <w:p w14:paraId="538DDCF5" w14:textId="77777777" w:rsidR="009C3C78" w:rsidRDefault="009C3C78" w:rsidP="00C149A0">
      <w:pPr>
        <w:numPr>
          <w:ilvl w:val="0"/>
          <w:numId w:val="6"/>
        </w:numPr>
        <w:suppressAutoHyphens/>
        <w:ind w:left="360"/>
        <w:jc w:val="both"/>
        <w:rPr>
          <w:rFonts w:asciiTheme="majorHAnsi" w:hAnsiTheme="majorHAnsi" w:cstheme="majorHAnsi"/>
        </w:rPr>
      </w:pPr>
      <w:r w:rsidRPr="00527A0D">
        <w:rPr>
          <w:rFonts w:asciiTheme="majorHAnsi" w:hAnsiTheme="majorHAnsi" w:cstheme="majorHAnsi"/>
        </w:rPr>
        <w:t>Communication Competence</w:t>
      </w:r>
    </w:p>
    <w:p w14:paraId="267A6DDE" w14:textId="651EF234" w:rsidR="000E144E" w:rsidRPr="00527A0D" w:rsidRDefault="000E144E" w:rsidP="00C149A0">
      <w:pPr>
        <w:numPr>
          <w:ilvl w:val="0"/>
          <w:numId w:val="6"/>
        </w:numPr>
        <w:suppressAutoHyphens/>
        <w:ind w:left="360"/>
        <w:jc w:val="both"/>
        <w:rPr>
          <w:rFonts w:asciiTheme="majorHAnsi" w:hAnsiTheme="majorHAnsi" w:cstheme="majorHAnsi"/>
        </w:rPr>
      </w:pPr>
      <w:r>
        <w:rPr>
          <w:rFonts w:asciiTheme="majorHAnsi" w:hAnsiTheme="majorHAnsi" w:cstheme="majorHAnsi"/>
        </w:rPr>
        <w:t>Social and Cultural Awareness</w:t>
      </w:r>
    </w:p>
    <w:p w14:paraId="62EDC09F" w14:textId="77777777" w:rsidR="00C149A0" w:rsidRDefault="00C149A0" w:rsidP="00C149A0">
      <w:pPr>
        <w:suppressAutoHyphens/>
        <w:jc w:val="both"/>
        <w:rPr>
          <w:rFonts w:asciiTheme="majorHAnsi" w:hAnsiTheme="majorHAnsi" w:cstheme="majorHAnsi"/>
        </w:rPr>
      </w:pPr>
    </w:p>
    <w:p w14:paraId="2DD79BC1" w14:textId="6D9E09E0" w:rsidR="003642B6" w:rsidRPr="00C149A0" w:rsidRDefault="003642B6" w:rsidP="00C149A0">
      <w:pPr>
        <w:suppressAutoHyphens/>
        <w:jc w:val="both"/>
        <w:rPr>
          <w:rFonts w:asciiTheme="majorHAnsi" w:hAnsiTheme="majorHAnsi" w:cstheme="majorHAnsi"/>
        </w:rPr>
      </w:pPr>
      <w:r w:rsidRPr="00C149A0">
        <w:rPr>
          <w:rFonts w:asciiTheme="majorHAnsi" w:hAnsiTheme="majorHAnsi" w:cstheme="maj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0F17ED04" w14:textId="77777777" w:rsidR="00527A0D" w:rsidRPr="00527A0D" w:rsidRDefault="00527A0D" w:rsidP="004B50C6">
      <w:pPr>
        <w:jc w:val="both"/>
        <w:rPr>
          <w:rFonts w:asciiTheme="majorHAnsi" w:hAnsiTheme="majorHAnsi" w:cstheme="majorHAnsi"/>
          <w:b/>
        </w:rPr>
      </w:pPr>
    </w:p>
    <w:p w14:paraId="198F3512" w14:textId="77777777" w:rsidR="003642B6" w:rsidRPr="003642B6" w:rsidRDefault="003642B6" w:rsidP="003642B6">
      <w:pPr>
        <w:rPr>
          <w:rFonts w:ascii="Calibri" w:hAnsi="Calibri" w:cs="Arial"/>
          <w:b/>
          <w:color w:val="000000" w:themeColor="text1"/>
        </w:rPr>
      </w:pPr>
      <w:r w:rsidRPr="003642B6">
        <w:rPr>
          <w:rFonts w:ascii="Calibri" w:hAnsi="Calibri" w:cs="Arial"/>
          <w:b/>
          <w:color w:val="000000" w:themeColor="text1"/>
        </w:rPr>
        <w:t>COURSE MATERIALS REQUIRED</w:t>
      </w:r>
    </w:p>
    <w:p w14:paraId="25F3B70D" w14:textId="77777777" w:rsidR="003642B6" w:rsidRPr="003642B6" w:rsidRDefault="003642B6" w:rsidP="003642B6">
      <w:pPr>
        <w:rPr>
          <w:rFonts w:ascii="Calibri" w:hAnsi="Calibri" w:cs="Calibri"/>
          <w:color w:val="000000" w:themeColor="text1"/>
        </w:rPr>
      </w:pPr>
      <w:r w:rsidRPr="003642B6">
        <w:rPr>
          <w:rFonts w:ascii="Calibri" w:hAnsi="Calibri" w:cs="Calibri"/>
          <w:color w:val="000000" w:themeColor="text1"/>
        </w:rPr>
        <w:t>Internet access through the Firefox browser. If students do not have this capability at home, computers are available on any Columbus State campus/branch and at local public libraries for no cost.</w:t>
      </w:r>
    </w:p>
    <w:p w14:paraId="11C23A74" w14:textId="77777777" w:rsidR="003642B6" w:rsidRPr="003642B6" w:rsidRDefault="003642B6" w:rsidP="003642B6">
      <w:pPr>
        <w:rPr>
          <w:rFonts w:asciiTheme="minorHAnsi" w:hAnsiTheme="minorHAnsi" w:cstheme="minorHAnsi"/>
          <w:b/>
          <w:color w:val="000000" w:themeColor="text1"/>
        </w:rPr>
      </w:pPr>
    </w:p>
    <w:p w14:paraId="6349279D" w14:textId="77777777" w:rsidR="003642B6" w:rsidRPr="003642B6" w:rsidRDefault="003642B6" w:rsidP="003642B6">
      <w:pPr>
        <w:rPr>
          <w:rFonts w:asciiTheme="minorHAnsi" w:hAnsiTheme="minorHAnsi" w:cstheme="minorHAnsi"/>
          <w:b/>
          <w:color w:val="000000" w:themeColor="text1"/>
        </w:rPr>
      </w:pPr>
      <w:r w:rsidRPr="003642B6">
        <w:rPr>
          <w:rFonts w:asciiTheme="minorHAnsi" w:hAnsiTheme="minorHAnsi" w:cstheme="minorHAnsi"/>
          <w:b/>
          <w:color w:val="000000" w:themeColor="text1"/>
        </w:rPr>
        <w:t>TEXTBOOK(S), MANUALS, REFERENCES, AND OTHER READINGS</w:t>
      </w:r>
    </w:p>
    <w:p w14:paraId="5B1657F5" w14:textId="1B65FD6C" w:rsidR="00450C51" w:rsidRDefault="00C2415D" w:rsidP="004B50C6">
      <w:pPr>
        <w:pStyle w:val="ListParagraph"/>
        <w:numPr>
          <w:ilvl w:val="0"/>
          <w:numId w:val="7"/>
        </w:numPr>
        <w:jc w:val="both"/>
        <w:rPr>
          <w:rFonts w:asciiTheme="majorHAnsi" w:hAnsiTheme="majorHAnsi" w:cstheme="majorHAnsi"/>
        </w:rPr>
      </w:pPr>
      <w:r w:rsidRPr="00527A0D">
        <w:rPr>
          <w:rFonts w:asciiTheme="majorHAnsi" w:hAnsiTheme="majorHAnsi" w:cstheme="majorHAnsi"/>
        </w:rPr>
        <w:t xml:space="preserve">The ECDE </w:t>
      </w:r>
      <w:r w:rsidRPr="00527A0D">
        <w:rPr>
          <w:rFonts w:asciiTheme="majorHAnsi" w:hAnsiTheme="majorHAnsi" w:cstheme="majorHAnsi"/>
          <w:i/>
        </w:rPr>
        <w:t xml:space="preserve">Student Program </w:t>
      </w:r>
      <w:r w:rsidR="006579D3">
        <w:rPr>
          <w:rFonts w:asciiTheme="majorHAnsi" w:hAnsiTheme="majorHAnsi" w:cstheme="majorHAnsi"/>
          <w:i/>
        </w:rPr>
        <w:t>resources</w:t>
      </w:r>
      <w:r w:rsidRPr="00527A0D">
        <w:rPr>
          <w:rFonts w:asciiTheme="majorHAnsi" w:hAnsiTheme="majorHAnsi" w:cstheme="majorHAnsi"/>
        </w:rPr>
        <w:t xml:space="preserve"> </w:t>
      </w:r>
      <w:r w:rsidR="00450C51">
        <w:rPr>
          <w:rFonts w:asciiTheme="majorHAnsi" w:hAnsiTheme="majorHAnsi" w:cstheme="majorHAnsi"/>
        </w:rPr>
        <w:t>located in the ECDE Student Community</w:t>
      </w:r>
    </w:p>
    <w:p w14:paraId="6B2E907F" w14:textId="56000D98" w:rsidR="00C2415D" w:rsidRPr="00450C51" w:rsidRDefault="00C2415D" w:rsidP="004B50C6">
      <w:pPr>
        <w:pStyle w:val="ListParagraph"/>
        <w:numPr>
          <w:ilvl w:val="0"/>
          <w:numId w:val="7"/>
        </w:numPr>
        <w:jc w:val="both"/>
        <w:rPr>
          <w:rFonts w:asciiTheme="majorHAnsi" w:hAnsiTheme="majorHAnsi" w:cstheme="majorHAnsi"/>
        </w:rPr>
      </w:pPr>
      <w:r w:rsidRPr="00450C51">
        <w:rPr>
          <w:rFonts w:asciiTheme="majorHAnsi" w:hAnsiTheme="majorHAnsi" w:cstheme="majorHAnsi"/>
        </w:rPr>
        <w:t xml:space="preserve">Ohio’s Early Learning and Development Standards </w:t>
      </w:r>
      <w:r w:rsidRPr="00450C51">
        <w:rPr>
          <w:rFonts w:asciiTheme="majorHAnsi" w:hAnsiTheme="majorHAnsi" w:cstheme="majorHAnsi"/>
          <w:i/>
        </w:rPr>
        <w:t xml:space="preserve">Birth to Kindergarten Entry </w:t>
      </w:r>
    </w:p>
    <w:p w14:paraId="688A1E3B" w14:textId="0D5B35D6" w:rsidR="00B738F1" w:rsidRDefault="00450C51" w:rsidP="004B50C6">
      <w:pPr>
        <w:jc w:val="both"/>
      </w:pPr>
      <w:hyperlink r:id="rId10" w:history="1">
        <w:r w:rsidRPr="00344B9E">
          <w:rPr>
            <w:rStyle w:val="Hyperlink"/>
          </w:rPr>
          <w:t>https://education.ohio.gov/getattachment/Topics/Early-Learning/Early-Learning-Content-Standards/Early-Learning-and-Development-Standards.pdf.aspx?lang=en-US</w:t>
        </w:r>
      </w:hyperlink>
    </w:p>
    <w:p w14:paraId="2BBBF9D8" w14:textId="77777777" w:rsidR="006579D3" w:rsidRDefault="006579D3" w:rsidP="004B50C6">
      <w:pPr>
        <w:jc w:val="both"/>
      </w:pPr>
    </w:p>
    <w:p w14:paraId="72EFF6F0" w14:textId="15C46DFB" w:rsidR="006579D3" w:rsidRDefault="006579D3" w:rsidP="004B50C6">
      <w:pPr>
        <w:jc w:val="both"/>
        <w:rPr>
          <w:rFonts w:asciiTheme="majorHAnsi" w:hAnsiTheme="majorHAnsi" w:cstheme="majorHAnsi"/>
        </w:rPr>
      </w:pPr>
      <w:r w:rsidRPr="006579D3">
        <w:rPr>
          <w:rFonts w:asciiTheme="majorHAnsi" w:hAnsiTheme="majorHAnsi" w:cstheme="majorHAnsi"/>
          <w:b/>
          <w:bCs/>
        </w:rPr>
        <w:t>RELIGIOUS ACCOMODATIONS</w:t>
      </w:r>
      <w:r w:rsidRPr="006579D3">
        <w:rPr>
          <w:rFonts w:asciiTheme="majorHAnsi" w:hAnsiTheme="majorHAnsi" w:cstheme="majorHAnsi"/>
        </w:rPr>
        <w:t xml:space="preserve"> It is the College’s policy to reasonably accommodate the sincerely held religious beliefs and practices of all students. The policy permits a student to be absent for up to three days each academic semester for reasons of faith or religious or spiritual belief. 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Students with concerns should refer to the </w:t>
      </w:r>
      <w:r w:rsidRPr="006579D3">
        <w:rPr>
          <w:rFonts w:asciiTheme="majorHAnsi" w:hAnsiTheme="majorHAnsi" w:cstheme="majorHAnsi"/>
        </w:rPr>
        <w:lastRenderedPageBreak/>
        <w:t>grievance process within Policy 7-16, Student Religious Accommodations. Students with concerns can also contact the Executive Assistant for the Office of Academic Affairs at academicaffairs@cscc.edu or 614-287-5024.</w:t>
      </w:r>
    </w:p>
    <w:p w14:paraId="1DD3BE41" w14:textId="77777777" w:rsidR="003642B6" w:rsidRDefault="003642B6" w:rsidP="004B50C6">
      <w:pPr>
        <w:jc w:val="both"/>
        <w:rPr>
          <w:rFonts w:asciiTheme="majorHAnsi" w:hAnsiTheme="majorHAnsi" w:cstheme="majorHAnsi"/>
        </w:rPr>
      </w:pPr>
    </w:p>
    <w:p w14:paraId="66CB9922" w14:textId="77777777" w:rsidR="003642B6" w:rsidRPr="00DC3615" w:rsidRDefault="003642B6" w:rsidP="003642B6">
      <w:pPr>
        <w:suppressAutoHyphens/>
        <w:rPr>
          <w:rFonts w:ascii="Calibri" w:eastAsia="Calibri" w:hAnsi="Calibri" w:cs="Arial"/>
          <w:b/>
          <w:color w:val="000000" w:themeColor="text1"/>
          <w:kern w:val="1"/>
        </w:rPr>
      </w:pPr>
      <w:r w:rsidRPr="00DC3615">
        <w:rPr>
          <w:rFonts w:ascii="Calibri" w:eastAsia="Calibri" w:hAnsi="Calibri" w:cs="Arial"/>
          <w:b/>
          <w:color w:val="000000" w:themeColor="text1"/>
          <w:kern w:val="1"/>
        </w:rPr>
        <w:t>INSTRUCTOR FEEDBACK</w:t>
      </w:r>
    </w:p>
    <w:p w14:paraId="2BBE90DC" w14:textId="3576EAB5" w:rsidR="003642B6" w:rsidRPr="00DC3615" w:rsidRDefault="003642B6" w:rsidP="003642B6">
      <w:pPr>
        <w:suppressAutoHyphens/>
        <w:rPr>
          <w:rFonts w:ascii="Calibri" w:eastAsia="Calibri" w:hAnsi="Calibri" w:cs="Arial"/>
          <w:color w:val="000000" w:themeColor="text1"/>
          <w:kern w:val="1"/>
        </w:rPr>
      </w:pPr>
      <w:r w:rsidRPr="00DC3615">
        <w:rPr>
          <w:rFonts w:ascii="Calibri" w:eastAsia="Calibri" w:hAnsi="Calibri" w:cs="Arial"/>
          <w:color w:val="000000" w:themeColor="text1"/>
          <w:kern w:val="1"/>
        </w:rPr>
        <w:t xml:space="preserve">Instructor will make a reasonable attempt to have feedback on student assignments and exams to students within one week of assignment/exam due date. </w:t>
      </w:r>
      <w:r>
        <w:rPr>
          <w:rFonts w:ascii="Calibri" w:eastAsia="Calibri" w:hAnsi="Calibri" w:cs="Arial"/>
          <w:color w:val="000000" w:themeColor="text1"/>
          <w:kern w:val="1"/>
        </w:rPr>
        <w:t>All emails and phone calls will be returned within 48 business hours</w:t>
      </w:r>
      <w:r w:rsidRPr="00420FB6">
        <w:rPr>
          <w:rFonts w:ascii="Calibri" w:eastAsia="Calibri" w:hAnsi="Calibri" w:cs="Arial"/>
          <w:color w:val="000000" w:themeColor="text1"/>
          <w:kern w:val="1"/>
          <w:highlight w:val="yellow"/>
        </w:rPr>
        <w:t>.</w:t>
      </w:r>
    </w:p>
    <w:p w14:paraId="48C803CA" w14:textId="77777777" w:rsidR="003642B6" w:rsidRPr="00474953" w:rsidRDefault="003642B6" w:rsidP="003642B6">
      <w:pPr>
        <w:rPr>
          <w:rFonts w:ascii="Calibri" w:hAnsi="Calibri" w:cs="Calibri"/>
          <w:color w:val="000000" w:themeColor="text1"/>
        </w:rPr>
      </w:pPr>
    </w:p>
    <w:p w14:paraId="3C463B3E" w14:textId="77777777" w:rsidR="003642B6" w:rsidRPr="00474953" w:rsidRDefault="003642B6" w:rsidP="003642B6">
      <w:pPr>
        <w:suppressAutoHyphens/>
        <w:rPr>
          <w:rFonts w:asciiTheme="minorHAnsi" w:eastAsia="Calibri" w:hAnsiTheme="minorHAnsi" w:cs="Arial"/>
          <w:b/>
          <w:color w:val="000000" w:themeColor="text1"/>
          <w:kern w:val="1"/>
        </w:rPr>
      </w:pPr>
      <w:r w:rsidRPr="00474953">
        <w:rPr>
          <w:rFonts w:asciiTheme="minorHAnsi" w:eastAsia="Calibri" w:hAnsiTheme="minorHAnsi" w:cs="Arial"/>
          <w:b/>
          <w:color w:val="000000" w:themeColor="text1"/>
          <w:kern w:val="1"/>
        </w:rPr>
        <w:t xml:space="preserve">PLAGIARISM POLICY </w:t>
      </w:r>
    </w:p>
    <w:p w14:paraId="4B99CFF4" w14:textId="586EF3F5" w:rsidR="003642B6" w:rsidRPr="003642B6" w:rsidRDefault="003642B6" w:rsidP="003642B6">
      <w:pPr>
        <w:suppressAutoHyphens/>
        <w:rPr>
          <w:rFonts w:ascii="Calibri" w:eastAsia="Calibri" w:hAnsi="Calibri" w:cs="Calibri"/>
          <w:color w:val="000000"/>
          <w:kern w:val="1"/>
        </w:rPr>
      </w:pPr>
      <w:r w:rsidRPr="137C9914">
        <w:rPr>
          <w:rFonts w:asciiTheme="minorHAnsi" w:eastAsiaTheme="minorEastAsia" w:hAnsiTheme="minorHAnsi" w:cstheme="minorBidi"/>
          <w:color w:val="000000"/>
          <w:kern w:val="1"/>
        </w:rPr>
        <w:t>Plagiarism, such as borrowing passages or whole documents from the Internet or presenting another author’s actual words, ide</w:t>
      </w:r>
      <w:r w:rsidRPr="137C9914">
        <w:rPr>
          <w:rFonts w:ascii="Calibri" w:eastAsia="Calibri" w:hAnsi="Calibri" w:cs="Calibri"/>
          <w:color w:val="000000"/>
          <w:kern w:val="1"/>
        </w:rPr>
        <w:t xml:space="preserve">as, organization, or conclusion as one’s own, </w:t>
      </w:r>
      <w:r>
        <w:rPr>
          <w:rFonts w:ascii="Calibri" w:eastAsia="Calibri" w:hAnsi="Calibri" w:cs="Calibri"/>
          <w:color w:val="000000"/>
          <w:kern w:val="1"/>
        </w:rPr>
        <w:t>is not allowed</w:t>
      </w:r>
      <w:r w:rsidRPr="137C9914">
        <w:rPr>
          <w:rFonts w:ascii="Calibri" w:eastAsia="Calibri" w:hAnsi="Calibri" w:cs="Calibri"/>
          <w:color w:val="000000"/>
          <w:kern w:val="1"/>
        </w:rPr>
        <w:t xml:space="preserve">. Students who borrow another writer’s material must document their sources accordingly.  </w:t>
      </w:r>
      <w:r w:rsidRPr="00420FB6">
        <w:rPr>
          <w:rFonts w:asciiTheme="minorHAnsi" w:eastAsiaTheme="minorEastAsia" w:hAnsiTheme="minorHAnsi" w:cstheme="minorBidi"/>
          <w:color w:val="000000"/>
          <w:kern w:val="1"/>
        </w:rPr>
        <w:t xml:space="preserve">Please do not use AI, such as Grammarly or ChatGPT, to write or ‘enhance' written assignments. Assignments will be submitted to AI and plagiarism detection tools to ensure that the writing is original and </w:t>
      </w:r>
      <w:proofErr w:type="gramStart"/>
      <w:r w:rsidRPr="00420FB6">
        <w:rPr>
          <w:rFonts w:asciiTheme="minorHAnsi" w:eastAsiaTheme="minorEastAsia" w:hAnsiTheme="minorHAnsi" w:cstheme="minorBidi"/>
          <w:color w:val="000000"/>
          <w:kern w:val="1"/>
        </w:rPr>
        <w:t>human-created</w:t>
      </w:r>
      <w:proofErr w:type="gramEnd"/>
      <w:r w:rsidRPr="00420FB6">
        <w:rPr>
          <w:rFonts w:asciiTheme="minorHAnsi" w:eastAsiaTheme="minorEastAsia" w:hAnsiTheme="minorHAnsi" w:cstheme="minorBidi"/>
          <w:color w:val="000000"/>
          <w:kern w:val="1"/>
        </w:rPr>
        <w:t>.</w:t>
      </w:r>
      <w:r w:rsidRPr="00420FB6">
        <w:rPr>
          <w:rFonts w:ascii="Calibri" w:eastAsia="Calibri" w:hAnsi="Calibri" w:cs="Calibri"/>
          <w:color w:val="000000"/>
          <w:kern w:val="1"/>
        </w:rPr>
        <w:t xml:space="preserve">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1308034D" w14:textId="77777777" w:rsidR="00C2415D" w:rsidRPr="00527A0D" w:rsidRDefault="00C2415D" w:rsidP="004B50C6">
      <w:pPr>
        <w:jc w:val="both"/>
        <w:rPr>
          <w:rFonts w:asciiTheme="majorHAnsi" w:hAnsiTheme="majorHAnsi" w:cstheme="majorHAnsi"/>
          <w:b/>
        </w:rPr>
      </w:pPr>
    </w:p>
    <w:p w14:paraId="35734F94" w14:textId="77777777" w:rsidR="00C2415D" w:rsidRPr="00527A0D" w:rsidRDefault="00C2415D" w:rsidP="004B50C6">
      <w:pPr>
        <w:jc w:val="both"/>
        <w:rPr>
          <w:rFonts w:asciiTheme="majorHAnsi" w:hAnsiTheme="majorHAnsi" w:cstheme="majorHAnsi"/>
        </w:rPr>
      </w:pPr>
      <w:r w:rsidRPr="00527A0D">
        <w:rPr>
          <w:rFonts w:asciiTheme="majorHAnsi" w:hAnsiTheme="majorHAnsi" w:cstheme="majorHAnsi"/>
          <w:b/>
        </w:rPr>
        <w:t xml:space="preserve">GENERAL INSTRUCTIONAL METHODS: </w:t>
      </w:r>
      <w:r w:rsidRPr="00527A0D">
        <w:rPr>
          <w:rFonts w:asciiTheme="majorHAnsi" w:hAnsiTheme="majorHAnsi" w:cstheme="majorHAnsi"/>
        </w:rPr>
        <w:t>Class discussions for seminar sessions (in person and through Blackboard discussion boards), include lecture and demonstrations, small group work, role-play, and additional online activities, video review and weekly posts.  Mentor coaching offered by practicum classroom mentor teacher through modeling of appropriate practices and observation, and discussions with assigned ECDE faculty coach.</w:t>
      </w:r>
    </w:p>
    <w:p w14:paraId="69B1FE50" w14:textId="77777777" w:rsidR="00C2415D" w:rsidRPr="00527A0D" w:rsidRDefault="00C2415D" w:rsidP="004B50C6">
      <w:pPr>
        <w:jc w:val="both"/>
        <w:rPr>
          <w:rFonts w:asciiTheme="majorHAnsi" w:hAnsiTheme="majorHAnsi" w:cstheme="majorHAnsi"/>
          <w:b/>
        </w:rPr>
      </w:pPr>
    </w:p>
    <w:p w14:paraId="429B2DA4" w14:textId="77777777" w:rsidR="00C2415D" w:rsidRPr="00527A0D" w:rsidRDefault="00C2415D" w:rsidP="004B50C6">
      <w:pPr>
        <w:pStyle w:val="ListParagraph"/>
        <w:ind w:left="0"/>
        <w:jc w:val="both"/>
        <w:rPr>
          <w:rFonts w:asciiTheme="majorHAnsi" w:hAnsiTheme="majorHAnsi" w:cstheme="majorHAnsi"/>
        </w:rPr>
      </w:pPr>
      <w:r w:rsidRPr="00527A0D">
        <w:rPr>
          <w:rFonts w:asciiTheme="majorHAnsi" w:hAnsiTheme="majorHAnsi" w:cstheme="majorHAnsi"/>
          <w:b/>
        </w:rPr>
        <w:t>STANDARDS AND METHODS FOR EVALUATION:</w:t>
      </w:r>
      <w:r w:rsidRPr="00527A0D">
        <w:rPr>
          <w:rFonts w:asciiTheme="majorHAnsi" w:hAnsiTheme="majorHAnsi" w:cstheme="majorHAnsi"/>
        </w:rPr>
        <w:t xml:space="preserve"> Seminar class participation, course assignments and implementation of curriculum in classroom placement.  </w:t>
      </w:r>
    </w:p>
    <w:p w14:paraId="5632BA0E" w14:textId="77777777" w:rsidR="00C2415D" w:rsidRPr="00527A0D" w:rsidRDefault="00C2415D" w:rsidP="004B50C6">
      <w:pPr>
        <w:pStyle w:val="ListParagraph"/>
        <w:ind w:left="0"/>
        <w:jc w:val="both"/>
        <w:rPr>
          <w:rFonts w:asciiTheme="majorHAnsi" w:hAnsiTheme="majorHAnsi" w:cstheme="majorHAnsi"/>
        </w:rPr>
      </w:pPr>
    </w:p>
    <w:p w14:paraId="0DA215EE" w14:textId="625A8040" w:rsidR="00C2415D" w:rsidRPr="00527A0D" w:rsidRDefault="00C2415D" w:rsidP="004B50C6">
      <w:pPr>
        <w:jc w:val="both"/>
        <w:rPr>
          <w:rFonts w:asciiTheme="majorHAnsi" w:hAnsiTheme="majorHAnsi" w:cstheme="majorHAnsi"/>
          <w:b/>
          <w:color w:val="000000"/>
        </w:rPr>
      </w:pPr>
      <w:r w:rsidRPr="00527A0D">
        <w:rPr>
          <w:rFonts w:asciiTheme="majorHAnsi" w:hAnsiTheme="majorHAnsi" w:cstheme="majorHAnsi"/>
          <w:b/>
          <w:color w:val="000000"/>
        </w:rPr>
        <w:t>GRADING SCALE:  360-400 =A, 320-359 = B, 280-319 = C, 240-279 = D*, below 240 = E</w:t>
      </w:r>
      <w:r w:rsidR="0041018E" w:rsidRPr="00527A0D">
        <w:rPr>
          <w:rFonts w:asciiTheme="majorHAnsi" w:hAnsiTheme="majorHAnsi" w:cstheme="majorHAnsi"/>
          <w:b/>
          <w:color w:val="000000"/>
        </w:rPr>
        <w:t xml:space="preserve"> </w:t>
      </w:r>
      <w:r w:rsidRPr="00527A0D">
        <w:rPr>
          <w:rFonts w:asciiTheme="majorHAnsi" w:hAnsiTheme="majorHAnsi" w:cstheme="majorHAnsi"/>
          <w:color w:val="000000"/>
        </w:rPr>
        <w:t>*repeat course</w:t>
      </w:r>
    </w:p>
    <w:p w14:paraId="75EA3B8C" w14:textId="77777777" w:rsidR="009C3C78" w:rsidRPr="00527A0D" w:rsidRDefault="009C3C78" w:rsidP="004B50C6">
      <w:pPr>
        <w:jc w:val="both"/>
        <w:rPr>
          <w:rFonts w:asciiTheme="majorHAnsi" w:hAnsiTheme="majorHAnsi" w:cstheme="majorHAnsi"/>
          <w:b/>
        </w:rPr>
      </w:pPr>
    </w:p>
    <w:p w14:paraId="44574F42" w14:textId="77777777" w:rsidR="00C2415D" w:rsidRPr="00527A0D" w:rsidRDefault="00C2415D" w:rsidP="004B50C6">
      <w:pPr>
        <w:jc w:val="both"/>
        <w:rPr>
          <w:rFonts w:asciiTheme="majorHAnsi" w:hAnsiTheme="majorHAnsi" w:cstheme="majorHAnsi"/>
          <w:b/>
          <w:color w:val="000000"/>
        </w:rPr>
      </w:pPr>
      <w:r w:rsidRPr="00527A0D">
        <w:rPr>
          <w:rFonts w:asciiTheme="majorHAnsi" w:hAnsiTheme="majorHAnsi" w:cstheme="majorHAnsi"/>
          <w:b/>
          <w:color w:val="000000"/>
        </w:rPr>
        <w:t>KNOWLEDGE CHECKS / DISCUSSION BOARDS</w:t>
      </w:r>
    </w:p>
    <w:p w14:paraId="64886CFE" w14:textId="1BDC67DE" w:rsidR="00C2415D" w:rsidRPr="00527A0D" w:rsidRDefault="00C2415D" w:rsidP="004B50C6">
      <w:pPr>
        <w:shd w:val="clear" w:color="auto" w:fill="FFFFFF"/>
        <w:jc w:val="both"/>
        <w:rPr>
          <w:rFonts w:asciiTheme="majorHAnsi" w:hAnsiTheme="majorHAnsi" w:cstheme="majorHAnsi"/>
          <w:color w:val="000000"/>
        </w:rPr>
      </w:pPr>
      <w:r w:rsidRPr="00527A0D">
        <w:rPr>
          <w:rFonts w:asciiTheme="majorHAnsi" w:hAnsiTheme="majorHAnsi" w:cstheme="majorHAnsi"/>
          <w:color w:val="000000"/>
        </w:rPr>
        <w:t xml:space="preserve">Knowledge checks / discussion boards are one way an instructor </w:t>
      </w:r>
      <w:proofErr w:type="gramStart"/>
      <w:r w:rsidRPr="00527A0D">
        <w:rPr>
          <w:rFonts w:asciiTheme="majorHAnsi" w:hAnsiTheme="majorHAnsi" w:cstheme="majorHAnsi"/>
          <w:color w:val="000000"/>
        </w:rPr>
        <w:t>is able to</w:t>
      </w:r>
      <w:proofErr w:type="gramEnd"/>
      <w:r w:rsidRPr="00527A0D">
        <w:rPr>
          <w:rFonts w:asciiTheme="majorHAnsi" w:hAnsiTheme="majorHAnsi" w:cstheme="majorHAnsi"/>
          <w:color w:val="000000"/>
        </w:rPr>
        <w:t xml:space="preserve"> assess learning. Knowledge checks may assess your understanding of information from previous classes, readings, or activities. Knowledge checks </w:t>
      </w:r>
      <w:r w:rsidR="00450C51">
        <w:rPr>
          <w:rFonts w:asciiTheme="majorHAnsi" w:hAnsiTheme="majorHAnsi" w:cstheme="majorHAnsi"/>
          <w:color w:val="000000"/>
        </w:rPr>
        <w:t xml:space="preserve">/ discussion boards </w:t>
      </w:r>
      <w:r w:rsidRPr="00527A0D">
        <w:rPr>
          <w:rFonts w:asciiTheme="majorHAnsi" w:hAnsiTheme="majorHAnsi" w:cstheme="majorHAnsi"/>
          <w:color w:val="000000"/>
        </w:rPr>
        <w:t xml:space="preserve">may be in the form of reflections, quizzes, small group responses, or entrance/exit slips. They are intended to be low-stakes assessments that encourage students to stay current with their readings, remain well-engaged with in-class and/or web content, and participate in activities while allowing the instructor to gain a snapshot of how well an individual student and class </w:t>
      </w:r>
      <w:proofErr w:type="gramStart"/>
      <w:r w:rsidRPr="00527A0D">
        <w:rPr>
          <w:rFonts w:asciiTheme="majorHAnsi" w:hAnsiTheme="majorHAnsi" w:cstheme="majorHAnsi"/>
          <w:color w:val="000000"/>
        </w:rPr>
        <w:t>as a whole are</w:t>
      </w:r>
      <w:proofErr w:type="gramEnd"/>
      <w:r w:rsidRPr="00527A0D">
        <w:rPr>
          <w:rFonts w:asciiTheme="majorHAnsi" w:hAnsiTheme="majorHAnsi" w:cstheme="majorHAnsi"/>
          <w:color w:val="000000"/>
        </w:rPr>
        <w:t xml:space="preserve"> understanding the curriculum. </w:t>
      </w:r>
    </w:p>
    <w:p w14:paraId="272B548C" w14:textId="77777777" w:rsidR="00C2415D" w:rsidRPr="00527A0D" w:rsidRDefault="00C2415D" w:rsidP="004B50C6">
      <w:pPr>
        <w:jc w:val="both"/>
        <w:rPr>
          <w:rFonts w:asciiTheme="majorHAnsi" w:hAnsiTheme="majorHAnsi" w:cstheme="majorHAnsi"/>
          <w:b/>
        </w:rPr>
      </w:pPr>
    </w:p>
    <w:p w14:paraId="0BC55DE3" w14:textId="77777777" w:rsidR="002763B7" w:rsidRPr="00527A0D" w:rsidRDefault="002763B7" w:rsidP="004B50C6">
      <w:pPr>
        <w:pStyle w:val="NormalWeb"/>
        <w:jc w:val="both"/>
        <w:rPr>
          <w:rFonts w:asciiTheme="majorHAnsi" w:hAnsiTheme="majorHAnsi" w:cstheme="majorHAnsi"/>
          <w:b/>
          <w:color w:val="000000"/>
          <w:szCs w:val="24"/>
        </w:rPr>
      </w:pPr>
      <w:r w:rsidRPr="00527A0D">
        <w:rPr>
          <w:rFonts w:asciiTheme="majorHAnsi" w:hAnsiTheme="majorHAnsi" w:cstheme="majorHAnsi"/>
          <w:b/>
          <w:color w:val="000000"/>
          <w:szCs w:val="24"/>
        </w:rPr>
        <w:t>STUDENT EXPECTATIONS</w:t>
      </w:r>
    </w:p>
    <w:p w14:paraId="2DAF78ED" w14:textId="66832C74" w:rsidR="002763B7" w:rsidRPr="00527A0D" w:rsidRDefault="002763B7" w:rsidP="004B50C6">
      <w:pPr>
        <w:numPr>
          <w:ilvl w:val="0"/>
          <w:numId w:val="26"/>
        </w:numPr>
        <w:jc w:val="both"/>
        <w:rPr>
          <w:rFonts w:asciiTheme="majorHAnsi" w:hAnsiTheme="majorHAnsi" w:cstheme="majorHAnsi"/>
        </w:rPr>
      </w:pPr>
      <w:r w:rsidRPr="00527A0D">
        <w:rPr>
          <w:rFonts w:asciiTheme="majorHAnsi" w:hAnsiTheme="majorHAnsi" w:cstheme="majorHAnsi"/>
        </w:rPr>
        <w:t>Assignment details can be found on Blackboard. All assignments MUST be completed as new work for the semester. Students may not use any curriculum plans detailed in the ECDE Curriculum Planning Manual posted on Blackboard.</w:t>
      </w:r>
    </w:p>
    <w:p w14:paraId="3FBEDD10" w14:textId="77777777" w:rsidR="002763B7" w:rsidRPr="00527A0D" w:rsidRDefault="002763B7" w:rsidP="004B50C6">
      <w:pPr>
        <w:pStyle w:val="ListParagraph"/>
        <w:numPr>
          <w:ilvl w:val="0"/>
          <w:numId w:val="26"/>
        </w:numPr>
        <w:jc w:val="both"/>
        <w:rPr>
          <w:rFonts w:asciiTheme="majorHAnsi" w:hAnsiTheme="majorHAnsi" w:cstheme="majorHAnsi"/>
        </w:rPr>
      </w:pPr>
      <w:r w:rsidRPr="00527A0D">
        <w:rPr>
          <w:rFonts w:asciiTheme="majorHAnsi" w:hAnsiTheme="majorHAnsi" w:cstheme="majorHAnsi"/>
        </w:rPr>
        <w:lastRenderedPageBreak/>
        <w:t xml:space="preserve">Students are expected to use Blackboard and to </w:t>
      </w:r>
      <w:r w:rsidRPr="00527A0D">
        <w:rPr>
          <w:rFonts w:asciiTheme="majorHAnsi" w:hAnsiTheme="majorHAnsi" w:cstheme="majorHAnsi"/>
          <w:u w:val="single"/>
        </w:rPr>
        <w:t>check their student email account daily</w:t>
      </w:r>
      <w:r w:rsidRPr="00527A0D">
        <w:rPr>
          <w:rFonts w:asciiTheme="majorHAnsi" w:hAnsiTheme="majorHAnsi" w:cstheme="majorHAnsi"/>
        </w:rPr>
        <w:t xml:space="preserve">.  The course syllabus and assignments are posted on Blackboard. Important information is routinely communicated through student email. It is the student’s responsibility to use these resources. </w:t>
      </w:r>
    </w:p>
    <w:p w14:paraId="183374CC" w14:textId="1200822A" w:rsidR="002763B7" w:rsidRPr="00450C51" w:rsidRDefault="002763B7" w:rsidP="004B50C6">
      <w:pPr>
        <w:numPr>
          <w:ilvl w:val="0"/>
          <w:numId w:val="26"/>
        </w:numPr>
        <w:suppressAutoHyphens/>
        <w:jc w:val="both"/>
        <w:rPr>
          <w:rFonts w:asciiTheme="majorHAnsi" w:eastAsia="Calibri" w:hAnsiTheme="majorHAnsi" w:cstheme="majorHAnsi"/>
          <w:color w:val="000000"/>
          <w:kern w:val="1"/>
          <w:highlight w:val="yellow"/>
        </w:rPr>
      </w:pPr>
      <w:r w:rsidRPr="00527A0D">
        <w:rPr>
          <w:rFonts w:asciiTheme="majorHAnsi" w:hAnsiTheme="majorHAnsi" w:cstheme="majorHAnsi"/>
          <w:highlight w:val="yellow"/>
        </w:rPr>
        <w:t xml:space="preserve">All assignments </w:t>
      </w:r>
      <w:r w:rsidRPr="00527A0D">
        <w:rPr>
          <w:rFonts w:asciiTheme="majorHAnsi" w:hAnsiTheme="majorHAnsi" w:cstheme="majorHAnsi"/>
          <w:color w:val="000000"/>
          <w:highlight w:val="yellow"/>
        </w:rPr>
        <w:t xml:space="preserve">are firmly due by 11:59 pm on </w:t>
      </w:r>
      <w:r w:rsidR="00450C51">
        <w:rPr>
          <w:rFonts w:asciiTheme="majorHAnsi" w:hAnsiTheme="majorHAnsi" w:cstheme="majorHAnsi"/>
          <w:color w:val="000000"/>
          <w:highlight w:val="yellow"/>
        </w:rPr>
        <w:t>Sunday at the end of the weekend</w:t>
      </w:r>
      <w:r w:rsidRPr="00527A0D">
        <w:rPr>
          <w:rFonts w:asciiTheme="majorHAnsi" w:hAnsiTheme="majorHAnsi" w:cstheme="majorHAnsi"/>
          <w:color w:val="000000"/>
          <w:highlight w:val="yellow"/>
        </w:rPr>
        <w:t xml:space="preserve"> the week they are due. Late assignments will receive a 10% </w:t>
      </w:r>
      <w:r w:rsidRPr="00450C51">
        <w:rPr>
          <w:rFonts w:asciiTheme="majorHAnsi" w:hAnsiTheme="majorHAnsi" w:cstheme="majorHAnsi"/>
          <w:color w:val="000000"/>
          <w:highlight w:val="yellow"/>
        </w:rPr>
        <w:t xml:space="preserve">deduction. </w:t>
      </w:r>
      <w:r w:rsidR="00450C51" w:rsidRPr="00450C51">
        <w:rPr>
          <w:rFonts w:asciiTheme="majorHAnsi" w:hAnsiTheme="majorHAnsi" w:cstheme="majorHAnsi"/>
          <w:color w:val="000000"/>
          <w:highlight w:val="yellow"/>
        </w:rPr>
        <w:t xml:space="preserve">No assignments are accepted after one week late. </w:t>
      </w:r>
    </w:p>
    <w:p w14:paraId="0914829D" w14:textId="1F790CA9" w:rsidR="002763B7" w:rsidRPr="00527A0D" w:rsidRDefault="002763B7" w:rsidP="004B50C6">
      <w:pPr>
        <w:numPr>
          <w:ilvl w:val="0"/>
          <w:numId w:val="26"/>
        </w:numPr>
        <w:suppressAutoHyphens/>
        <w:jc w:val="both"/>
        <w:rPr>
          <w:rFonts w:asciiTheme="majorHAnsi" w:eastAsia="Calibri" w:hAnsiTheme="majorHAnsi" w:cstheme="majorHAnsi"/>
          <w:color w:val="000000"/>
          <w:kern w:val="1"/>
        </w:rPr>
      </w:pPr>
      <w:r w:rsidRPr="00527A0D">
        <w:rPr>
          <w:rFonts w:asciiTheme="majorHAnsi" w:hAnsiTheme="majorHAnsi" w:cstheme="majorHAnsi"/>
          <w:color w:val="000000"/>
        </w:rPr>
        <w:t xml:space="preserve">All assignments </w:t>
      </w:r>
      <w:r w:rsidR="00450C51">
        <w:rPr>
          <w:rFonts w:asciiTheme="majorHAnsi" w:hAnsiTheme="majorHAnsi" w:cstheme="majorHAnsi"/>
          <w:color w:val="000000"/>
        </w:rPr>
        <w:t>will</w:t>
      </w:r>
      <w:r w:rsidRPr="00527A0D">
        <w:rPr>
          <w:rFonts w:asciiTheme="majorHAnsi" w:hAnsiTheme="majorHAnsi" w:cstheme="majorHAnsi"/>
          <w:color w:val="000000"/>
        </w:rPr>
        <w:t xml:space="preserve"> be submitted through Blackboard. Assignments not submitted through Blackboard will not be graded; they will receive a zero. </w:t>
      </w:r>
    </w:p>
    <w:p w14:paraId="72E385F7" w14:textId="77777777" w:rsidR="002763B7" w:rsidRPr="00527A0D" w:rsidRDefault="002763B7" w:rsidP="004B50C6">
      <w:pPr>
        <w:numPr>
          <w:ilvl w:val="0"/>
          <w:numId w:val="26"/>
        </w:numPr>
        <w:suppressAutoHyphens/>
        <w:jc w:val="both"/>
        <w:rPr>
          <w:rFonts w:asciiTheme="majorHAnsi" w:eastAsia="Calibri" w:hAnsiTheme="majorHAnsi" w:cstheme="majorHAnsi"/>
          <w:color w:val="000000"/>
          <w:kern w:val="1"/>
        </w:rPr>
      </w:pPr>
      <w:r w:rsidRPr="00527A0D">
        <w:rPr>
          <w:rFonts w:asciiTheme="majorHAnsi" w:eastAsia="Calibri" w:hAnsiTheme="majorHAnsi" w:cstheme="majorHAnsi"/>
          <w:color w:val="000000"/>
          <w:kern w:val="1"/>
        </w:rPr>
        <w:t>When you submit an assignment, you should go back into the submission area to make sure you submitted it correctly. If an assignment is blank when you submit it, it will receive a zero. You are responsible for making sure you submitted your assignment correctly.</w:t>
      </w:r>
    </w:p>
    <w:p w14:paraId="1D975922" w14:textId="01E76725" w:rsidR="002763B7" w:rsidRPr="00527A0D" w:rsidRDefault="002763B7" w:rsidP="004B50C6">
      <w:pPr>
        <w:numPr>
          <w:ilvl w:val="0"/>
          <w:numId w:val="26"/>
        </w:numPr>
        <w:suppressAutoHyphens/>
        <w:jc w:val="both"/>
        <w:rPr>
          <w:rFonts w:asciiTheme="majorHAnsi" w:eastAsia="Calibri" w:hAnsiTheme="majorHAnsi" w:cstheme="majorHAnsi"/>
          <w:color w:val="000000"/>
          <w:kern w:val="1"/>
        </w:rPr>
      </w:pPr>
      <w:r w:rsidRPr="00450C51">
        <w:rPr>
          <w:rFonts w:asciiTheme="majorHAnsi" w:hAnsiTheme="majorHAnsi" w:cstheme="majorHAnsi"/>
          <w:color w:val="000000"/>
          <w:highlight w:val="yellow"/>
        </w:rPr>
        <w:t>All assignments must be submitted as Word documents (.doc or .docx).</w:t>
      </w:r>
      <w:r w:rsidRPr="00527A0D">
        <w:rPr>
          <w:rFonts w:asciiTheme="majorHAnsi" w:hAnsiTheme="majorHAnsi" w:cstheme="majorHAnsi"/>
          <w:color w:val="000000"/>
        </w:rPr>
        <w:t xml:space="preserve"> If you do not have Word, you can contact 614-287-5050 for information about getting a free copy of Microsoft Office to install on your home computer.</w:t>
      </w:r>
      <w:r w:rsidRPr="00527A0D">
        <w:rPr>
          <w:rFonts w:asciiTheme="majorHAnsi" w:hAnsiTheme="majorHAnsi" w:cstheme="majorHAnsi"/>
          <w:color w:val="000000"/>
          <w:highlight w:val="yellow"/>
        </w:rPr>
        <w:t xml:space="preserve"> </w:t>
      </w:r>
    </w:p>
    <w:p w14:paraId="52431F54" w14:textId="77777777" w:rsidR="002763B7" w:rsidRPr="00527A0D" w:rsidRDefault="002763B7" w:rsidP="004B50C6">
      <w:pPr>
        <w:pStyle w:val="ListParagraph"/>
        <w:numPr>
          <w:ilvl w:val="0"/>
          <w:numId w:val="26"/>
        </w:numPr>
        <w:jc w:val="both"/>
        <w:rPr>
          <w:rFonts w:asciiTheme="majorHAnsi" w:hAnsiTheme="majorHAnsi" w:cstheme="majorHAnsi"/>
          <w:u w:val="single"/>
        </w:rPr>
      </w:pPr>
      <w:r w:rsidRPr="00527A0D">
        <w:rPr>
          <w:rFonts w:asciiTheme="majorHAnsi" w:hAnsiTheme="majorHAnsi" w:cstheme="majorHAnsi"/>
        </w:rPr>
        <w:t>College level writing is required.  The use of correct grammar, spelling and punctuation is a firm expectation.  Communication skills, both written and verbal are an essential component of professionalism.  You are expected to run Spell Check and Grammar Check on every assignment you submit. Your assignments can lose up to 10% of the possible points if this requirement is not met.  If you need assistance in writing, contact the Writing Center at 614-287-5717 or go online at cscc.edu and search for “writing center” to find online tutorials.  An Online Writing Center is also available through “My Communities” on Blackboard.</w:t>
      </w:r>
    </w:p>
    <w:p w14:paraId="7415B945" w14:textId="77777777" w:rsidR="002763B7" w:rsidRPr="00527A0D" w:rsidRDefault="002763B7" w:rsidP="004B50C6">
      <w:pPr>
        <w:pStyle w:val="ListParagraph"/>
        <w:ind w:left="360"/>
        <w:jc w:val="both"/>
        <w:rPr>
          <w:rFonts w:asciiTheme="majorHAnsi" w:hAnsiTheme="majorHAnsi" w:cstheme="majorHAnsi"/>
          <w:u w:val="single"/>
        </w:rPr>
      </w:pPr>
    </w:p>
    <w:p w14:paraId="00719185" w14:textId="77777777" w:rsidR="002763B7" w:rsidRPr="00527A0D" w:rsidRDefault="002763B7" w:rsidP="004B50C6">
      <w:pPr>
        <w:jc w:val="both"/>
        <w:rPr>
          <w:rFonts w:asciiTheme="majorHAnsi" w:hAnsiTheme="majorHAnsi" w:cstheme="majorHAnsi"/>
          <w:b/>
        </w:rPr>
      </w:pPr>
      <w:r w:rsidRPr="00527A0D">
        <w:rPr>
          <w:rFonts w:asciiTheme="majorHAnsi" w:hAnsiTheme="majorHAnsi" w:cstheme="majorHAnsi"/>
          <w:b/>
        </w:rPr>
        <w:t>STUDENT CODE OF CONDUCT:</w:t>
      </w:r>
    </w:p>
    <w:p w14:paraId="1FE83BC3" w14:textId="77777777" w:rsidR="002763B7" w:rsidRPr="00527A0D" w:rsidRDefault="002763B7" w:rsidP="004B50C6">
      <w:pPr>
        <w:jc w:val="both"/>
        <w:rPr>
          <w:rFonts w:asciiTheme="majorHAnsi" w:hAnsiTheme="majorHAnsi" w:cstheme="majorHAnsi"/>
        </w:rPr>
      </w:pPr>
      <w:r w:rsidRPr="00527A0D">
        <w:rPr>
          <w:rFonts w:asciiTheme="majorHAnsi" w:hAnsiTheme="majorHAnsi" w:cstheme="majorHAnsi"/>
        </w:rPr>
        <w:t>As an enrolled student at Columbus State Community College, you have agreed to abide by the Student Code of Conduct as outlined in the Student Handbook.  You should familiarize yourself with the student code by reading this document.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A862891" w14:textId="77777777" w:rsidR="002763B7" w:rsidRPr="00527A0D" w:rsidRDefault="002763B7" w:rsidP="004B50C6">
      <w:pPr>
        <w:jc w:val="both"/>
        <w:rPr>
          <w:rFonts w:asciiTheme="majorHAnsi" w:hAnsiTheme="majorHAnsi" w:cstheme="majorHAnsi"/>
          <w:b/>
          <w:bdr w:val="none" w:sz="0" w:space="0" w:color="auto" w:frame="1"/>
        </w:rPr>
      </w:pPr>
    </w:p>
    <w:p w14:paraId="4BE253DB" w14:textId="77777777" w:rsidR="002763B7" w:rsidRPr="00527A0D" w:rsidRDefault="002763B7" w:rsidP="004B50C6">
      <w:pPr>
        <w:jc w:val="both"/>
        <w:rPr>
          <w:rFonts w:asciiTheme="majorHAnsi" w:hAnsiTheme="majorHAnsi" w:cstheme="majorHAnsi"/>
          <w:b/>
        </w:rPr>
      </w:pPr>
      <w:r w:rsidRPr="00527A0D">
        <w:rPr>
          <w:rFonts w:asciiTheme="majorHAnsi" w:hAnsiTheme="majorHAnsi" w:cstheme="majorHAnsi"/>
          <w:b/>
        </w:rPr>
        <w:t>ECDE LAB RESTRICTION</w:t>
      </w:r>
    </w:p>
    <w:p w14:paraId="44B7C5BC" w14:textId="77777777" w:rsidR="002763B7" w:rsidRPr="00527A0D" w:rsidRDefault="002763B7" w:rsidP="004B50C6">
      <w:pPr>
        <w:jc w:val="both"/>
        <w:rPr>
          <w:rFonts w:asciiTheme="majorHAnsi" w:hAnsiTheme="majorHAnsi" w:cstheme="majorHAnsi"/>
        </w:rPr>
      </w:pPr>
      <w:r w:rsidRPr="00527A0D">
        <w:rPr>
          <w:rFonts w:asciiTheme="majorHAnsi" w:hAnsiTheme="majorHAnsi" w:cstheme="majorHAnsi"/>
        </w:rPr>
        <w:t>Students who have not returned lab materials by the last Friday before finals week will be placed on restriction from paying fees and/or registering for upcoming semesters.  The restriction code will show as ECDLM.  To lift this restriction the student will need to return the item(s) in checked out condition or pay the replacement cost of the materials.</w:t>
      </w:r>
    </w:p>
    <w:p w14:paraId="59299A95" w14:textId="77777777" w:rsidR="002763B7" w:rsidRPr="00527A0D" w:rsidRDefault="002763B7" w:rsidP="004B50C6">
      <w:pPr>
        <w:jc w:val="both"/>
        <w:rPr>
          <w:rFonts w:asciiTheme="majorHAnsi" w:hAnsiTheme="majorHAnsi" w:cstheme="majorHAnsi"/>
          <w:b/>
        </w:rPr>
      </w:pPr>
    </w:p>
    <w:p w14:paraId="2C1C2570" w14:textId="77777777" w:rsidR="002763B7" w:rsidRPr="00527A0D" w:rsidRDefault="002763B7" w:rsidP="004B50C6">
      <w:pPr>
        <w:jc w:val="both"/>
        <w:rPr>
          <w:rFonts w:asciiTheme="majorHAnsi" w:hAnsiTheme="majorHAnsi" w:cstheme="majorHAnsi"/>
          <w:b/>
        </w:rPr>
      </w:pPr>
      <w:r w:rsidRPr="00527A0D">
        <w:rPr>
          <w:rFonts w:asciiTheme="majorHAnsi" w:hAnsiTheme="majorHAnsi" w:cstheme="majorHAnsi"/>
          <w:b/>
        </w:rPr>
        <w:t>COLLEGE SYLLABUS STATEMENTS</w:t>
      </w:r>
    </w:p>
    <w:p w14:paraId="4ED51553" w14:textId="77777777" w:rsidR="002763B7" w:rsidRPr="00527A0D" w:rsidRDefault="002763B7" w:rsidP="004B50C6">
      <w:pPr>
        <w:jc w:val="both"/>
        <w:rPr>
          <w:rFonts w:asciiTheme="majorHAnsi" w:hAnsiTheme="majorHAnsi" w:cstheme="majorHAnsi"/>
        </w:rPr>
      </w:pPr>
      <w:r w:rsidRPr="00527A0D">
        <w:rPr>
          <w:rFonts w:asciiTheme="majorHAnsi" w:hAnsiTheme="majorHAnsi" w:cstheme="majorHAnsi"/>
        </w:rPr>
        <w:t xml:space="preserve">Columbus State Community College required College Syllabus Statements on College Policies and Student Support Services can be found at  </w:t>
      </w:r>
      <w:hyperlink r:id="rId11" w:history="1">
        <w:r w:rsidRPr="00527A0D">
          <w:rPr>
            <w:rStyle w:val="Hyperlink"/>
            <w:rFonts w:asciiTheme="majorHAnsi" w:hAnsiTheme="majorHAnsi" w:cstheme="majorHAnsi"/>
          </w:rPr>
          <w:t>www.cscc.edu/syllabus</w:t>
        </w:r>
      </w:hyperlink>
      <w:r w:rsidRPr="00527A0D">
        <w:rPr>
          <w:rFonts w:asciiTheme="majorHAnsi" w:hAnsiTheme="majorHAnsi" w:cstheme="majorHAnsi"/>
        </w:rPr>
        <w:t xml:space="preserve"> or on the College website Quick Links “Syllabus Statements”.</w:t>
      </w:r>
    </w:p>
    <w:p w14:paraId="0F92BF66" w14:textId="3643A309" w:rsidR="003642B6" w:rsidRDefault="003642B6">
      <w:pPr>
        <w:rPr>
          <w:rFonts w:asciiTheme="majorHAnsi" w:hAnsiTheme="majorHAnsi" w:cstheme="majorHAnsi"/>
          <w:b/>
        </w:rPr>
      </w:pPr>
      <w:r>
        <w:rPr>
          <w:rFonts w:asciiTheme="majorHAnsi" w:hAnsiTheme="majorHAnsi" w:cstheme="majorHAnsi"/>
          <w:b/>
        </w:rPr>
        <w:br w:type="page"/>
      </w:r>
    </w:p>
    <w:p w14:paraId="5BD25B0C" w14:textId="77777777" w:rsidR="002763B7" w:rsidRPr="00527A0D" w:rsidRDefault="002763B7" w:rsidP="004B50C6">
      <w:pPr>
        <w:jc w:val="both"/>
        <w:rPr>
          <w:rFonts w:asciiTheme="majorHAnsi" w:hAnsiTheme="majorHAnsi" w:cstheme="majorHAnsi"/>
          <w:b/>
        </w:rPr>
      </w:pPr>
    </w:p>
    <w:p w14:paraId="448D91CD" w14:textId="061F3A85" w:rsidR="00EF3613" w:rsidRDefault="00EF3613" w:rsidP="00EF3613">
      <w:pPr>
        <w:suppressAutoHyphens/>
        <w:jc w:val="both"/>
        <w:rPr>
          <w:rFonts w:asciiTheme="majorHAnsi" w:hAnsiTheme="majorHAnsi" w:cstheme="majorHAnsi"/>
          <w:sz w:val="22"/>
          <w:szCs w:val="22"/>
        </w:rPr>
      </w:pPr>
    </w:p>
    <w:p w14:paraId="02798498" w14:textId="77777777" w:rsidR="00EF3613" w:rsidRPr="00636B40" w:rsidRDefault="00EF3613" w:rsidP="00EF3613">
      <w:pPr>
        <w:jc w:val="center"/>
        <w:rPr>
          <w:rFonts w:asciiTheme="majorHAnsi" w:hAnsiTheme="majorHAnsi" w:cstheme="majorHAnsi"/>
          <w:b/>
          <w:sz w:val="20"/>
          <w:szCs w:val="20"/>
        </w:rPr>
      </w:pPr>
      <w:r w:rsidRPr="00636B40">
        <w:rPr>
          <w:rFonts w:asciiTheme="majorHAnsi" w:hAnsiTheme="majorHAnsi" w:cstheme="majorHAnsi"/>
          <w:b/>
          <w:sz w:val="20"/>
          <w:szCs w:val="20"/>
        </w:rPr>
        <w:t>ECDE 110</w:t>
      </w:r>
      <w:r>
        <w:rPr>
          <w:rFonts w:asciiTheme="majorHAnsi" w:hAnsiTheme="majorHAnsi" w:cstheme="majorHAnsi"/>
          <w:b/>
          <w:sz w:val="20"/>
          <w:szCs w:val="20"/>
        </w:rPr>
        <w:t>1</w:t>
      </w:r>
      <w:r w:rsidRPr="00636B40">
        <w:rPr>
          <w:rFonts w:asciiTheme="majorHAnsi" w:hAnsiTheme="majorHAnsi" w:cstheme="majorHAnsi"/>
          <w:b/>
          <w:sz w:val="20"/>
          <w:szCs w:val="20"/>
        </w:rPr>
        <w:t xml:space="preserve"> </w:t>
      </w:r>
      <w:r w:rsidRPr="009C40BA">
        <w:rPr>
          <w:rFonts w:asciiTheme="majorHAnsi" w:hAnsiTheme="majorHAnsi" w:cstheme="majorHAnsi"/>
          <w:b/>
          <w:sz w:val="20"/>
          <w:szCs w:val="20"/>
        </w:rPr>
        <w:t>SUMMER</w:t>
      </w:r>
      <w:r w:rsidRPr="00636B40">
        <w:rPr>
          <w:rFonts w:asciiTheme="majorHAnsi" w:hAnsiTheme="majorHAnsi" w:cstheme="majorHAnsi"/>
          <w:b/>
          <w:sz w:val="20"/>
          <w:szCs w:val="20"/>
        </w:rPr>
        <w:t xml:space="preserve"> 2025 tentative schedule</w:t>
      </w:r>
    </w:p>
    <w:p w14:paraId="0AE0755E" w14:textId="77777777" w:rsidR="00EF3613" w:rsidRPr="002033D8" w:rsidRDefault="00EF3613" w:rsidP="00EF3613">
      <w:pPr>
        <w:pStyle w:val="Header"/>
        <w:jc w:val="center"/>
        <w:rPr>
          <w:rFonts w:asciiTheme="majorHAnsi" w:hAnsiTheme="majorHAnsi" w:cstheme="majorHAnsi"/>
          <w:i/>
          <w:color w:val="ED0000"/>
          <w:sz w:val="20"/>
          <w:szCs w:val="20"/>
        </w:rPr>
      </w:pPr>
      <w:r w:rsidRPr="002033D8">
        <w:rPr>
          <w:rFonts w:asciiTheme="majorHAnsi" w:hAnsiTheme="majorHAnsi" w:cstheme="majorHAnsi"/>
          <w:i/>
          <w:color w:val="ED0000"/>
          <w:sz w:val="20"/>
          <w:szCs w:val="20"/>
        </w:rPr>
        <w:t xml:space="preserve">All out-of-class assignments will be typed and submitted on Blackboard as Word Docs. ONLY, </w:t>
      </w:r>
    </w:p>
    <w:p w14:paraId="600348D4" w14:textId="77777777" w:rsidR="00EF3613" w:rsidRPr="002033D8" w:rsidRDefault="00EF3613" w:rsidP="00EF3613">
      <w:pPr>
        <w:pStyle w:val="Header"/>
        <w:jc w:val="center"/>
        <w:rPr>
          <w:rFonts w:asciiTheme="majorHAnsi" w:hAnsiTheme="majorHAnsi" w:cstheme="majorHAnsi"/>
          <w:i/>
          <w:color w:val="ED0000"/>
          <w:sz w:val="20"/>
          <w:szCs w:val="20"/>
        </w:rPr>
      </w:pPr>
      <w:r w:rsidRPr="002033D8">
        <w:rPr>
          <w:rFonts w:asciiTheme="majorHAnsi" w:hAnsiTheme="majorHAnsi" w:cstheme="majorHAnsi"/>
          <w:i/>
          <w:color w:val="ED0000"/>
          <w:sz w:val="20"/>
          <w:szCs w:val="20"/>
        </w:rPr>
        <w:t xml:space="preserve">and are due at the end of the week’s end on </w:t>
      </w:r>
      <w:r w:rsidRPr="002033D8">
        <w:rPr>
          <w:rFonts w:asciiTheme="majorHAnsi" w:hAnsiTheme="majorHAnsi" w:cstheme="majorHAnsi"/>
          <w:b/>
          <w:bCs/>
          <w:i/>
          <w:color w:val="ED0000"/>
          <w:sz w:val="20"/>
          <w:szCs w:val="20"/>
        </w:rPr>
        <w:t>Sunday</w:t>
      </w:r>
      <w:r w:rsidRPr="002033D8">
        <w:rPr>
          <w:rFonts w:asciiTheme="majorHAnsi" w:hAnsiTheme="majorHAnsi" w:cstheme="majorHAnsi"/>
          <w:i/>
          <w:color w:val="ED0000"/>
          <w:sz w:val="20"/>
          <w:szCs w:val="20"/>
        </w:rPr>
        <w:t xml:space="preserve"> evenings by 11:59pm.</w:t>
      </w:r>
    </w:p>
    <w:p w14:paraId="790DC7E4" w14:textId="77777777" w:rsidR="00EF3613" w:rsidRPr="002033D8" w:rsidRDefault="00EF3613" w:rsidP="00EF3613">
      <w:pPr>
        <w:pStyle w:val="Header"/>
        <w:jc w:val="center"/>
        <w:rPr>
          <w:rFonts w:asciiTheme="majorHAnsi" w:hAnsiTheme="majorHAnsi" w:cstheme="majorHAnsi"/>
          <w:b/>
          <w:bCs/>
          <w:i/>
          <w:color w:val="ED0000"/>
          <w:sz w:val="20"/>
          <w:szCs w:val="20"/>
        </w:rPr>
      </w:pPr>
      <w:r w:rsidRPr="002033D8">
        <w:rPr>
          <w:rFonts w:asciiTheme="majorHAnsi" w:hAnsiTheme="majorHAnsi" w:cstheme="majorHAnsi"/>
          <w:b/>
          <w:bCs/>
          <w:i/>
          <w:color w:val="ED0000"/>
          <w:sz w:val="20"/>
          <w:szCs w:val="20"/>
        </w:rPr>
        <w:t xml:space="preserve">IN-CLASS Assignments will be completed in-class and cannot be made up. </w:t>
      </w:r>
    </w:p>
    <w:p w14:paraId="20BA7369" w14:textId="77777777" w:rsidR="00EF3613" w:rsidRPr="00D16365" w:rsidRDefault="00EF3613" w:rsidP="00EF3613">
      <w:pPr>
        <w:jc w:val="center"/>
        <w:rPr>
          <w:rFonts w:asciiTheme="majorHAnsi" w:hAnsiTheme="majorHAnsi"/>
          <w:b/>
          <w:sz w:val="22"/>
          <w:szCs w:val="22"/>
        </w:rPr>
      </w:pPr>
    </w:p>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160"/>
        <w:gridCol w:w="3330"/>
        <w:gridCol w:w="4289"/>
      </w:tblGrid>
      <w:tr w:rsidR="00EF3613" w:rsidRPr="004E6FAD" w14:paraId="71439E4A" w14:textId="77777777" w:rsidTr="00953F9A">
        <w:trPr>
          <w:cantSplit/>
          <w:jc w:val="center"/>
        </w:trPr>
        <w:tc>
          <w:tcPr>
            <w:tcW w:w="1255" w:type="dxa"/>
          </w:tcPr>
          <w:p w14:paraId="2BEA471B" w14:textId="77777777" w:rsidR="00EF3613" w:rsidRPr="00BD0408" w:rsidRDefault="00EF3613" w:rsidP="00953F9A">
            <w:pPr>
              <w:rPr>
                <w:rFonts w:asciiTheme="majorHAnsi" w:hAnsiTheme="majorHAnsi" w:cs="Calibri"/>
                <w:b/>
                <w:bCs/>
                <w:color w:val="000000" w:themeColor="text1"/>
                <w:sz w:val="22"/>
                <w:szCs w:val="22"/>
                <w:vertAlign w:val="subscript"/>
              </w:rPr>
            </w:pPr>
          </w:p>
        </w:tc>
        <w:tc>
          <w:tcPr>
            <w:tcW w:w="2160" w:type="dxa"/>
          </w:tcPr>
          <w:p w14:paraId="55B6A6FB" w14:textId="77777777" w:rsidR="00EF3613" w:rsidRPr="004E6FAD" w:rsidRDefault="00EF3613" w:rsidP="00953F9A">
            <w:pPr>
              <w:rPr>
                <w:rFonts w:asciiTheme="majorHAnsi" w:hAnsiTheme="majorHAnsi" w:cs="Arial"/>
                <w:b/>
                <w:sz w:val="22"/>
                <w:szCs w:val="22"/>
              </w:rPr>
            </w:pPr>
          </w:p>
          <w:p w14:paraId="5B30D2A9" w14:textId="77777777" w:rsidR="00EF3613" w:rsidRPr="004E6FAD" w:rsidRDefault="00EF3613" w:rsidP="00953F9A">
            <w:pPr>
              <w:rPr>
                <w:rFonts w:asciiTheme="majorHAnsi" w:hAnsiTheme="majorHAnsi" w:cs="Arial"/>
                <w:b/>
                <w:sz w:val="22"/>
                <w:szCs w:val="22"/>
              </w:rPr>
            </w:pPr>
            <w:r w:rsidRPr="004E6FAD">
              <w:rPr>
                <w:rFonts w:asciiTheme="majorHAnsi" w:hAnsiTheme="majorHAnsi" w:cs="Arial"/>
                <w:b/>
                <w:sz w:val="22"/>
                <w:szCs w:val="22"/>
              </w:rPr>
              <w:t>UNIT OF INSTRUCTION</w:t>
            </w:r>
          </w:p>
        </w:tc>
        <w:tc>
          <w:tcPr>
            <w:tcW w:w="3330" w:type="dxa"/>
          </w:tcPr>
          <w:p w14:paraId="7B0E7150" w14:textId="77777777" w:rsidR="00EF3613" w:rsidRPr="004E6FAD" w:rsidRDefault="00EF3613" w:rsidP="00953F9A">
            <w:pPr>
              <w:rPr>
                <w:rFonts w:asciiTheme="majorHAnsi" w:hAnsiTheme="majorHAnsi" w:cs="Arial"/>
                <w:b/>
                <w:sz w:val="22"/>
                <w:szCs w:val="22"/>
              </w:rPr>
            </w:pPr>
          </w:p>
          <w:p w14:paraId="741DF4AF" w14:textId="77777777" w:rsidR="00EF3613" w:rsidRPr="004E6FAD" w:rsidRDefault="00EF3613" w:rsidP="00953F9A">
            <w:pPr>
              <w:rPr>
                <w:rFonts w:asciiTheme="majorHAnsi" w:hAnsiTheme="majorHAnsi" w:cs="Arial"/>
                <w:b/>
                <w:sz w:val="22"/>
                <w:szCs w:val="22"/>
              </w:rPr>
            </w:pPr>
            <w:r w:rsidRPr="004E6FAD">
              <w:rPr>
                <w:rFonts w:asciiTheme="majorHAnsi" w:hAnsiTheme="majorHAnsi" w:cs="Arial"/>
                <w:b/>
                <w:sz w:val="22"/>
                <w:szCs w:val="22"/>
              </w:rPr>
              <w:t>LEARNING OBJECTIVES/GOALS</w:t>
            </w:r>
          </w:p>
        </w:tc>
        <w:tc>
          <w:tcPr>
            <w:tcW w:w="4289" w:type="dxa"/>
          </w:tcPr>
          <w:p w14:paraId="3C40C9B2" w14:textId="77777777" w:rsidR="00EF3613" w:rsidRPr="004E6FAD" w:rsidRDefault="00EF3613" w:rsidP="00953F9A">
            <w:pPr>
              <w:rPr>
                <w:rFonts w:asciiTheme="majorHAnsi" w:hAnsiTheme="majorHAnsi" w:cs="Arial"/>
                <w:b/>
                <w:sz w:val="22"/>
                <w:szCs w:val="22"/>
              </w:rPr>
            </w:pPr>
          </w:p>
          <w:p w14:paraId="1C868FB4" w14:textId="77777777" w:rsidR="00EF3613" w:rsidRPr="004E6FAD" w:rsidRDefault="00EF3613" w:rsidP="00953F9A">
            <w:pPr>
              <w:rPr>
                <w:rFonts w:asciiTheme="majorHAnsi" w:hAnsiTheme="majorHAnsi" w:cs="Arial"/>
                <w:b/>
                <w:sz w:val="22"/>
                <w:szCs w:val="22"/>
              </w:rPr>
            </w:pPr>
            <w:r w:rsidRPr="004E6FAD">
              <w:rPr>
                <w:rFonts w:asciiTheme="majorHAnsi" w:hAnsiTheme="majorHAnsi" w:cs="Arial"/>
                <w:b/>
                <w:sz w:val="22"/>
                <w:szCs w:val="22"/>
              </w:rPr>
              <w:t xml:space="preserve">READING &amp; ASSIGNMENTS DUE </w:t>
            </w:r>
          </w:p>
        </w:tc>
      </w:tr>
      <w:tr w:rsidR="00EF3613" w:rsidRPr="004E6FAD" w14:paraId="51D24984" w14:textId="77777777" w:rsidTr="00953F9A">
        <w:trPr>
          <w:cantSplit/>
          <w:trHeight w:val="1052"/>
          <w:jc w:val="center"/>
        </w:trPr>
        <w:tc>
          <w:tcPr>
            <w:tcW w:w="1255" w:type="dxa"/>
          </w:tcPr>
          <w:p w14:paraId="4A1C7C09" w14:textId="32583564" w:rsidR="003642B6" w:rsidRPr="003A3C5D" w:rsidRDefault="00EF3613" w:rsidP="003642B6">
            <w:pPr>
              <w:rPr>
                <w:rFonts w:asciiTheme="majorHAnsi" w:hAnsiTheme="majorHAnsi" w:cs="Calibri"/>
                <w:color w:val="000000" w:themeColor="text1"/>
                <w:sz w:val="22"/>
                <w:szCs w:val="22"/>
              </w:rPr>
            </w:pPr>
            <w:r w:rsidRPr="004C378E">
              <w:rPr>
                <w:rFonts w:ascii="Calibri" w:hAnsi="Calibri" w:cs="Calibri"/>
                <w:b/>
                <w:sz w:val="20"/>
                <w:szCs w:val="20"/>
                <w:u w:val="single"/>
              </w:rPr>
              <w:t>Week 1</w:t>
            </w:r>
          </w:p>
          <w:p w14:paraId="7C2AD0B1" w14:textId="2FFBBFD7" w:rsidR="00EF3613" w:rsidRPr="003A3C5D" w:rsidRDefault="00EF3613" w:rsidP="00953F9A">
            <w:pPr>
              <w:rPr>
                <w:rFonts w:asciiTheme="majorHAnsi" w:hAnsiTheme="majorHAnsi" w:cs="Calibri"/>
                <w:color w:val="000000" w:themeColor="text1"/>
                <w:sz w:val="22"/>
                <w:szCs w:val="22"/>
              </w:rPr>
            </w:pPr>
          </w:p>
        </w:tc>
        <w:tc>
          <w:tcPr>
            <w:tcW w:w="2160" w:type="dxa"/>
          </w:tcPr>
          <w:p w14:paraId="11951934" w14:textId="77777777" w:rsidR="00EF3613" w:rsidRPr="004E6FAD" w:rsidRDefault="00EF3613" w:rsidP="00953F9A">
            <w:pPr>
              <w:rPr>
                <w:rFonts w:asciiTheme="majorHAnsi" w:hAnsiTheme="majorHAnsi" w:cs="Calibri"/>
                <w:sz w:val="22"/>
                <w:szCs w:val="22"/>
              </w:rPr>
            </w:pPr>
            <w:r>
              <w:rPr>
                <w:rFonts w:asciiTheme="majorHAnsi" w:hAnsiTheme="majorHAnsi" w:cs="Arial"/>
                <w:sz w:val="22"/>
                <w:szCs w:val="22"/>
              </w:rPr>
              <w:t>Play-Based Learning</w:t>
            </w:r>
          </w:p>
        </w:tc>
        <w:tc>
          <w:tcPr>
            <w:tcW w:w="3330" w:type="dxa"/>
          </w:tcPr>
          <w:p w14:paraId="1FF49FF5" w14:textId="77777777" w:rsidR="00EF3613" w:rsidRPr="0042523E" w:rsidRDefault="00EF3613" w:rsidP="00EF3613">
            <w:pPr>
              <w:pStyle w:val="ListParagraph"/>
              <w:numPr>
                <w:ilvl w:val="0"/>
                <w:numId w:val="31"/>
              </w:numPr>
              <w:rPr>
                <w:rFonts w:asciiTheme="majorHAnsi" w:hAnsiTheme="majorHAnsi" w:cs="Arial"/>
                <w:sz w:val="22"/>
                <w:szCs w:val="22"/>
              </w:rPr>
            </w:pPr>
            <w:r>
              <w:rPr>
                <w:rFonts w:asciiTheme="majorHAnsi" w:hAnsiTheme="majorHAnsi" w:cs="Arial"/>
                <w:sz w:val="22"/>
                <w:szCs w:val="22"/>
              </w:rPr>
              <w:t>syllabus, c</w:t>
            </w:r>
            <w:r w:rsidRPr="0042523E">
              <w:rPr>
                <w:rFonts w:asciiTheme="majorHAnsi" w:hAnsiTheme="majorHAnsi" w:cs="Arial"/>
                <w:sz w:val="22"/>
                <w:szCs w:val="22"/>
              </w:rPr>
              <w:t>ourse overview</w:t>
            </w:r>
          </w:p>
          <w:p w14:paraId="06A93919" w14:textId="77777777" w:rsidR="00EF3613" w:rsidRDefault="00EF3613" w:rsidP="00EF3613">
            <w:pPr>
              <w:pStyle w:val="ListParagraph"/>
              <w:numPr>
                <w:ilvl w:val="0"/>
                <w:numId w:val="31"/>
              </w:numPr>
              <w:rPr>
                <w:rFonts w:asciiTheme="majorHAnsi" w:hAnsiTheme="majorHAnsi" w:cs="Arial"/>
                <w:sz w:val="22"/>
                <w:szCs w:val="22"/>
              </w:rPr>
            </w:pPr>
            <w:r>
              <w:rPr>
                <w:rFonts w:asciiTheme="majorHAnsi" w:hAnsiTheme="majorHAnsi" w:cs="Arial"/>
                <w:sz w:val="22"/>
                <w:szCs w:val="22"/>
              </w:rPr>
              <w:t>children learn</w:t>
            </w:r>
            <w:r w:rsidRPr="0042523E">
              <w:rPr>
                <w:rFonts w:asciiTheme="majorHAnsi" w:hAnsiTheme="majorHAnsi" w:cs="Arial"/>
                <w:sz w:val="22"/>
                <w:szCs w:val="22"/>
              </w:rPr>
              <w:t xml:space="preserve"> through play</w:t>
            </w:r>
          </w:p>
          <w:p w14:paraId="25002550" w14:textId="77777777" w:rsidR="00EF3613" w:rsidRPr="0042523E" w:rsidRDefault="00EF3613" w:rsidP="00953F9A">
            <w:pPr>
              <w:pStyle w:val="ListParagraph"/>
              <w:ind w:left="360"/>
              <w:rPr>
                <w:rFonts w:asciiTheme="majorHAnsi" w:hAnsiTheme="majorHAnsi" w:cs="Arial"/>
                <w:sz w:val="22"/>
                <w:szCs w:val="22"/>
              </w:rPr>
            </w:pPr>
          </w:p>
        </w:tc>
        <w:tc>
          <w:tcPr>
            <w:tcW w:w="4289" w:type="dxa"/>
          </w:tcPr>
          <w:p w14:paraId="11A42E81" w14:textId="77777777" w:rsidR="00EF3613" w:rsidRDefault="00EF3613" w:rsidP="00953F9A">
            <w:pPr>
              <w:rPr>
                <w:rFonts w:asciiTheme="majorHAnsi" w:hAnsiTheme="majorHAnsi" w:cs="Arial"/>
                <w:sz w:val="22"/>
                <w:szCs w:val="22"/>
              </w:rPr>
            </w:pPr>
            <w:r w:rsidRPr="004E6FAD">
              <w:rPr>
                <w:rFonts w:asciiTheme="majorHAnsi" w:hAnsiTheme="majorHAnsi" w:cs="Arial"/>
                <w:b/>
                <w:sz w:val="22"/>
                <w:szCs w:val="22"/>
              </w:rPr>
              <w:t>READ:</w:t>
            </w:r>
            <w:r w:rsidRPr="004E6FAD">
              <w:rPr>
                <w:rFonts w:asciiTheme="majorHAnsi" w:hAnsiTheme="majorHAnsi" w:cs="Arial"/>
                <w:sz w:val="22"/>
                <w:szCs w:val="22"/>
              </w:rPr>
              <w:t xml:space="preserve">  Syllabus, </w:t>
            </w:r>
            <w:r>
              <w:rPr>
                <w:rFonts w:asciiTheme="majorHAnsi" w:hAnsiTheme="majorHAnsi" w:cs="Arial"/>
                <w:sz w:val="22"/>
                <w:szCs w:val="22"/>
              </w:rPr>
              <w:t xml:space="preserve">schedule, and article in the week one materials, “Preschoolers Play with Bamboo” </w:t>
            </w:r>
          </w:p>
          <w:p w14:paraId="6298C66E" w14:textId="77777777" w:rsidR="00EF3613" w:rsidRDefault="00EF3613" w:rsidP="00953F9A">
            <w:pPr>
              <w:rPr>
                <w:rFonts w:asciiTheme="majorHAnsi" w:hAnsiTheme="majorHAnsi" w:cs="Arial"/>
                <w:sz w:val="22"/>
                <w:szCs w:val="22"/>
              </w:rPr>
            </w:pPr>
          </w:p>
          <w:p w14:paraId="1A015350" w14:textId="77777777" w:rsidR="00EF3613" w:rsidRDefault="00EF3613" w:rsidP="00953F9A">
            <w:pPr>
              <w:rPr>
                <w:rFonts w:asciiTheme="majorHAnsi" w:hAnsiTheme="majorHAnsi" w:cs="Arial"/>
                <w:sz w:val="22"/>
                <w:szCs w:val="22"/>
              </w:rPr>
            </w:pPr>
            <w:r w:rsidRPr="009E5C61">
              <w:rPr>
                <w:rFonts w:asciiTheme="majorHAnsi" w:hAnsiTheme="majorHAnsi" w:cs="Arial"/>
                <w:b/>
                <w:bCs/>
                <w:sz w:val="22"/>
                <w:szCs w:val="22"/>
              </w:rPr>
              <w:t>Video Review:</w:t>
            </w:r>
            <w:r>
              <w:rPr>
                <w:rFonts w:asciiTheme="majorHAnsi" w:hAnsiTheme="majorHAnsi" w:cs="Arial"/>
                <w:sz w:val="22"/>
                <w:szCs w:val="22"/>
              </w:rPr>
              <w:t xml:space="preserve"> “How to get into play-based learning”</w:t>
            </w:r>
          </w:p>
          <w:p w14:paraId="3FE5E660" w14:textId="77777777" w:rsidR="00EF3613" w:rsidRDefault="00EF3613" w:rsidP="00953F9A">
            <w:pPr>
              <w:rPr>
                <w:rFonts w:asciiTheme="majorHAnsi" w:hAnsiTheme="majorHAnsi" w:cs="Arial"/>
                <w:b/>
                <w:sz w:val="22"/>
                <w:szCs w:val="22"/>
              </w:rPr>
            </w:pPr>
          </w:p>
          <w:p w14:paraId="39C369AC" w14:textId="77777777" w:rsidR="00EF3613" w:rsidRDefault="00EF3613" w:rsidP="003642B6">
            <w:pPr>
              <w:rPr>
                <w:rFonts w:asciiTheme="majorHAnsi" w:hAnsiTheme="majorHAnsi" w:cs="Arial"/>
                <w:b/>
                <w:bCs/>
                <w:sz w:val="22"/>
                <w:szCs w:val="22"/>
              </w:rPr>
            </w:pPr>
            <w:r w:rsidRPr="005E6775">
              <w:rPr>
                <w:rFonts w:asciiTheme="majorHAnsi" w:hAnsiTheme="majorHAnsi" w:cs="Arial"/>
                <w:b/>
                <w:bCs/>
                <w:sz w:val="22"/>
                <w:szCs w:val="22"/>
                <w:highlight w:val="yellow"/>
              </w:rPr>
              <w:t xml:space="preserve">DUE: Discussion Board </w:t>
            </w:r>
            <w:r>
              <w:rPr>
                <w:rFonts w:asciiTheme="majorHAnsi" w:hAnsiTheme="majorHAnsi" w:cs="Arial"/>
                <w:b/>
                <w:bCs/>
                <w:sz w:val="22"/>
                <w:szCs w:val="22"/>
                <w:highlight w:val="yellow"/>
              </w:rPr>
              <w:t xml:space="preserve">#1 </w:t>
            </w:r>
            <w:r w:rsidRPr="005E6775">
              <w:rPr>
                <w:rFonts w:asciiTheme="majorHAnsi" w:hAnsiTheme="majorHAnsi" w:cs="Arial"/>
                <w:b/>
                <w:bCs/>
                <w:sz w:val="22"/>
                <w:szCs w:val="22"/>
                <w:highlight w:val="yellow"/>
              </w:rPr>
              <w:t>(10 pts.)</w:t>
            </w:r>
            <w:r>
              <w:rPr>
                <w:rFonts w:asciiTheme="majorHAnsi" w:hAnsiTheme="majorHAnsi" w:cs="Arial"/>
                <w:b/>
                <w:bCs/>
                <w:sz w:val="22"/>
                <w:szCs w:val="22"/>
              </w:rPr>
              <w:t xml:space="preserve"> </w:t>
            </w:r>
          </w:p>
          <w:p w14:paraId="7DD79093" w14:textId="7D051A63" w:rsidR="00ED0B04" w:rsidRPr="00963C40" w:rsidRDefault="00ED0B04" w:rsidP="003642B6">
            <w:pPr>
              <w:rPr>
                <w:rFonts w:asciiTheme="majorHAnsi" w:hAnsiTheme="majorHAnsi" w:cs="Arial"/>
                <w:b/>
                <w:sz w:val="22"/>
                <w:szCs w:val="22"/>
              </w:rPr>
            </w:pPr>
          </w:p>
        </w:tc>
      </w:tr>
      <w:tr w:rsidR="00EF3613" w:rsidRPr="004E6FAD" w14:paraId="051F1E14" w14:textId="77777777" w:rsidTr="00953F9A">
        <w:trPr>
          <w:cantSplit/>
          <w:jc w:val="center"/>
        </w:trPr>
        <w:tc>
          <w:tcPr>
            <w:tcW w:w="1255" w:type="dxa"/>
          </w:tcPr>
          <w:p w14:paraId="0B5B3F5F" w14:textId="6BA5A007" w:rsidR="003642B6" w:rsidRPr="00D410D7" w:rsidRDefault="00EF3613" w:rsidP="003642B6">
            <w:pPr>
              <w:rPr>
                <w:rFonts w:asciiTheme="majorHAnsi" w:hAnsiTheme="majorHAnsi" w:cs="Calibri"/>
                <w:color w:val="000000" w:themeColor="text1"/>
                <w:sz w:val="22"/>
                <w:szCs w:val="22"/>
              </w:rPr>
            </w:pPr>
            <w:r w:rsidRPr="004C378E">
              <w:rPr>
                <w:rFonts w:ascii="Calibri" w:hAnsi="Calibri" w:cs="Calibri"/>
                <w:b/>
                <w:sz w:val="20"/>
                <w:szCs w:val="20"/>
                <w:u w:val="single"/>
              </w:rPr>
              <w:t>Week 2</w:t>
            </w:r>
          </w:p>
          <w:p w14:paraId="7C5B5812" w14:textId="47D238BB" w:rsidR="00EF3613" w:rsidRPr="00D410D7" w:rsidRDefault="00EF3613" w:rsidP="00953F9A">
            <w:pPr>
              <w:rPr>
                <w:rFonts w:asciiTheme="majorHAnsi" w:hAnsiTheme="majorHAnsi" w:cs="Calibri"/>
                <w:color w:val="000000" w:themeColor="text1"/>
                <w:sz w:val="22"/>
                <w:szCs w:val="22"/>
              </w:rPr>
            </w:pPr>
          </w:p>
        </w:tc>
        <w:tc>
          <w:tcPr>
            <w:tcW w:w="2160" w:type="dxa"/>
          </w:tcPr>
          <w:p w14:paraId="574E9875" w14:textId="77777777" w:rsidR="00EF3613" w:rsidRDefault="00EF3613" w:rsidP="00953F9A">
            <w:pPr>
              <w:rPr>
                <w:rFonts w:asciiTheme="majorHAnsi" w:hAnsiTheme="majorHAnsi" w:cs="Arial"/>
                <w:sz w:val="22"/>
                <w:szCs w:val="22"/>
              </w:rPr>
            </w:pPr>
            <w:r>
              <w:rPr>
                <w:rFonts w:asciiTheme="majorHAnsi" w:hAnsiTheme="majorHAnsi" w:cs="Arial"/>
                <w:sz w:val="22"/>
                <w:szCs w:val="22"/>
              </w:rPr>
              <w:t xml:space="preserve">Learning Environments </w:t>
            </w:r>
          </w:p>
          <w:p w14:paraId="7D3BAC53" w14:textId="77777777" w:rsidR="00EF3613" w:rsidRDefault="00EF3613" w:rsidP="00953F9A">
            <w:pPr>
              <w:rPr>
                <w:rFonts w:asciiTheme="majorHAnsi" w:hAnsiTheme="majorHAnsi" w:cs="Arial"/>
                <w:sz w:val="22"/>
                <w:szCs w:val="22"/>
              </w:rPr>
            </w:pPr>
          </w:p>
          <w:p w14:paraId="754ED499" w14:textId="77777777" w:rsidR="00EF3613" w:rsidRDefault="00EF3613" w:rsidP="00953F9A">
            <w:pPr>
              <w:rPr>
                <w:rFonts w:asciiTheme="majorHAnsi" w:hAnsiTheme="majorHAnsi" w:cs="Arial"/>
                <w:sz w:val="22"/>
                <w:szCs w:val="22"/>
              </w:rPr>
            </w:pPr>
            <w:r w:rsidRPr="004E6FAD">
              <w:rPr>
                <w:rFonts w:asciiTheme="majorHAnsi" w:hAnsiTheme="majorHAnsi" w:cs="Arial"/>
                <w:sz w:val="22"/>
                <w:szCs w:val="22"/>
              </w:rPr>
              <w:t>DAP</w:t>
            </w:r>
          </w:p>
          <w:p w14:paraId="6C3EF9E0" w14:textId="77777777" w:rsidR="00EF3613" w:rsidRDefault="00EF3613" w:rsidP="00953F9A">
            <w:pPr>
              <w:rPr>
                <w:rFonts w:asciiTheme="majorHAnsi" w:hAnsiTheme="majorHAnsi" w:cs="Arial"/>
                <w:sz w:val="22"/>
                <w:szCs w:val="22"/>
              </w:rPr>
            </w:pPr>
            <w:r>
              <w:rPr>
                <w:rFonts w:asciiTheme="majorHAnsi" w:hAnsiTheme="majorHAnsi" w:cs="Arial"/>
                <w:sz w:val="22"/>
                <w:szCs w:val="22"/>
              </w:rPr>
              <w:t>Developmentally Appropriate Practices</w:t>
            </w:r>
          </w:p>
          <w:p w14:paraId="4704EFCD" w14:textId="77777777" w:rsidR="00EF3613" w:rsidRPr="004E6FAD" w:rsidRDefault="00EF3613" w:rsidP="00953F9A">
            <w:pPr>
              <w:rPr>
                <w:rFonts w:asciiTheme="majorHAnsi" w:hAnsiTheme="majorHAnsi" w:cs="Arial"/>
                <w:sz w:val="22"/>
                <w:szCs w:val="22"/>
              </w:rPr>
            </w:pPr>
          </w:p>
          <w:p w14:paraId="237054D4" w14:textId="77777777" w:rsidR="00EF3613" w:rsidRDefault="00EF3613" w:rsidP="00953F9A">
            <w:pPr>
              <w:rPr>
                <w:rFonts w:asciiTheme="majorHAnsi" w:hAnsiTheme="majorHAnsi" w:cs="Arial"/>
                <w:sz w:val="22"/>
                <w:szCs w:val="22"/>
              </w:rPr>
            </w:pPr>
            <w:r>
              <w:rPr>
                <w:rFonts w:asciiTheme="majorHAnsi" w:hAnsiTheme="majorHAnsi" w:cs="Arial"/>
                <w:sz w:val="22"/>
                <w:szCs w:val="22"/>
              </w:rPr>
              <w:t xml:space="preserve">Early Childhood </w:t>
            </w:r>
            <w:r w:rsidRPr="004E6FAD">
              <w:rPr>
                <w:rFonts w:asciiTheme="majorHAnsi" w:hAnsiTheme="majorHAnsi" w:cs="Arial"/>
                <w:sz w:val="22"/>
                <w:szCs w:val="22"/>
              </w:rPr>
              <w:t>Theori</w:t>
            </w:r>
            <w:r>
              <w:rPr>
                <w:rFonts w:asciiTheme="majorHAnsi" w:hAnsiTheme="majorHAnsi" w:cs="Arial"/>
                <w:sz w:val="22"/>
                <w:szCs w:val="22"/>
              </w:rPr>
              <w:t>es</w:t>
            </w:r>
          </w:p>
          <w:p w14:paraId="27731C30" w14:textId="77777777" w:rsidR="00EF3613" w:rsidRPr="004E6FAD" w:rsidRDefault="00EF3613" w:rsidP="00953F9A">
            <w:pPr>
              <w:rPr>
                <w:rFonts w:asciiTheme="majorHAnsi" w:hAnsiTheme="majorHAnsi" w:cs="Calibri"/>
                <w:sz w:val="22"/>
                <w:szCs w:val="22"/>
              </w:rPr>
            </w:pPr>
          </w:p>
        </w:tc>
        <w:tc>
          <w:tcPr>
            <w:tcW w:w="3330" w:type="dxa"/>
          </w:tcPr>
          <w:p w14:paraId="060D28BF" w14:textId="77777777" w:rsidR="00EF3613" w:rsidRPr="0042523E" w:rsidRDefault="00EF3613" w:rsidP="00EF3613">
            <w:pPr>
              <w:pStyle w:val="ListParagraph"/>
              <w:numPr>
                <w:ilvl w:val="0"/>
                <w:numId w:val="33"/>
              </w:numPr>
              <w:rPr>
                <w:rFonts w:asciiTheme="majorHAnsi" w:hAnsiTheme="majorHAnsi" w:cs="Arial"/>
                <w:sz w:val="22"/>
                <w:szCs w:val="22"/>
              </w:rPr>
            </w:pPr>
            <w:r w:rsidRPr="0042523E">
              <w:rPr>
                <w:rFonts w:asciiTheme="majorHAnsi" w:hAnsiTheme="majorHAnsi" w:cs="Arial"/>
                <w:sz w:val="22"/>
                <w:szCs w:val="22"/>
              </w:rPr>
              <w:t>Environments for supporting learning, growth, and development</w:t>
            </w:r>
            <w:r>
              <w:rPr>
                <w:rFonts w:asciiTheme="majorHAnsi" w:hAnsiTheme="majorHAnsi" w:cs="Arial"/>
                <w:sz w:val="22"/>
                <w:szCs w:val="22"/>
              </w:rPr>
              <w:t xml:space="preserve"> throughout a daily plan</w:t>
            </w:r>
          </w:p>
          <w:p w14:paraId="41E0C98E" w14:textId="77777777" w:rsidR="00EF3613" w:rsidRDefault="00EF3613" w:rsidP="00EF3613">
            <w:pPr>
              <w:pStyle w:val="ListParagraph"/>
              <w:numPr>
                <w:ilvl w:val="0"/>
                <w:numId w:val="33"/>
              </w:numPr>
              <w:rPr>
                <w:rFonts w:asciiTheme="majorHAnsi" w:hAnsiTheme="majorHAnsi" w:cs="Arial"/>
                <w:sz w:val="22"/>
                <w:szCs w:val="22"/>
              </w:rPr>
            </w:pPr>
            <w:r>
              <w:rPr>
                <w:rFonts w:asciiTheme="majorHAnsi" w:hAnsiTheme="majorHAnsi" w:cs="Arial"/>
                <w:sz w:val="22"/>
                <w:szCs w:val="22"/>
              </w:rPr>
              <w:t>D</w:t>
            </w:r>
            <w:r w:rsidRPr="0042523E">
              <w:rPr>
                <w:rFonts w:asciiTheme="majorHAnsi" w:hAnsiTheme="majorHAnsi" w:cs="Arial"/>
                <w:sz w:val="22"/>
                <w:szCs w:val="22"/>
              </w:rPr>
              <w:t>iscuss ECD</w:t>
            </w:r>
            <w:r>
              <w:rPr>
                <w:rFonts w:asciiTheme="majorHAnsi" w:hAnsiTheme="majorHAnsi" w:cs="Arial"/>
                <w:sz w:val="22"/>
                <w:szCs w:val="22"/>
              </w:rPr>
              <w:t>E</w:t>
            </w:r>
            <w:r w:rsidRPr="0042523E">
              <w:rPr>
                <w:rFonts w:asciiTheme="majorHAnsi" w:hAnsiTheme="majorHAnsi" w:cs="Arial"/>
                <w:sz w:val="22"/>
                <w:szCs w:val="22"/>
              </w:rPr>
              <w:t xml:space="preserve"> theorists</w:t>
            </w:r>
          </w:p>
          <w:p w14:paraId="67A11FD4" w14:textId="77777777" w:rsidR="00EF3613" w:rsidRPr="0042523E" w:rsidRDefault="00EF3613" w:rsidP="00EF3613">
            <w:pPr>
              <w:pStyle w:val="ListParagraph"/>
              <w:numPr>
                <w:ilvl w:val="0"/>
                <w:numId w:val="33"/>
              </w:numPr>
              <w:rPr>
                <w:rFonts w:asciiTheme="majorHAnsi" w:hAnsiTheme="majorHAnsi" w:cs="Arial"/>
                <w:sz w:val="22"/>
                <w:szCs w:val="22"/>
              </w:rPr>
            </w:pPr>
            <w:r>
              <w:rPr>
                <w:rFonts w:asciiTheme="majorHAnsi" w:hAnsiTheme="majorHAnsi" w:cs="Arial"/>
                <w:sz w:val="22"/>
                <w:szCs w:val="22"/>
              </w:rPr>
              <w:t xml:space="preserve">Review NAEYC’s </w:t>
            </w:r>
            <w:r w:rsidRPr="0042523E">
              <w:rPr>
                <w:rFonts w:asciiTheme="majorHAnsi" w:hAnsiTheme="majorHAnsi" w:cs="Arial"/>
                <w:sz w:val="22"/>
                <w:szCs w:val="22"/>
              </w:rPr>
              <w:t>DAP</w:t>
            </w:r>
            <w:r>
              <w:rPr>
                <w:rFonts w:asciiTheme="majorHAnsi" w:hAnsiTheme="majorHAnsi" w:cs="Arial"/>
                <w:sz w:val="22"/>
                <w:szCs w:val="22"/>
              </w:rPr>
              <w:t xml:space="preserve"> position statement</w:t>
            </w:r>
          </w:p>
          <w:p w14:paraId="2B4F00A7" w14:textId="77777777" w:rsidR="00EF3613" w:rsidRPr="0042523E" w:rsidRDefault="00EF3613" w:rsidP="00EF3613">
            <w:pPr>
              <w:pStyle w:val="ListParagraph"/>
              <w:numPr>
                <w:ilvl w:val="0"/>
                <w:numId w:val="33"/>
              </w:numPr>
              <w:rPr>
                <w:rFonts w:asciiTheme="majorHAnsi" w:hAnsiTheme="majorHAnsi" w:cs="Arial"/>
                <w:sz w:val="22"/>
                <w:szCs w:val="22"/>
              </w:rPr>
            </w:pPr>
            <w:r w:rsidRPr="0042523E">
              <w:rPr>
                <w:rFonts w:asciiTheme="majorHAnsi" w:hAnsiTheme="majorHAnsi" w:cs="Arial"/>
                <w:sz w:val="22"/>
                <w:szCs w:val="22"/>
              </w:rPr>
              <w:t>Constructivist Approach</w:t>
            </w:r>
          </w:p>
          <w:p w14:paraId="10D8CB15" w14:textId="77777777" w:rsidR="00EF3613" w:rsidRPr="00D16365" w:rsidRDefault="00EF3613" w:rsidP="00953F9A">
            <w:pPr>
              <w:pStyle w:val="ListParagraph"/>
              <w:ind w:left="360"/>
              <w:rPr>
                <w:rFonts w:asciiTheme="majorHAnsi" w:hAnsiTheme="majorHAnsi" w:cs="Calibri"/>
                <w:sz w:val="22"/>
                <w:szCs w:val="22"/>
              </w:rPr>
            </w:pPr>
          </w:p>
        </w:tc>
        <w:tc>
          <w:tcPr>
            <w:tcW w:w="4289" w:type="dxa"/>
          </w:tcPr>
          <w:p w14:paraId="67F391E2" w14:textId="77777777" w:rsidR="00EF3613" w:rsidRDefault="00EF3613" w:rsidP="00953F9A">
            <w:r w:rsidRPr="004E6FAD">
              <w:rPr>
                <w:rFonts w:asciiTheme="majorHAnsi" w:hAnsiTheme="majorHAnsi" w:cs="Arial"/>
                <w:b/>
                <w:sz w:val="22"/>
                <w:szCs w:val="22"/>
              </w:rPr>
              <w:t>READ:</w:t>
            </w:r>
            <w:r w:rsidRPr="004E6FAD">
              <w:rPr>
                <w:rFonts w:asciiTheme="majorHAnsi" w:hAnsiTheme="majorHAnsi" w:cs="Arial"/>
                <w:sz w:val="22"/>
                <w:szCs w:val="22"/>
              </w:rPr>
              <w:t xml:space="preserve"> NAEYC Guidelines for DAP in EC</w:t>
            </w:r>
            <w:r>
              <w:rPr>
                <w:rFonts w:asciiTheme="majorHAnsi" w:hAnsiTheme="majorHAnsi" w:cs="Arial"/>
                <w:sz w:val="22"/>
                <w:szCs w:val="22"/>
              </w:rPr>
              <w:t>D</w:t>
            </w:r>
            <w:r w:rsidRPr="004E6FAD">
              <w:rPr>
                <w:rFonts w:asciiTheme="majorHAnsi" w:hAnsiTheme="majorHAnsi" w:cs="Arial"/>
                <w:sz w:val="22"/>
                <w:szCs w:val="22"/>
              </w:rPr>
              <w:t xml:space="preserve">E Program (see Blackboard) </w:t>
            </w:r>
            <w:hyperlink r:id="rId12" w:history="1">
              <w:r w:rsidRPr="00AA4A88">
                <w:rPr>
                  <w:rStyle w:val="Hyperlink"/>
                </w:rPr>
                <w:t>https://www.naeyc.org/resources/position-statements/dap/contents</w:t>
              </w:r>
            </w:hyperlink>
          </w:p>
          <w:p w14:paraId="06308038" w14:textId="77777777" w:rsidR="00EF3613" w:rsidRDefault="00EF3613" w:rsidP="00953F9A">
            <w:pPr>
              <w:rPr>
                <w:rFonts w:asciiTheme="majorHAnsi" w:hAnsiTheme="majorHAnsi" w:cs="Arial"/>
                <w:b/>
                <w:sz w:val="22"/>
                <w:szCs w:val="22"/>
                <w:highlight w:val="yellow"/>
              </w:rPr>
            </w:pPr>
          </w:p>
          <w:p w14:paraId="0DB39427" w14:textId="441CB898" w:rsidR="00EF3613" w:rsidRDefault="00EF3613" w:rsidP="00ED0B04">
            <w:pPr>
              <w:rPr>
                <w:rFonts w:asciiTheme="majorHAnsi" w:hAnsiTheme="majorHAnsi" w:cs="Arial"/>
                <w:b/>
                <w:bCs/>
                <w:sz w:val="22"/>
                <w:szCs w:val="22"/>
              </w:rPr>
            </w:pPr>
            <w:r>
              <w:rPr>
                <w:rFonts w:asciiTheme="majorHAnsi" w:hAnsiTheme="majorHAnsi" w:cs="Arial"/>
                <w:b/>
                <w:sz w:val="22"/>
                <w:szCs w:val="22"/>
                <w:highlight w:val="yellow"/>
              </w:rPr>
              <w:t>DUE</w:t>
            </w:r>
            <w:r w:rsidRPr="00963C40">
              <w:rPr>
                <w:rFonts w:asciiTheme="majorHAnsi" w:hAnsiTheme="majorHAnsi" w:cs="Arial"/>
                <w:b/>
                <w:sz w:val="22"/>
                <w:szCs w:val="22"/>
                <w:highlight w:val="yellow"/>
              </w:rPr>
              <w:t>: DAP assignment (</w:t>
            </w:r>
            <w:r>
              <w:rPr>
                <w:rFonts w:asciiTheme="majorHAnsi" w:hAnsiTheme="majorHAnsi" w:cs="Arial"/>
                <w:b/>
                <w:sz w:val="22"/>
                <w:szCs w:val="22"/>
                <w:highlight w:val="yellow"/>
              </w:rPr>
              <w:t>10</w:t>
            </w:r>
            <w:r w:rsidRPr="00963C40">
              <w:rPr>
                <w:rFonts w:asciiTheme="majorHAnsi" w:hAnsiTheme="majorHAnsi" w:cs="Arial"/>
                <w:b/>
                <w:sz w:val="22"/>
                <w:szCs w:val="22"/>
                <w:highlight w:val="yellow"/>
              </w:rPr>
              <w:t xml:space="preserve"> pts.)</w:t>
            </w:r>
            <w:r>
              <w:rPr>
                <w:rFonts w:asciiTheme="majorHAnsi" w:hAnsiTheme="majorHAnsi" w:cs="Arial"/>
                <w:b/>
                <w:sz w:val="22"/>
                <w:szCs w:val="22"/>
              </w:rPr>
              <w:t xml:space="preserve"> </w:t>
            </w:r>
          </w:p>
          <w:p w14:paraId="3D474B4C" w14:textId="77777777" w:rsidR="00EF3613" w:rsidRDefault="00EF3613" w:rsidP="00953F9A">
            <w:pPr>
              <w:rPr>
                <w:rFonts w:asciiTheme="majorHAnsi" w:hAnsiTheme="majorHAnsi" w:cs="Arial"/>
                <w:b/>
                <w:sz w:val="22"/>
                <w:szCs w:val="22"/>
              </w:rPr>
            </w:pPr>
          </w:p>
          <w:p w14:paraId="7320861D" w14:textId="77777777" w:rsidR="00EF3613" w:rsidRPr="00984CC1" w:rsidRDefault="00EF3613" w:rsidP="00953F9A">
            <w:pPr>
              <w:rPr>
                <w:rFonts w:asciiTheme="majorHAnsi" w:hAnsiTheme="majorHAnsi" w:cs="Arial"/>
                <w:b/>
                <w:sz w:val="22"/>
                <w:szCs w:val="22"/>
              </w:rPr>
            </w:pPr>
            <w:r w:rsidRPr="004E6FAD">
              <w:rPr>
                <w:rFonts w:asciiTheme="majorHAnsi" w:hAnsiTheme="majorHAnsi" w:cs="Arial"/>
                <w:b/>
                <w:sz w:val="22"/>
                <w:szCs w:val="22"/>
              </w:rPr>
              <w:t>READ:</w:t>
            </w:r>
            <w:r>
              <w:rPr>
                <w:rFonts w:asciiTheme="majorHAnsi" w:hAnsiTheme="majorHAnsi" w:cs="Arial"/>
                <w:bCs/>
                <w:sz w:val="22"/>
                <w:szCs w:val="22"/>
              </w:rPr>
              <w:t xml:space="preserve"> </w:t>
            </w:r>
            <w:r>
              <w:rPr>
                <w:rFonts w:asciiTheme="majorHAnsi" w:hAnsiTheme="majorHAnsi" w:cs="Arial"/>
                <w:sz w:val="22"/>
                <w:szCs w:val="22"/>
              </w:rPr>
              <w:t>“Basic Premises of Classroom Design”</w:t>
            </w:r>
          </w:p>
          <w:p w14:paraId="41C5E8C4" w14:textId="77777777" w:rsidR="00EF3613" w:rsidRDefault="00EF3613" w:rsidP="00953F9A">
            <w:pPr>
              <w:rPr>
                <w:rFonts w:asciiTheme="majorHAnsi" w:hAnsiTheme="majorHAnsi" w:cs="Arial"/>
                <w:b/>
                <w:bCs/>
                <w:sz w:val="22"/>
                <w:szCs w:val="22"/>
                <w:highlight w:val="yellow"/>
              </w:rPr>
            </w:pPr>
          </w:p>
          <w:p w14:paraId="1749CBE0" w14:textId="4BF91C8F" w:rsidR="00EF3613" w:rsidRPr="005E6775" w:rsidRDefault="00EF3613" w:rsidP="003642B6">
            <w:pPr>
              <w:rPr>
                <w:rFonts w:asciiTheme="majorHAnsi" w:hAnsiTheme="majorHAnsi" w:cs="Arial"/>
                <w:b/>
                <w:bCs/>
                <w:sz w:val="22"/>
                <w:szCs w:val="22"/>
              </w:rPr>
            </w:pPr>
            <w:r w:rsidRPr="005E6775">
              <w:rPr>
                <w:rFonts w:asciiTheme="majorHAnsi" w:hAnsiTheme="majorHAnsi" w:cs="Arial"/>
                <w:b/>
                <w:bCs/>
                <w:sz w:val="22"/>
                <w:szCs w:val="22"/>
                <w:highlight w:val="yellow"/>
              </w:rPr>
              <w:t xml:space="preserve">DUE: Discussion Board </w:t>
            </w:r>
            <w:r>
              <w:rPr>
                <w:rFonts w:asciiTheme="majorHAnsi" w:hAnsiTheme="majorHAnsi" w:cs="Arial"/>
                <w:b/>
                <w:bCs/>
                <w:sz w:val="22"/>
                <w:szCs w:val="22"/>
                <w:highlight w:val="yellow"/>
              </w:rPr>
              <w:t xml:space="preserve">#2 </w:t>
            </w:r>
            <w:r w:rsidRPr="005E6775">
              <w:rPr>
                <w:rFonts w:asciiTheme="majorHAnsi" w:hAnsiTheme="majorHAnsi" w:cs="Arial"/>
                <w:b/>
                <w:bCs/>
                <w:sz w:val="22"/>
                <w:szCs w:val="22"/>
                <w:highlight w:val="yellow"/>
              </w:rPr>
              <w:t>(10 pts.)</w:t>
            </w:r>
            <w:r>
              <w:rPr>
                <w:rFonts w:asciiTheme="majorHAnsi" w:hAnsiTheme="majorHAnsi" w:cs="Arial"/>
                <w:b/>
                <w:bCs/>
                <w:sz w:val="22"/>
                <w:szCs w:val="22"/>
              </w:rPr>
              <w:t xml:space="preserve"> </w:t>
            </w:r>
          </w:p>
        </w:tc>
      </w:tr>
      <w:tr w:rsidR="00EF3613" w:rsidRPr="004E6FAD" w14:paraId="4E6EFD1A" w14:textId="77777777" w:rsidTr="00953F9A">
        <w:trPr>
          <w:cantSplit/>
          <w:jc w:val="center"/>
        </w:trPr>
        <w:tc>
          <w:tcPr>
            <w:tcW w:w="1255" w:type="dxa"/>
          </w:tcPr>
          <w:p w14:paraId="15D1A69B" w14:textId="7850116C" w:rsidR="003642B6" w:rsidRPr="00D410D7" w:rsidRDefault="00EF3613" w:rsidP="003642B6">
            <w:pPr>
              <w:rPr>
                <w:rFonts w:asciiTheme="majorHAnsi" w:hAnsiTheme="majorHAnsi" w:cs="Calibri"/>
                <w:color w:val="000000" w:themeColor="text1"/>
                <w:sz w:val="22"/>
                <w:szCs w:val="22"/>
              </w:rPr>
            </w:pPr>
            <w:r w:rsidRPr="004C378E">
              <w:rPr>
                <w:rFonts w:ascii="Calibri" w:hAnsi="Calibri" w:cs="Calibri"/>
                <w:b/>
                <w:sz w:val="20"/>
                <w:szCs w:val="20"/>
                <w:u w:val="single"/>
              </w:rPr>
              <w:t>Week 3</w:t>
            </w:r>
          </w:p>
          <w:p w14:paraId="31599CD3" w14:textId="2EC98912" w:rsidR="00EF3613" w:rsidRPr="00D410D7" w:rsidRDefault="00EF3613" w:rsidP="00953F9A">
            <w:pPr>
              <w:rPr>
                <w:rFonts w:asciiTheme="majorHAnsi" w:hAnsiTheme="majorHAnsi" w:cs="Calibri"/>
                <w:color w:val="000000" w:themeColor="text1"/>
                <w:sz w:val="22"/>
                <w:szCs w:val="22"/>
              </w:rPr>
            </w:pPr>
          </w:p>
        </w:tc>
        <w:tc>
          <w:tcPr>
            <w:tcW w:w="2160" w:type="dxa"/>
          </w:tcPr>
          <w:p w14:paraId="55E21714" w14:textId="77777777" w:rsidR="00EF3613" w:rsidRDefault="00EF3613" w:rsidP="00953F9A">
            <w:pPr>
              <w:rPr>
                <w:rFonts w:asciiTheme="majorHAnsi" w:hAnsiTheme="majorHAnsi" w:cs="Arial"/>
                <w:sz w:val="22"/>
                <w:szCs w:val="22"/>
              </w:rPr>
            </w:pPr>
            <w:r>
              <w:rPr>
                <w:rFonts w:asciiTheme="majorHAnsi" w:hAnsiTheme="majorHAnsi" w:cs="Arial"/>
                <w:sz w:val="22"/>
                <w:szCs w:val="22"/>
              </w:rPr>
              <w:t>Curriculum &amp; Learning through Observation and Objective Writing</w:t>
            </w:r>
          </w:p>
          <w:p w14:paraId="5D9C3E98" w14:textId="77777777" w:rsidR="00EF3613" w:rsidRPr="004E6FAD" w:rsidRDefault="00EF3613" w:rsidP="00953F9A">
            <w:pPr>
              <w:rPr>
                <w:rFonts w:asciiTheme="majorHAnsi" w:hAnsiTheme="majorHAnsi" w:cs="Calibri"/>
                <w:sz w:val="22"/>
                <w:szCs w:val="22"/>
              </w:rPr>
            </w:pPr>
          </w:p>
        </w:tc>
        <w:tc>
          <w:tcPr>
            <w:tcW w:w="3330" w:type="dxa"/>
          </w:tcPr>
          <w:p w14:paraId="4E1A2F60" w14:textId="77777777" w:rsidR="00EF3613" w:rsidRPr="00CC7365" w:rsidRDefault="00EF3613" w:rsidP="00EF3613">
            <w:pPr>
              <w:pStyle w:val="ListParagraph"/>
              <w:numPr>
                <w:ilvl w:val="0"/>
                <w:numId w:val="33"/>
              </w:numPr>
              <w:rPr>
                <w:rFonts w:asciiTheme="majorHAnsi" w:hAnsiTheme="majorHAnsi" w:cs="Arial"/>
                <w:sz w:val="22"/>
                <w:szCs w:val="22"/>
              </w:rPr>
            </w:pPr>
            <w:r w:rsidRPr="00CC7365">
              <w:rPr>
                <w:rFonts w:asciiTheme="majorHAnsi" w:hAnsiTheme="majorHAnsi" w:cs="Arial"/>
                <w:sz w:val="22"/>
                <w:szCs w:val="22"/>
              </w:rPr>
              <w:t xml:space="preserve">Intro to Curriculum Planning </w:t>
            </w:r>
            <w:r>
              <w:rPr>
                <w:rFonts w:asciiTheme="majorHAnsi" w:hAnsiTheme="majorHAnsi" w:cs="Arial"/>
                <w:sz w:val="22"/>
                <w:szCs w:val="22"/>
              </w:rPr>
              <w:t xml:space="preserve"> </w:t>
            </w:r>
          </w:p>
          <w:p w14:paraId="5D984DC4" w14:textId="77777777" w:rsidR="00EF3613" w:rsidRPr="004E6FAD" w:rsidRDefault="00EF3613" w:rsidP="00EF3613">
            <w:pPr>
              <w:pStyle w:val="ListParagraph"/>
              <w:numPr>
                <w:ilvl w:val="0"/>
                <w:numId w:val="33"/>
              </w:numPr>
              <w:rPr>
                <w:rFonts w:asciiTheme="majorHAnsi" w:hAnsiTheme="majorHAnsi" w:cs="Calibri"/>
                <w:sz w:val="22"/>
                <w:szCs w:val="22"/>
              </w:rPr>
            </w:pPr>
            <w:r>
              <w:rPr>
                <w:rFonts w:asciiTheme="majorHAnsi" w:hAnsiTheme="majorHAnsi" w:cs="Arial"/>
                <w:sz w:val="22"/>
                <w:szCs w:val="22"/>
              </w:rPr>
              <w:t>Observing Objectively</w:t>
            </w:r>
          </w:p>
        </w:tc>
        <w:tc>
          <w:tcPr>
            <w:tcW w:w="4289" w:type="dxa"/>
          </w:tcPr>
          <w:p w14:paraId="36EC3484" w14:textId="77777777" w:rsidR="00EF3613" w:rsidRDefault="00EF3613" w:rsidP="00953F9A">
            <w:pPr>
              <w:rPr>
                <w:rFonts w:asciiTheme="majorHAnsi" w:hAnsiTheme="majorHAnsi" w:cs="Arial"/>
                <w:b/>
                <w:sz w:val="22"/>
                <w:szCs w:val="22"/>
              </w:rPr>
            </w:pPr>
            <w:r w:rsidRPr="00963C40">
              <w:rPr>
                <w:rFonts w:asciiTheme="majorHAnsi" w:hAnsiTheme="majorHAnsi" w:cs="Arial"/>
                <w:b/>
                <w:sz w:val="22"/>
                <w:szCs w:val="22"/>
                <w:highlight w:val="yellow"/>
              </w:rPr>
              <w:t>DUE: Objective Writing (20 pts.)</w:t>
            </w:r>
            <w:r>
              <w:rPr>
                <w:rFonts w:asciiTheme="majorHAnsi" w:hAnsiTheme="majorHAnsi" w:cs="Arial"/>
                <w:b/>
                <w:sz w:val="22"/>
                <w:szCs w:val="22"/>
              </w:rPr>
              <w:t xml:space="preserve"> </w:t>
            </w:r>
          </w:p>
          <w:p w14:paraId="1A829CE8" w14:textId="77777777" w:rsidR="00EF3613" w:rsidRDefault="00EF3613" w:rsidP="00953F9A">
            <w:pPr>
              <w:rPr>
                <w:rFonts w:asciiTheme="majorHAnsi" w:hAnsiTheme="majorHAnsi" w:cs="Arial"/>
                <w:b/>
                <w:sz w:val="22"/>
                <w:szCs w:val="22"/>
                <w:highlight w:val="yellow"/>
              </w:rPr>
            </w:pPr>
          </w:p>
          <w:p w14:paraId="1FCA2482" w14:textId="77777777" w:rsidR="00EF3613" w:rsidRDefault="00EF3613" w:rsidP="00953F9A">
            <w:pPr>
              <w:rPr>
                <w:rFonts w:asciiTheme="majorHAnsi" w:hAnsiTheme="majorHAnsi" w:cs="Arial"/>
                <w:b/>
                <w:bCs/>
                <w:sz w:val="22"/>
                <w:szCs w:val="22"/>
                <w:highlight w:val="yellow"/>
              </w:rPr>
            </w:pPr>
            <w:r>
              <w:rPr>
                <w:rFonts w:asciiTheme="majorHAnsi" w:hAnsiTheme="majorHAnsi" w:cs="Arial"/>
                <w:sz w:val="22"/>
                <w:szCs w:val="22"/>
              </w:rPr>
              <w:t>(also visiting ECDE lab)</w:t>
            </w:r>
          </w:p>
          <w:p w14:paraId="28E759DB" w14:textId="77777777" w:rsidR="00EF3613" w:rsidRPr="00DF4D13" w:rsidRDefault="00EF3613" w:rsidP="00953F9A">
            <w:pPr>
              <w:rPr>
                <w:rFonts w:asciiTheme="majorHAnsi" w:hAnsiTheme="majorHAnsi" w:cs="Arial"/>
                <w:b/>
                <w:bCs/>
                <w:sz w:val="22"/>
                <w:szCs w:val="22"/>
              </w:rPr>
            </w:pPr>
          </w:p>
        </w:tc>
      </w:tr>
      <w:tr w:rsidR="00EF3613" w:rsidRPr="004E6FAD" w14:paraId="5C89A924" w14:textId="77777777" w:rsidTr="00953F9A">
        <w:trPr>
          <w:cantSplit/>
          <w:jc w:val="center"/>
        </w:trPr>
        <w:tc>
          <w:tcPr>
            <w:tcW w:w="1255" w:type="dxa"/>
          </w:tcPr>
          <w:p w14:paraId="7E37A7BB" w14:textId="24870F38" w:rsidR="00EF3613" w:rsidRPr="00D410D7" w:rsidRDefault="00EF3613" w:rsidP="003642B6">
            <w:pPr>
              <w:rPr>
                <w:rFonts w:asciiTheme="majorHAnsi" w:hAnsiTheme="majorHAnsi" w:cs="Calibri"/>
                <w:color w:val="000000" w:themeColor="text1"/>
                <w:sz w:val="22"/>
                <w:szCs w:val="22"/>
              </w:rPr>
            </w:pPr>
            <w:r w:rsidRPr="004C378E">
              <w:rPr>
                <w:rFonts w:ascii="Calibri" w:hAnsi="Calibri" w:cs="Calibri"/>
                <w:b/>
                <w:sz w:val="20"/>
                <w:szCs w:val="20"/>
                <w:u w:val="single"/>
              </w:rPr>
              <w:t>Week 4</w:t>
            </w:r>
          </w:p>
        </w:tc>
        <w:tc>
          <w:tcPr>
            <w:tcW w:w="2160" w:type="dxa"/>
          </w:tcPr>
          <w:p w14:paraId="382ABB8D" w14:textId="77777777" w:rsidR="00EF3613" w:rsidRPr="004E6FAD" w:rsidRDefault="00EF3613" w:rsidP="00953F9A">
            <w:pPr>
              <w:rPr>
                <w:rFonts w:asciiTheme="majorHAnsi" w:hAnsiTheme="majorHAnsi" w:cs="Calibri"/>
                <w:b/>
                <w:noProof/>
                <w:sz w:val="22"/>
                <w:szCs w:val="22"/>
              </w:rPr>
            </w:pPr>
            <w:r>
              <w:rPr>
                <w:rFonts w:asciiTheme="majorHAnsi" w:hAnsiTheme="majorHAnsi" w:cs="Arial"/>
                <w:sz w:val="22"/>
                <w:szCs w:val="22"/>
              </w:rPr>
              <w:t>Assessment</w:t>
            </w:r>
          </w:p>
        </w:tc>
        <w:tc>
          <w:tcPr>
            <w:tcW w:w="3330" w:type="dxa"/>
          </w:tcPr>
          <w:p w14:paraId="5A69EB8F" w14:textId="77777777" w:rsidR="00EF3613" w:rsidRDefault="00EF3613" w:rsidP="00EF3613">
            <w:pPr>
              <w:pStyle w:val="ListParagraph"/>
              <w:numPr>
                <w:ilvl w:val="0"/>
                <w:numId w:val="32"/>
              </w:numPr>
              <w:rPr>
                <w:rFonts w:asciiTheme="majorHAnsi" w:hAnsiTheme="majorHAnsi" w:cs="Arial"/>
                <w:sz w:val="22"/>
                <w:szCs w:val="22"/>
              </w:rPr>
            </w:pPr>
            <w:r w:rsidRPr="0042523E">
              <w:rPr>
                <w:rFonts w:asciiTheme="majorHAnsi" w:hAnsiTheme="majorHAnsi" w:cs="Arial"/>
                <w:sz w:val="22"/>
                <w:szCs w:val="22"/>
              </w:rPr>
              <w:t>Assessment of Environments</w:t>
            </w:r>
          </w:p>
          <w:p w14:paraId="2C7EB6E6" w14:textId="77777777" w:rsidR="00EF3613" w:rsidRPr="004E6FAD" w:rsidRDefault="00EF3613" w:rsidP="00953F9A">
            <w:pPr>
              <w:pStyle w:val="ListParagraph"/>
              <w:ind w:left="360"/>
              <w:rPr>
                <w:rFonts w:asciiTheme="majorHAnsi" w:hAnsiTheme="majorHAnsi" w:cs="Calibri"/>
                <w:noProof/>
                <w:sz w:val="22"/>
                <w:szCs w:val="22"/>
              </w:rPr>
            </w:pPr>
          </w:p>
        </w:tc>
        <w:tc>
          <w:tcPr>
            <w:tcW w:w="4289" w:type="dxa"/>
          </w:tcPr>
          <w:p w14:paraId="464191F8" w14:textId="6C5F94A2" w:rsidR="00EF3613" w:rsidRPr="00C5488A" w:rsidRDefault="00EF3613" w:rsidP="003642B6">
            <w:pPr>
              <w:rPr>
                <w:rFonts w:asciiTheme="majorHAnsi" w:hAnsiTheme="majorHAnsi" w:cs="Arial"/>
                <w:sz w:val="22"/>
                <w:szCs w:val="22"/>
              </w:rPr>
            </w:pPr>
            <w:r w:rsidRPr="005E6775">
              <w:rPr>
                <w:rFonts w:asciiTheme="majorHAnsi" w:hAnsiTheme="majorHAnsi" w:cs="Arial"/>
                <w:b/>
                <w:bCs/>
                <w:sz w:val="22"/>
                <w:szCs w:val="22"/>
                <w:highlight w:val="yellow"/>
              </w:rPr>
              <w:t xml:space="preserve">DUE: Discussion Board </w:t>
            </w:r>
            <w:r>
              <w:rPr>
                <w:rFonts w:asciiTheme="majorHAnsi" w:hAnsiTheme="majorHAnsi" w:cs="Arial"/>
                <w:b/>
                <w:bCs/>
                <w:sz w:val="22"/>
                <w:szCs w:val="22"/>
                <w:highlight w:val="yellow"/>
              </w:rPr>
              <w:t xml:space="preserve">#3 </w:t>
            </w:r>
            <w:r w:rsidRPr="005E6775">
              <w:rPr>
                <w:rFonts w:asciiTheme="majorHAnsi" w:hAnsiTheme="majorHAnsi" w:cs="Arial"/>
                <w:b/>
                <w:bCs/>
                <w:sz w:val="22"/>
                <w:szCs w:val="22"/>
                <w:highlight w:val="yellow"/>
              </w:rPr>
              <w:t>(10 pts.)</w:t>
            </w:r>
            <w:r>
              <w:rPr>
                <w:rFonts w:asciiTheme="majorHAnsi" w:hAnsiTheme="majorHAnsi" w:cs="Arial"/>
                <w:b/>
                <w:bCs/>
                <w:sz w:val="22"/>
                <w:szCs w:val="22"/>
              </w:rPr>
              <w:t xml:space="preserve"> </w:t>
            </w:r>
          </w:p>
        </w:tc>
      </w:tr>
      <w:tr w:rsidR="00EF3613" w:rsidRPr="004E6FAD" w14:paraId="1920E60C" w14:textId="77777777" w:rsidTr="00953F9A">
        <w:trPr>
          <w:cantSplit/>
          <w:jc w:val="center"/>
        </w:trPr>
        <w:tc>
          <w:tcPr>
            <w:tcW w:w="1255" w:type="dxa"/>
          </w:tcPr>
          <w:p w14:paraId="5EF66C71" w14:textId="76091E76" w:rsidR="00EF3613" w:rsidRPr="002033D8" w:rsidRDefault="00EF3613" w:rsidP="003642B6">
            <w:pPr>
              <w:rPr>
                <w:rFonts w:ascii="Calibri" w:hAnsi="Calibri" w:cs="Arial"/>
                <w:color w:val="ED0000"/>
                <w:sz w:val="20"/>
                <w:szCs w:val="20"/>
              </w:rPr>
            </w:pPr>
            <w:r w:rsidRPr="004C378E">
              <w:rPr>
                <w:rFonts w:ascii="Calibri" w:hAnsi="Calibri" w:cs="Calibri"/>
                <w:b/>
                <w:sz w:val="20"/>
                <w:szCs w:val="20"/>
                <w:u w:val="single"/>
              </w:rPr>
              <w:t>Week 5</w:t>
            </w:r>
            <w:r w:rsidRPr="002033D8">
              <w:rPr>
                <w:rFonts w:ascii="Calibri" w:hAnsi="Calibri" w:cs="Arial"/>
                <w:color w:val="ED0000"/>
                <w:sz w:val="20"/>
                <w:szCs w:val="20"/>
              </w:rPr>
              <w:t xml:space="preserve"> </w:t>
            </w:r>
          </w:p>
          <w:p w14:paraId="2EAB17FF" w14:textId="77777777" w:rsidR="00EF3613" w:rsidRPr="002033D8" w:rsidRDefault="00EF3613" w:rsidP="00953F9A">
            <w:pPr>
              <w:rPr>
                <w:rFonts w:ascii="Calibri" w:hAnsi="Calibri" w:cs="Arial"/>
                <w:color w:val="ED0000"/>
                <w:sz w:val="20"/>
                <w:szCs w:val="20"/>
              </w:rPr>
            </w:pPr>
          </w:p>
          <w:p w14:paraId="74C46F85" w14:textId="77777777" w:rsidR="00EF3613" w:rsidRPr="00D410D7" w:rsidRDefault="00EF3613" w:rsidP="00953F9A">
            <w:pPr>
              <w:rPr>
                <w:rFonts w:asciiTheme="majorHAnsi" w:hAnsiTheme="majorHAnsi" w:cs="Calibri"/>
                <w:color w:val="000000" w:themeColor="text1"/>
                <w:sz w:val="22"/>
                <w:szCs w:val="22"/>
              </w:rPr>
            </w:pPr>
            <w:r w:rsidRPr="002033D8">
              <w:rPr>
                <w:rFonts w:ascii="Calibri" w:hAnsi="Calibri" w:cs="Arial"/>
                <w:color w:val="ED0000"/>
                <w:sz w:val="20"/>
                <w:szCs w:val="20"/>
              </w:rPr>
              <w:t xml:space="preserve">MIDTERM EXAM </w:t>
            </w:r>
          </w:p>
        </w:tc>
        <w:tc>
          <w:tcPr>
            <w:tcW w:w="2160" w:type="dxa"/>
          </w:tcPr>
          <w:p w14:paraId="2EF73203" w14:textId="77777777" w:rsidR="00EF3613" w:rsidRPr="004E6FAD" w:rsidRDefault="00EF3613" w:rsidP="00953F9A">
            <w:pPr>
              <w:rPr>
                <w:rFonts w:asciiTheme="majorHAnsi" w:hAnsiTheme="majorHAnsi" w:cs="Arial"/>
                <w:sz w:val="22"/>
                <w:szCs w:val="22"/>
              </w:rPr>
            </w:pPr>
            <w:r>
              <w:rPr>
                <w:rFonts w:asciiTheme="majorHAnsi" w:hAnsiTheme="majorHAnsi" w:cs="Arial"/>
                <w:sz w:val="22"/>
                <w:szCs w:val="22"/>
              </w:rPr>
              <w:t>Learning Goals</w:t>
            </w:r>
          </w:p>
          <w:p w14:paraId="5C4657C2" w14:textId="77777777" w:rsidR="00EF3613" w:rsidRPr="004E6FAD" w:rsidRDefault="00EF3613" w:rsidP="00953F9A">
            <w:pPr>
              <w:rPr>
                <w:rFonts w:asciiTheme="majorHAnsi" w:hAnsiTheme="majorHAnsi" w:cs="Arial"/>
                <w:sz w:val="22"/>
                <w:szCs w:val="22"/>
              </w:rPr>
            </w:pPr>
            <w:r w:rsidRPr="004E6FAD">
              <w:rPr>
                <w:rFonts w:asciiTheme="majorHAnsi" w:hAnsiTheme="majorHAnsi" w:cs="Arial"/>
                <w:sz w:val="22"/>
                <w:szCs w:val="22"/>
              </w:rPr>
              <w:t xml:space="preserve">Planning </w:t>
            </w:r>
            <w:r>
              <w:rPr>
                <w:rFonts w:asciiTheme="majorHAnsi" w:hAnsiTheme="majorHAnsi" w:cs="Arial"/>
                <w:sz w:val="22"/>
                <w:szCs w:val="22"/>
              </w:rPr>
              <w:t>activities in curriculum</w:t>
            </w:r>
          </w:p>
          <w:p w14:paraId="11A18FEF" w14:textId="77777777" w:rsidR="00EF3613" w:rsidRPr="002033D8" w:rsidRDefault="00EF3613" w:rsidP="00953F9A">
            <w:pPr>
              <w:rPr>
                <w:rFonts w:ascii="Calibri" w:hAnsi="Calibri" w:cs="Arial"/>
                <w:color w:val="ED0000"/>
                <w:sz w:val="20"/>
                <w:szCs w:val="20"/>
              </w:rPr>
            </w:pPr>
          </w:p>
          <w:p w14:paraId="7E1B9139" w14:textId="77777777" w:rsidR="00EF3613" w:rsidRPr="002033D8" w:rsidRDefault="00EF3613" w:rsidP="00953F9A">
            <w:pPr>
              <w:rPr>
                <w:rFonts w:ascii="Calibri" w:hAnsi="Calibri" w:cs="Arial"/>
                <w:color w:val="ED0000"/>
                <w:sz w:val="20"/>
                <w:szCs w:val="20"/>
              </w:rPr>
            </w:pPr>
          </w:p>
          <w:p w14:paraId="029F29E7" w14:textId="77777777" w:rsidR="00EF3613" w:rsidRPr="004E6FAD" w:rsidRDefault="00EF3613" w:rsidP="00953F9A">
            <w:pPr>
              <w:rPr>
                <w:rFonts w:asciiTheme="majorHAnsi" w:hAnsiTheme="majorHAnsi" w:cs="Calibri"/>
                <w:sz w:val="22"/>
                <w:szCs w:val="22"/>
              </w:rPr>
            </w:pPr>
            <w:r w:rsidRPr="002033D8">
              <w:rPr>
                <w:rFonts w:ascii="Calibri" w:hAnsi="Calibri" w:cs="Arial"/>
                <w:color w:val="ED0000"/>
                <w:sz w:val="20"/>
                <w:szCs w:val="20"/>
              </w:rPr>
              <w:t>MIDTERM EXAM SUBMISSION ONLINE</w:t>
            </w:r>
          </w:p>
        </w:tc>
        <w:tc>
          <w:tcPr>
            <w:tcW w:w="3330" w:type="dxa"/>
          </w:tcPr>
          <w:p w14:paraId="2F172F80" w14:textId="77777777" w:rsidR="00EF3613" w:rsidRPr="00CC7365" w:rsidRDefault="00EF3613" w:rsidP="00EF3613">
            <w:pPr>
              <w:pStyle w:val="ListParagraph"/>
              <w:numPr>
                <w:ilvl w:val="0"/>
                <w:numId w:val="32"/>
              </w:numPr>
              <w:rPr>
                <w:rFonts w:asciiTheme="majorHAnsi" w:hAnsiTheme="majorHAnsi" w:cs="Arial"/>
                <w:sz w:val="22"/>
                <w:szCs w:val="22"/>
              </w:rPr>
            </w:pPr>
            <w:r>
              <w:rPr>
                <w:rFonts w:asciiTheme="majorHAnsi" w:hAnsiTheme="majorHAnsi" w:cs="Arial"/>
                <w:sz w:val="22"/>
                <w:szCs w:val="22"/>
              </w:rPr>
              <w:t>Writing learning goals (c</w:t>
            </w:r>
            <w:r w:rsidRPr="00CC7365">
              <w:rPr>
                <w:rFonts w:asciiTheme="majorHAnsi" w:hAnsiTheme="majorHAnsi" w:cs="Arial"/>
                <w:sz w:val="22"/>
                <w:szCs w:val="22"/>
              </w:rPr>
              <w:t xml:space="preserve">oncepts and </w:t>
            </w:r>
            <w:r>
              <w:rPr>
                <w:rFonts w:asciiTheme="majorHAnsi" w:hAnsiTheme="majorHAnsi" w:cs="Arial"/>
                <w:sz w:val="22"/>
                <w:szCs w:val="22"/>
              </w:rPr>
              <w:t>o</w:t>
            </w:r>
            <w:r w:rsidRPr="00CC7365">
              <w:rPr>
                <w:rFonts w:asciiTheme="majorHAnsi" w:hAnsiTheme="majorHAnsi" w:cs="Arial"/>
                <w:sz w:val="22"/>
                <w:szCs w:val="22"/>
              </w:rPr>
              <w:t>bjectives</w:t>
            </w:r>
            <w:r>
              <w:rPr>
                <w:rFonts w:asciiTheme="majorHAnsi" w:hAnsiTheme="majorHAnsi" w:cs="Arial"/>
                <w:sz w:val="22"/>
                <w:szCs w:val="22"/>
              </w:rPr>
              <w:t>)</w:t>
            </w:r>
          </w:p>
          <w:p w14:paraId="27861E44" w14:textId="77777777" w:rsidR="00EF3613" w:rsidRDefault="00EF3613" w:rsidP="00EF3613">
            <w:pPr>
              <w:pStyle w:val="ListParagraph"/>
              <w:numPr>
                <w:ilvl w:val="0"/>
                <w:numId w:val="32"/>
              </w:numPr>
              <w:rPr>
                <w:rFonts w:asciiTheme="majorHAnsi" w:hAnsiTheme="majorHAnsi" w:cs="Arial"/>
                <w:sz w:val="22"/>
                <w:szCs w:val="22"/>
              </w:rPr>
            </w:pPr>
            <w:r w:rsidRPr="00CC7365">
              <w:rPr>
                <w:rFonts w:asciiTheme="majorHAnsi" w:hAnsiTheme="majorHAnsi" w:cs="Arial"/>
                <w:sz w:val="22"/>
                <w:szCs w:val="22"/>
              </w:rPr>
              <w:t>Curriculum Planning &amp; ECDE format</w:t>
            </w:r>
          </w:p>
          <w:p w14:paraId="5F43DC3C" w14:textId="77777777" w:rsidR="00EF3613" w:rsidRPr="00022255" w:rsidRDefault="00EF3613" w:rsidP="00EF3613">
            <w:pPr>
              <w:pStyle w:val="ListParagraph"/>
              <w:numPr>
                <w:ilvl w:val="0"/>
                <w:numId w:val="32"/>
              </w:numPr>
              <w:rPr>
                <w:rFonts w:asciiTheme="majorHAnsi" w:hAnsiTheme="majorHAnsi" w:cs="Arial"/>
                <w:sz w:val="22"/>
                <w:szCs w:val="22"/>
              </w:rPr>
            </w:pPr>
            <w:r w:rsidRPr="00F62C5F">
              <w:rPr>
                <w:rFonts w:asciiTheme="majorHAnsi" w:hAnsiTheme="majorHAnsi" w:cs="Arial"/>
                <w:sz w:val="22"/>
                <w:szCs w:val="22"/>
              </w:rPr>
              <w:t>Begin to consider activity plans</w:t>
            </w:r>
            <w:r w:rsidRPr="0042523E">
              <w:rPr>
                <w:rFonts w:asciiTheme="majorHAnsi" w:hAnsiTheme="majorHAnsi" w:cs="Arial"/>
                <w:sz w:val="22"/>
                <w:szCs w:val="22"/>
              </w:rPr>
              <w:t xml:space="preserve"> </w:t>
            </w:r>
          </w:p>
          <w:p w14:paraId="4964D937" w14:textId="77777777" w:rsidR="00EF3613" w:rsidRPr="00E91313" w:rsidRDefault="00EF3613" w:rsidP="00953F9A">
            <w:pPr>
              <w:pStyle w:val="ListParagraph"/>
              <w:ind w:left="360"/>
              <w:rPr>
                <w:rFonts w:asciiTheme="majorHAnsi" w:hAnsiTheme="majorHAnsi" w:cs="Arial"/>
                <w:sz w:val="22"/>
                <w:szCs w:val="22"/>
              </w:rPr>
            </w:pPr>
          </w:p>
        </w:tc>
        <w:tc>
          <w:tcPr>
            <w:tcW w:w="4289" w:type="dxa"/>
          </w:tcPr>
          <w:p w14:paraId="0BA4EC23" w14:textId="77777777" w:rsidR="003642B6" w:rsidRDefault="00EF3613" w:rsidP="003642B6">
            <w:pPr>
              <w:rPr>
                <w:rFonts w:asciiTheme="majorHAnsi" w:hAnsiTheme="majorHAnsi" w:cs="Arial"/>
                <w:b/>
                <w:sz w:val="22"/>
                <w:szCs w:val="22"/>
                <w:highlight w:val="cyan"/>
              </w:rPr>
            </w:pPr>
            <w:r w:rsidRPr="00963C40">
              <w:rPr>
                <w:rFonts w:asciiTheme="majorHAnsi" w:hAnsiTheme="majorHAnsi" w:cs="Arial"/>
                <w:b/>
                <w:sz w:val="22"/>
                <w:szCs w:val="22"/>
                <w:highlight w:val="yellow"/>
              </w:rPr>
              <w:t xml:space="preserve">DUE: </w:t>
            </w:r>
            <w:r>
              <w:rPr>
                <w:rFonts w:asciiTheme="majorHAnsi" w:hAnsiTheme="majorHAnsi" w:cs="Arial"/>
                <w:b/>
                <w:sz w:val="22"/>
                <w:szCs w:val="22"/>
                <w:highlight w:val="yellow"/>
              </w:rPr>
              <w:t>Learning Goals</w:t>
            </w:r>
            <w:r w:rsidRPr="00963C40">
              <w:rPr>
                <w:rFonts w:asciiTheme="majorHAnsi" w:hAnsiTheme="majorHAnsi" w:cs="Arial"/>
                <w:b/>
                <w:sz w:val="22"/>
                <w:szCs w:val="22"/>
                <w:highlight w:val="yellow"/>
              </w:rPr>
              <w:t xml:space="preserve"> (</w:t>
            </w:r>
            <w:r>
              <w:rPr>
                <w:rFonts w:asciiTheme="majorHAnsi" w:hAnsiTheme="majorHAnsi" w:cs="Arial"/>
                <w:b/>
                <w:sz w:val="22"/>
                <w:szCs w:val="22"/>
                <w:highlight w:val="yellow"/>
              </w:rPr>
              <w:t>20</w:t>
            </w:r>
            <w:r w:rsidRPr="00963C40">
              <w:rPr>
                <w:rFonts w:asciiTheme="majorHAnsi" w:hAnsiTheme="majorHAnsi" w:cs="Arial"/>
                <w:b/>
                <w:sz w:val="22"/>
                <w:szCs w:val="22"/>
                <w:highlight w:val="yellow"/>
              </w:rPr>
              <w:t xml:space="preserve"> pts.)</w:t>
            </w:r>
            <w:r>
              <w:rPr>
                <w:rFonts w:asciiTheme="majorHAnsi" w:hAnsiTheme="majorHAnsi" w:cs="Arial"/>
                <w:b/>
                <w:sz w:val="22"/>
                <w:szCs w:val="22"/>
              </w:rPr>
              <w:t xml:space="preserve"> </w:t>
            </w:r>
          </w:p>
          <w:p w14:paraId="181E3E5E" w14:textId="77777777" w:rsidR="003642B6" w:rsidRDefault="003642B6" w:rsidP="003642B6">
            <w:pPr>
              <w:rPr>
                <w:rFonts w:asciiTheme="majorHAnsi" w:hAnsiTheme="majorHAnsi" w:cs="Arial"/>
                <w:b/>
                <w:sz w:val="22"/>
                <w:szCs w:val="22"/>
                <w:highlight w:val="cyan"/>
              </w:rPr>
            </w:pPr>
          </w:p>
          <w:p w14:paraId="172FA02F" w14:textId="5B4B625B" w:rsidR="00EF3613" w:rsidRPr="004E6FAD" w:rsidRDefault="00EF3613" w:rsidP="003642B6">
            <w:pPr>
              <w:rPr>
                <w:rFonts w:asciiTheme="majorHAnsi" w:hAnsiTheme="majorHAnsi" w:cs="Arial"/>
                <w:sz w:val="22"/>
                <w:szCs w:val="22"/>
              </w:rPr>
            </w:pPr>
            <w:r>
              <w:rPr>
                <w:rFonts w:asciiTheme="majorHAnsi" w:hAnsiTheme="majorHAnsi" w:cs="Arial"/>
                <w:b/>
                <w:sz w:val="22"/>
                <w:szCs w:val="22"/>
                <w:highlight w:val="yellow"/>
              </w:rPr>
              <w:t xml:space="preserve">DUE: </w:t>
            </w:r>
            <w:r w:rsidRPr="00B977A0">
              <w:rPr>
                <w:rFonts w:asciiTheme="majorHAnsi" w:hAnsiTheme="majorHAnsi" w:cs="Arial"/>
                <w:b/>
                <w:sz w:val="22"/>
                <w:szCs w:val="22"/>
                <w:highlight w:val="yellow"/>
              </w:rPr>
              <w:t>MIDTERM EXAM (75 pts.)</w:t>
            </w:r>
            <w:r>
              <w:rPr>
                <w:rFonts w:asciiTheme="majorHAnsi" w:hAnsiTheme="majorHAnsi" w:cs="Arial"/>
                <w:b/>
                <w:sz w:val="22"/>
                <w:szCs w:val="22"/>
              </w:rPr>
              <w:t xml:space="preserve"> </w:t>
            </w:r>
          </w:p>
        </w:tc>
      </w:tr>
      <w:tr w:rsidR="00EF3613" w:rsidRPr="004E6FAD" w14:paraId="7F965B73" w14:textId="77777777" w:rsidTr="00953F9A">
        <w:trPr>
          <w:cantSplit/>
          <w:jc w:val="center"/>
        </w:trPr>
        <w:tc>
          <w:tcPr>
            <w:tcW w:w="1255" w:type="dxa"/>
          </w:tcPr>
          <w:p w14:paraId="1E260BF7" w14:textId="32EEE272" w:rsidR="003642B6" w:rsidRPr="00D410D7" w:rsidRDefault="00EF3613" w:rsidP="003642B6">
            <w:pPr>
              <w:rPr>
                <w:rFonts w:asciiTheme="majorHAnsi" w:hAnsiTheme="majorHAnsi" w:cs="Calibri"/>
                <w:color w:val="000000" w:themeColor="text1"/>
                <w:sz w:val="22"/>
                <w:szCs w:val="22"/>
              </w:rPr>
            </w:pPr>
            <w:r w:rsidRPr="004C378E">
              <w:rPr>
                <w:rFonts w:ascii="Calibri" w:hAnsi="Calibri" w:cs="Calibri"/>
                <w:b/>
                <w:sz w:val="20"/>
                <w:szCs w:val="20"/>
                <w:u w:val="single"/>
              </w:rPr>
              <w:t>Week 6</w:t>
            </w:r>
          </w:p>
          <w:p w14:paraId="55B610A1" w14:textId="56E29A2A" w:rsidR="00EF3613" w:rsidRPr="00D410D7" w:rsidRDefault="00EF3613" w:rsidP="00953F9A">
            <w:pPr>
              <w:rPr>
                <w:rFonts w:asciiTheme="majorHAnsi" w:hAnsiTheme="majorHAnsi" w:cs="Calibri"/>
                <w:color w:val="000000" w:themeColor="text1"/>
                <w:sz w:val="22"/>
                <w:szCs w:val="22"/>
              </w:rPr>
            </w:pPr>
          </w:p>
        </w:tc>
        <w:tc>
          <w:tcPr>
            <w:tcW w:w="2160" w:type="dxa"/>
          </w:tcPr>
          <w:p w14:paraId="44A8DBB6" w14:textId="77777777" w:rsidR="00EF3613" w:rsidRDefault="00EF3613" w:rsidP="00953F9A">
            <w:pPr>
              <w:rPr>
                <w:rFonts w:asciiTheme="majorHAnsi" w:hAnsiTheme="majorHAnsi" w:cs="Calibri"/>
                <w:sz w:val="22"/>
                <w:szCs w:val="22"/>
              </w:rPr>
            </w:pPr>
            <w:r>
              <w:rPr>
                <w:rFonts w:asciiTheme="majorHAnsi" w:hAnsiTheme="majorHAnsi" w:cs="Calibri"/>
                <w:sz w:val="22"/>
                <w:szCs w:val="22"/>
              </w:rPr>
              <w:t>Emergent Curriculum</w:t>
            </w:r>
          </w:p>
          <w:p w14:paraId="1D01AC30" w14:textId="77777777" w:rsidR="00EF3613" w:rsidRPr="00697843" w:rsidRDefault="00EF3613" w:rsidP="00953F9A">
            <w:pPr>
              <w:rPr>
                <w:rFonts w:asciiTheme="majorHAnsi" w:hAnsiTheme="majorHAnsi" w:cs="Arial"/>
                <w:sz w:val="22"/>
                <w:szCs w:val="22"/>
              </w:rPr>
            </w:pPr>
          </w:p>
        </w:tc>
        <w:tc>
          <w:tcPr>
            <w:tcW w:w="3330" w:type="dxa"/>
          </w:tcPr>
          <w:p w14:paraId="64376375" w14:textId="77777777" w:rsidR="00EF3613" w:rsidRPr="00CC7365" w:rsidRDefault="00EF3613" w:rsidP="00EF3613">
            <w:pPr>
              <w:pStyle w:val="ListParagraph"/>
              <w:numPr>
                <w:ilvl w:val="0"/>
                <w:numId w:val="33"/>
              </w:numPr>
              <w:rPr>
                <w:rFonts w:asciiTheme="majorHAnsi" w:hAnsiTheme="majorHAnsi" w:cs="Arial"/>
                <w:sz w:val="22"/>
                <w:szCs w:val="22"/>
              </w:rPr>
            </w:pPr>
            <w:r w:rsidRPr="00CC7365">
              <w:rPr>
                <w:rFonts w:asciiTheme="majorHAnsi" w:hAnsiTheme="majorHAnsi" w:cs="Arial"/>
                <w:sz w:val="22"/>
                <w:szCs w:val="22"/>
              </w:rPr>
              <w:t>Emergent Curriculum</w:t>
            </w:r>
          </w:p>
          <w:p w14:paraId="3BEF7E48" w14:textId="77777777" w:rsidR="00EF3613" w:rsidRPr="00CC7365" w:rsidRDefault="00EF3613" w:rsidP="00EF3613">
            <w:pPr>
              <w:pStyle w:val="ListParagraph"/>
              <w:numPr>
                <w:ilvl w:val="0"/>
                <w:numId w:val="33"/>
              </w:numPr>
              <w:rPr>
                <w:rFonts w:asciiTheme="majorHAnsi" w:hAnsiTheme="majorHAnsi" w:cs="Arial"/>
                <w:sz w:val="22"/>
                <w:szCs w:val="22"/>
              </w:rPr>
            </w:pPr>
            <w:r w:rsidRPr="00CC7365">
              <w:rPr>
                <w:rFonts w:asciiTheme="majorHAnsi" w:hAnsiTheme="majorHAnsi" w:cs="Arial"/>
                <w:sz w:val="22"/>
                <w:szCs w:val="22"/>
              </w:rPr>
              <w:t>Intro to Reggio Emilia</w:t>
            </w:r>
          </w:p>
          <w:p w14:paraId="6DCC76E1" w14:textId="77777777" w:rsidR="00EF3613" w:rsidRPr="00F62C5F" w:rsidRDefault="00EF3613" w:rsidP="00953F9A">
            <w:pPr>
              <w:pStyle w:val="ListParagraph"/>
              <w:ind w:left="360"/>
              <w:rPr>
                <w:rFonts w:asciiTheme="majorHAnsi" w:hAnsiTheme="majorHAnsi" w:cs="Arial"/>
                <w:sz w:val="22"/>
                <w:szCs w:val="22"/>
              </w:rPr>
            </w:pPr>
          </w:p>
        </w:tc>
        <w:tc>
          <w:tcPr>
            <w:tcW w:w="4289" w:type="dxa"/>
          </w:tcPr>
          <w:p w14:paraId="57F99710" w14:textId="77777777" w:rsidR="00EF3613" w:rsidRDefault="00EF3613" w:rsidP="00953F9A">
            <w:pPr>
              <w:rPr>
                <w:rFonts w:asciiTheme="majorHAnsi" w:hAnsiTheme="majorHAnsi" w:cs="Arial"/>
                <w:b/>
                <w:sz w:val="22"/>
                <w:szCs w:val="22"/>
              </w:rPr>
            </w:pPr>
            <w:r w:rsidRPr="007C0744">
              <w:rPr>
                <w:rFonts w:asciiTheme="majorHAnsi" w:hAnsiTheme="majorHAnsi" w:cs="Arial"/>
                <w:b/>
                <w:sz w:val="22"/>
                <w:szCs w:val="22"/>
              </w:rPr>
              <w:t xml:space="preserve">READ: </w:t>
            </w:r>
          </w:p>
          <w:p w14:paraId="1D252E6F" w14:textId="77777777" w:rsidR="00EF3613" w:rsidRPr="007C0744" w:rsidRDefault="00EF3613" w:rsidP="00953F9A">
            <w:pPr>
              <w:tabs>
                <w:tab w:val="left" w:pos="133"/>
                <w:tab w:val="left" w:pos="963"/>
                <w:tab w:val="left" w:pos="3483"/>
                <w:tab w:val="left" w:pos="8014"/>
              </w:tabs>
              <w:rPr>
                <w:rFonts w:asciiTheme="majorHAnsi" w:hAnsiTheme="majorHAnsi" w:cs="Arial"/>
                <w:sz w:val="22"/>
                <w:szCs w:val="22"/>
              </w:rPr>
            </w:pPr>
            <w:r w:rsidRPr="004E6FAD">
              <w:rPr>
                <w:rFonts w:asciiTheme="majorHAnsi" w:hAnsiTheme="majorHAnsi" w:cs="Arial"/>
                <w:sz w:val="22"/>
                <w:szCs w:val="22"/>
              </w:rPr>
              <w:t xml:space="preserve">“The Emergence of Emergent Curriculum”  </w:t>
            </w:r>
          </w:p>
          <w:p w14:paraId="36732833" w14:textId="77777777" w:rsidR="00EF3613" w:rsidRDefault="00EF3613" w:rsidP="00953F9A">
            <w:pPr>
              <w:rPr>
                <w:rFonts w:asciiTheme="majorHAnsi" w:hAnsiTheme="majorHAnsi" w:cs="Arial"/>
                <w:sz w:val="22"/>
                <w:szCs w:val="22"/>
              </w:rPr>
            </w:pPr>
          </w:p>
          <w:p w14:paraId="589FCBAD" w14:textId="77777777" w:rsidR="00EF3613" w:rsidRDefault="00EF3613" w:rsidP="003642B6">
            <w:pPr>
              <w:rPr>
                <w:rFonts w:asciiTheme="majorHAnsi" w:hAnsiTheme="majorHAnsi" w:cs="Arial"/>
                <w:b/>
                <w:bCs/>
                <w:sz w:val="22"/>
                <w:szCs w:val="22"/>
              </w:rPr>
            </w:pPr>
            <w:r w:rsidRPr="005E6775">
              <w:rPr>
                <w:rFonts w:asciiTheme="majorHAnsi" w:hAnsiTheme="majorHAnsi" w:cs="Arial"/>
                <w:b/>
                <w:bCs/>
                <w:sz w:val="22"/>
                <w:szCs w:val="22"/>
                <w:highlight w:val="yellow"/>
              </w:rPr>
              <w:t xml:space="preserve">DUE: Discussion Board </w:t>
            </w:r>
            <w:r>
              <w:rPr>
                <w:rFonts w:asciiTheme="majorHAnsi" w:hAnsiTheme="majorHAnsi" w:cs="Arial"/>
                <w:b/>
                <w:bCs/>
                <w:sz w:val="22"/>
                <w:szCs w:val="22"/>
                <w:highlight w:val="yellow"/>
              </w:rPr>
              <w:t xml:space="preserve">#4 </w:t>
            </w:r>
            <w:r w:rsidRPr="005E6775">
              <w:rPr>
                <w:rFonts w:asciiTheme="majorHAnsi" w:hAnsiTheme="majorHAnsi" w:cs="Arial"/>
                <w:b/>
                <w:bCs/>
                <w:sz w:val="22"/>
                <w:szCs w:val="22"/>
                <w:highlight w:val="yellow"/>
              </w:rPr>
              <w:t>(10 pts.)</w:t>
            </w:r>
            <w:r>
              <w:rPr>
                <w:rFonts w:asciiTheme="majorHAnsi" w:hAnsiTheme="majorHAnsi" w:cs="Arial"/>
                <w:b/>
                <w:bCs/>
                <w:sz w:val="22"/>
                <w:szCs w:val="22"/>
              </w:rPr>
              <w:t xml:space="preserve"> </w:t>
            </w:r>
          </w:p>
          <w:p w14:paraId="1710EE65" w14:textId="1171ECA2" w:rsidR="003642B6" w:rsidRPr="00CB2022" w:rsidRDefault="003642B6" w:rsidP="003642B6">
            <w:pPr>
              <w:rPr>
                <w:rFonts w:asciiTheme="majorHAnsi" w:hAnsiTheme="majorHAnsi" w:cs="Arial"/>
                <w:sz w:val="22"/>
                <w:szCs w:val="22"/>
              </w:rPr>
            </w:pPr>
          </w:p>
        </w:tc>
      </w:tr>
      <w:tr w:rsidR="00EF3613" w:rsidRPr="004E6FAD" w14:paraId="0E36E319" w14:textId="77777777" w:rsidTr="00953F9A">
        <w:trPr>
          <w:cantSplit/>
          <w:jc w:val="center"/>
        </w:trPr>
        <w:tc>
          <w:tcPr>
            <w:tcW w:w="1255" w:type="dxa"/>
          </w:tcPr>
          <w:p w14:paraId="463F44E9" w14:textId="05506BED" w:rsidR="003642B6" w:rsidRPr="00D410D7" w:rsidRDefault="00EF3613" w:rsidP="003642B6">
            <w:pPr>
              <w:rPr>
                <w:rFonts w:asciiTheme="majorHAnsi" w:hAnsiTheme="majorHAnsi" w:cs="Calibri"/>
                <w:color w:val="000000" w:themeColor="text1"/>
                <w:sz w:val="22"/>
                <w:szCs w:val="22"/>
              </w:rPr>
            </w:pPr>
            <w:r w:rsidRPr="004C378E">
              <w:rPr>
                <w:rFonts w:ascii="Calibri" w:hAnsi="Calibri" w:cs="Calibri"/>
                <w:b/>
                <w:sz w:val="20"/>
                <w:szCs w:val="20"/>
                <w:u w:val="single"/>
              </w:rPr>
              <w:lastRenderedPageBreak/>
              <w:t>Week 7</w:t>
            </w:r>
          </w:p>
          <w:p w14:paraId="0A463DDD" w14:textId="0555846B" w:rsidR="00EF3613" w:rsidRPr="00D410D7" w:rsidRDefault="00EF3613" w:rsidP="00953F9A">
            <w:pPr>
              <w:rPr>
                <w:rFonts w:asciiTheme="majorHAnsi" w:hAnsiTheme="majorHAnsi" w:cs="Calibri"/>
                <w:color w:val="000000" w:themeColor="text1"/>
                <w:sz w:val="22"/>
                <w:szCs w:val="22"/>
              </w:rPr>
            </w:pPr>
          </w:p>
        </w:tc>
        <w:tc>
          <w:tcPr>
            <w:tcW w:w="2160" w:type="dxa"/>
          </w:tcPr>
          <w:p w14:paraId="43BFFE22" w14:textId="77777777" w:rsidR="00EF3613" w:rsidRDefault="00EF3613" w:rsidP="00953F9A">
            <w:pPr>
              <w:rPr>
                <w:rFonts w:asciiTheme="majorHAnsi" w:hAnsiTheme="majorHAnsi" w:cs="Arial"/>
                <w:sz w:val="22"/>
                <w:szCs w:val="22"/>
              </w:rPr>
            </w:pPr>
            <w:r>
              <w:rPr>
                <w:rFonts w:asciiTheme="majorHAnsi" w:hAnsiTheme="majorHAnsi" w:cs="Arial"/>
                <w:sz w:val="22"/>
                <w:szCs w:val="22"/>
              </w:rPr>
              <w:t xml:space="preserve">Activity Planning </w:t>
            </w:r>
            <w:proofErr w:type="gramStart"/>
            <w:r>
              <w:rPr>
                <w:rFonts w:asciiTheme="majorHAnsi" w:hAnsiTheme="majorHAnsi" w:cs="Arial"/>
                <w:sz w:val="22"/>
                <w:szCs w:val="22"/>
              </w:rPr>
              <w:t>and  Ohio’s</w:t>
            </w:r>
            <w:proofErr w:type="gramEnd"/>
            <w:r>
              <w:rPr>
                <w:rFonts w:asciiTheme="majorHAnsi" w:hAnsiTheme="majorHAnsi" w:cs="Arial"/>
                <w:sz w:val="22"/>
                <w:szCs w:val="22"/>
              </w:rPr>
              <w:t xml:space="preserve"> Early Learning and Development Standards</w:t>
            </w:r>
          </w:p>
          <w:p w14:paraId="378536B1" w14:textId="77777777" w:rsidR="00EF3613" w:rsidRDefault="00EF3613" w:rsidP="00953F9A">
            <w:pPr>
              <w:rPr>
                <w:rFonts w:asciiTheme="majorHAnsi" w:hAnsiTheme="majorHAnsi" w:cs="Calibri"/>
                <w:sz w:val="22"/>
                <w:szCs w:val="22"/>
              </w:rPr>
            </w:pPr>
          </w:p>
          <w:p w14:paraId="0C900410" w14:textId="77777777" w:rsidR="00EF3613" w:rsidRPr="00AC5566" w:rsidRDefault="00EF3613" w:rsidP="00953F9A">
            <w:pPr>
              <w:rPr>
                <w:rFonts w:asciiTheme="majorHAnsi" w:hAnsiTheme="majorHAnsi" w:cs="Arial"/>
                <w:sz w:val="22"/>
                <w:szCs w:val="22"/>
              </w:rPr>
            </w:pPr>
          </w:p>
        </w:tc>
        <w:tc>
          <w:tcPr>
            <w:tcW w:w="3330" w:type="dxa"/>
          </w:tcPr>
          <w:p w14:paraId="0BF89289" w14:textId="77777777" w:rsidR="00EF3613" w:rsidRPr="001E2124" w:rsidRDefault="00EF3613" w:rsidP="00EF3613">
            <w:pPr>
              <w:pStyle w:val="ListParagraph"/>
              <w:numPr>
                <w:ilvl w:val="0"/>
                <w:numId w:val="33"/>
              </w:numPr>
              <w:rPr>
                <w:rFonts w:asciiTheme="majorHAnsi" w:hAnsiTheme="majorHAnsi" w:cs="Arial"/>
                <w:sz w:val="22"/>
                <w:szCs w:val="22"/>
              </w:rPr>
            </w:pPr>
            <w:r w:rsidRPr="001E2124">
              <w:rPr>
                <w:rFonts w:asciiTheme="majorHAnsi" w:hAnsiTheme="majorHAnsi" w:cs="Arial"/>
                <w:sz w:val="22"/>
                <w:szCs w:val="22"/>
              </w:rPr>
              <w:t>Ohio Early Learning and Development Standards</w:t>
            </w:r>
          </w:p>
          <w:p w14:paraId="5A1A5880" w14:textId="77777777" w:rsidR="00EF3613" w:rsidRPr="00BD1E51" w:rsidRDefault="00EF3613" w:rsidP="00EF3613">
            <w:pPr>
              <w:pStyle w:val="ListParagraph"/>
              <w:numPr>
                <w:ilvl w:val="0"/>
                <w:numId w:val="33"/>
              </w:numPr>
              <w:rPr>
                <w:rFonts w:asciiTheme="majorHAnsi" w:hAnsiTheme="majorHAnsi" w:cs="Calibri"/>
                <w:sz w:val="22"/>
                <w:szCs w:val="22"/>
              </w:rPr>
            </w:pPr>
            <w:proofErr w:type="spellStart"/>
            <w:r w:rsidRPr="00BD1E51">
              <w:rPr>
                <w:rFonts w:asciiTheme="majorHAnsi" w:hAnsiTheme="majorHAnsi" w:cs="Calibri"/>
                <w:sz w:val="22"/>
                <w:szCs w:val="22"/>
              </w:rPr>
              <w:t>Backmapping</w:t>
            </w:r>
            <w:proofErr w:type="spellEnd"/>
            <w:r w:rsidRPr="00BD1E51">
              <w:rPr>
                <w:rFonts w:asciiTheme="majorHAnsi" w:hAnsiTheme="majorHAnsi" w:cs="Calibri"/>
                <w:sz w:val="22"/>
                <w:szCs w:val="22"/>
              </w:rPr>
              <w:t xml:space="preserve"> to the standards</w:t>
            </w:r>
          </w:p>
          <w:p w14:paraId="3FC21252" w14:textId="77777777" w:rsidR="00EF3613" w:rsidRPr="005A2FEB" w:rsidRDefault="00EF3613" w:rsidP="00953F9A">
            <w:pPr>
              <w:pStyle w:val="ListParagraph"/>
              <w:ind w:left="360"/>
              <w:rPr>
                <w:rFonts w:asciiTheme="majorHAnsi" w:hAnsiTheme="majorHAnsi" w:cs="Arial"/>
                <w:sz w:val="22"/>
                <w:szCs w:val="22"/>
              </w:rPr>
            </w:pPr>
          </w:p>
        </w:tc>
        <w:tc>
          <w:tcPr>
            <w:tcW w:w="4289" w:type="dxa"/>
          </w:tcPr>
          <w:p w14:paraId="1345BC3E" w14:textId="3A2B049E" w:rsidR="00EF3613" w:rsidRDefault="00EF3613" w:rsidP="003642B6">
            <w:pPr>
              <w:rPr>
                <w:rFonts w:asciiTheme="majorHAnsi" w:hAnsiTheme="majorHAnsi" w:cs="Arial"/>
                <w:b/>
                <w:bCs/>
                <w:sz w:val="22"/>
                <w:szCs w:val="22"/>
              </w:rPr>
            </w:pPr>
            <w:r>
              <w:rPr>
                <w:rFonts w:asciiTheme="majorHAnsi" w:hAnsiTheme="majorHAnsi" w:cs="Arial"/>
                <w:b/>
                <w:sz w:val="22"/>
                <w:szCs w:val="22"/>
                <w:highlight w:val="yellow"/>
              </w:rPr>
              <w:t>DUE</w:t>
            </w:r>
            <w:r w:rsidRPr="00001E53">
              <w:rPr>
                <w:rFonts w:asciiTheme="majorHAnsi" w:hAnsiTheme="majorHAnsi" w:cs="Arial"/>
                <w:b/>
                <w:sz w:val="22"/>
                <w:szCs w:val="22"/>
                <w:highlight w:val="yellow"/>
              </w:rPr>
              <w:t>: Activity Plan (20 pts.)</w:t>
            </w:r>
            <w:r>
              <w:rPr>
                <w:rFonts w:asciiTheme="majorHAnsi" w:hAnsiTheme="majorHAnsi" w:cs="Arial"/>
                <w:b/>
                <w:sz w:val="22"/>
                <w:szCs w:val="22"/>
              </w:rPr>
              <w:t xml:space="preserve"> </w:t>
            </w:r>
          </w:p>
          <w:p w14:paraId="755351F0" w14:textId="77777777" w:rsidR="00EF3613" w:rsidRDefault="00EF3613" w:rsidP="00953F9A">
            <w:pPr>
              <w:rPr>
                <w:rFonts w:asciiTheme="majorHAnsi" w:hAnsiTheme="majorHAnsi" w:cs="Arial"/>
                <w:b/>
                <w:bCs/>
                <w:sz w:val="22"/>
                <w:szCs w:val="22"/>
                <w:highlight w:val="yellow"/>
              </w:rPr>
            </w:pPr>
          </w:p>
          <w:p w14:paraId="51037F49" w14:textId="1F5CE1C4" w:rsidR="00EF3613" w:rsidRPr="007C0744" w:rsidRDefault="00EF3613" w:rsidP="003642B6">
            <w:pPr>
              <w:rPr>
                <w:rFonts w:asciiTheme="majorHAnsi" w:hAnsiTheme="majorHAnsi" w:cs="Arial"/>
                <w:sz w:val="22"/>
                <w:szCs w:val="22"/>
              </w:rPr>
            </w:pPr>
            <w:r w:rsidRPr="005E6775">
              <w:rPr>
                <w:rFonts w:asciiTheme="majorHAnsi" w:hAnsiTheme="majorHAnsi" w:cs="Arial"/>
                <w:b/>
                <w:bCs/>
                <w:sz w:val="22"/>
                <w:szCs w:val="22"/>
                <w:highlight w:val="yellow"/>
              </w:rPr>
              <w:t xml:space="preserve">DUE: Discussion Board </w:t>
            </w:r>
            <w:r>
              <w:rPr>
                <w:rFonts w:asciiTheme="majorHAnsi" w:hAnsiTheme="majorHAnsi" w:cs="Arial"/>
                <w:b/>
                <w:bCs/>
                <w:sz w:val="22"/>
                <w:szCs w:val="22"/>
                <w:highlight w:val="yellow"/>
              </w:rPr>
              <w:t xml:space="preserve">#5 </w:t>
            </w:r>
            <w:r w:rsidRPr="005E6775">
              <w:rPr>
                <w:rFonts w:asciiTheme="majorHAnsi" w:hAnsiTheme="majorHAnsi" w:cs="Arial"/>
                <w:b/>
                <w:bCs/>
                <w:sz w:val="22"/>
                <w:szCs w:val="22"/>
                <w:highlight w:val="yellow"/>
              </w:rPr>
              <w:t>(10 pts.)</w:t>
            </w:r>
            <w:r>
              <w:rPr>
                <w:rFonts w:asciiTheme="majorHAnsi" w:hAnsiTheme="majorHAnsi" w:cs="Arial"/>
                <w:b/>
                <w:bCs/>
                <w:sz w:val="22"/>
                <w:szCs w:val="22"/>
              </w:rPr>
              <w:t xml:space="preserve"> </w:t>
            </w:r>
          </w:p>
        </w:tc>
      </w:tr>
      <w:tr w:rsidR="00EF3613" w:rsidRPr="004E6FAD" w14:paraId="5897C5F4" w14:textId="77777777" w:rsidTr="00953F9A">
        <w:trPr>
          <w:cantSplit/>
          <w:trHeight w:val="665"/>
          <w:jc w:val="center"/>
        </w:trPr>
        <w:tc>
          <w:tcPr>
            <w:tcW w:w="1255" w:type="dxa"/>
          </w:tcPr>
          <w:p w14:paraId="4218D954" w14:textId="79490496" w:rsidR="00EF3613" w:rsidRPr="00D410D7" w:rsidRDefault="00EF3613" w:rsidP="003642B6">
            <w:pPr>
              <w:rPr>
                <w:rFonts w:asciiTheme="majorHAnsi" w:hAnsiTheme="majorHAnsi" w:cs="Calibri"/>
                <w:color w:val="000000" w:themeColor="text1"/>
                <w:sz w:val="22"/>
                <w:szCs w:val="22"/>
              </w:rPr>
            </w:pPr>
            <w:r w:rsidRPr="004C378E">
              <w:rPr>
                <w:rFonts w:ascii="Calibri" w:hAnsi="Calibri" w:cs="Calibri"/>
                <w:b/>
                <w:sz w:val="20"/>
                <w:szCs w:val="20"/>
                <w:u w:val="single"/>
              </w:rPr>
              <w:t>Week 8</w:t>
            </w:r>
          </w:p>
        </w:tc>
        <w:tc>
          <w:tcPr>
            <w:tcW w:w="2160" w:type="dxa"/>
          </w:tcPr>
          <w:p w14:paraId="4E5654DD" w14:textId="77777777" w:rsidR="00EF3613" w:rsidRPr="00B977A0" w:rsidRDefault="00EF3613" w:rsidP="00953F9A">
            <w:pPr>
              <w:rPr>
                <w:rFonts w:asciiTheme="majorHAnsi" w:hAnsiTheme="majorHAnsi" w:cs="Calibri"/>
                <w:noProof/>
                <w:sz w:val="22"/>
                <w:szCs w:val="22"/>
              </w:rPr>
            </w:pPr>
            <w:r>
              <w:rPr>
                <w:rFonts w:asciiTheme="majorHAnsi" w:hAnsiTheme="majorHAnsi" w:cs="Calibri"/>
                <w:sz w:val="22"/>
                <w:szCs w:val="22"/>
              </w:rPr>
              <w:t>Observing children’s skills in curriculum planning</w:t>
            </w:r>
          </w:p>
        </w:tc>
        <w:tc>
          <w:tcPr>
            <w:tcW w:w="3330" w:type="dxa"/>
          </w:tcPr>
          <w:p w14:paraId="61028AF5" w14:textId="77777777" w:rsidR="00EF3613" w:rsidRDefault="00EF3613" w:rsidP="00EF3613">
            <w:pPr>
              <w:pStyle w:val="ListParagraph"/>
              <w:numPr>
                <w:ilvl w:val="0"/>
                <w:numId w:val="34"/>
              </w:numPr>
              <w:rPr>
                <w:rFonts w:asciiTheme="majorHAnsi" w:hAnsiTheme="majorHAnsi" w:cs="Arial"/>
                <w:sz w:val="22"/>
                <w:szCs w:val="22"/>
              </w:rPr>
            </w:pPr>
            <w:r>
              <w:rPr>
                <w:rFonts w:asciiTheme="majorHAnsi" w:hAnsiTheme="majorHAnsi" w:cs="Arial"/>
                <w:sz w:val="22"/>
                <w:szCs w:val="22"/>
              </w:rPr>
              <w:t xml:space="preserve">Curriculum Planning through observation and understanding </w:t>
            </w:r>
            <w:r w:rsidRPr="002815F6">
              <w:rPr>
                <w:rFonts w:asciiTheme="majorHAnsi" w:hAnsiTheme="majorHAnsi" w:cs="Arial"/>
                <w:sz w:val="22"/>
                <w:szCs w:val="22"/>
              </w:rPr>
              <w:t xml:space="preserve">Howard Gardner’s </w:t>
            </w:r>
            <w:r>
              <w:rPr>
                <w:rFonts w:asciiTheme="majorHAnsi" w:hAnsiTheme="majorHAnsi" w:cs="Arial"/>
                <w:sz w:val="22"/>
                <w:szCs w:val="22"/>
              </w:rPr>
              <w:t>Theory of Multiple Intelligences</w:t>
            </w:r>
          </w:p>
          <w:p w14:paraId="3999CFB1" w14:textId="77777777" w:rsidR="00EF3613" w:rsidRPr="00765FB2" w:rsidRDefault="00EF3613" w:rsidP="00953F9A">
            <w:pPr>
              <w:rPr>
                <w:rFonts w:asciiTheme="majorHAnsi" w:hAnsiTheme="majorHAnsi" w:cs="Calibri"/>
                <w:sz w:val="22"/>
                <w:szCs w:val="22"/>
              </w:rPr>
            </w:pPr>
          </w:p>
        </w:tc>
        <w:tc>
          <w:tcPr>
            <w:tcW w:w="4289" w:type="dxa"/>
          </w:tcPr>
          <w:p w14:paraId="5CC18859" w14:textId="77777777" w:rsidR="00EF3613" w:rsidRDefault="00EF3613" w:rsidP="00953F9A">
            <w:pPr>
              <w:rPr>
                <w:rFonts w:asciiTheme="majorHAnsi" w:hAnsiTheme="majorHAnsi" w:cs="Arial"/>
                <w:b/>
                <w:sz w:val="22"/>
                <w:szCs w:val="22"/>
                <w:highlight w:val="yellow"/>
              </w:rPr>
            </w:pPr>
          </w:p>
          <w:p w14:paraId="0798B060" w14:textId="494DD0CD" w:rsidR="00EF3613" w:rsidRDefault="00EF3613" w:rsidP="003642B6">
            <w:pPr>
              <w:rPr>
                <w:rFonts w:asciiTheme="majorHAnsi" w:hAnsiTheme="majorHAnsi" w:cs="Arial"/>
                <w:b/>
                <w:sz w:val="22"/>
                <w:szCs w:val="22"/>
              </w:rPr>
            </w:pPr>
            <w:r w:rsidRPr="00B977A0">
              <w:rPr>
                <w:rFonts w:asciiTheme="majorHAnsi" w:hAnsiTheme="majorHAnsi" w:cs="Arial"/>
                <w:b/>
                <w:sz w:val="22"/>
                <w:szCs w:val="22"/>
                <w:highlight w:val="yellow"/>
              </w:rPr>
              <w:t xml:space="preserve">DUE: </w:t>
            </w:r>
            <w:r>
              <w:rPr>
                <w:rFonts w:asciiTheme="majorHAnsi" w:hAnsiTheme="majorHAnsi" w:cs="Arial"/>
                <w:b/>
                <w:sz w:val="22"/>
                <w:szCs w:val="22"/>
                <w:highlight w:val="yellow"/>
              </w:rPr>
              <w:t xml:space="preserve">Child </w:t>
            </w:r>
            <w:r w:rsidRPr="00B977A0">
              <w:rPr>
                <w:rFonts w:asciiTheme="majorHAnsi" w:hAnsiTheme="majorHAnsi" w:cs="Arial"/>
                <w:b/>
                <w:sz w:val="22"/>
                <w:szCs w:val="22"/>
                <w:highlight w:val="yellow"/>
              </w:rPr>
              <w:t>Observation (</w:t>
            </w:r>
            <w:r>
              <w:rPr>
                <w:rFonts w:asciiTheme="majorHAnsi" w:hAnsiTheme="majorHAnsi" w:cs="Arial"/>
                <w:b/>
                <w:sz w:val="22"/>
                <w:szCs w:val="22"/>
                <w:highlight w:val="yellow"/>
              </w:rPr>
              <w:t>3</w:t>
            </w:r>
            <w:r w:rsidRPr="00B977A0">
              <w:rPr>
                <w:rFonts w:asciiTheme="majorHAnsi" w:hAnsiTheme="majorHAnsi" w:cs="Arial"/>
                <w:b/>
                <w:sz w:val="22"/>
                <w:szCs w:val="22"/>
                <w:highlight w:val="yellow"/>
              </w:rPr>
              <w:t>0 pts</w:t>
            </w:r>
            <w:r w:rsidRPr="00950AEE">
              <w:rPr>
                <w:rFonts w:asciiTheme="majorHAnsi" w:hAnsiTheme="majorHAnsi" w:cs="Arial"/>
                <w:b/>
                <w:sz w:val="22"/>
                <w:szCs w:val="22"/>
                <w:highlight w:val="yellow"/>
              </w:rPr>
              <w:t>.)</w:t>
            </w:r>
            <w:r w:rsidRPr="00AA6CA3">
              <w:rPr>
                <w:rFonts w:asciiTheme="majorHAnsi" w:hAnsiTheme="majorHAnsi" w:cs="Arial"/>
                <w:b/>
                <w:sz w:val="22"/>
                <w:szCs w:val="22"/>
              </w:rPr>
              <w:t xml:space="preserve"> </w:t>
            </w:r>
          </w:p>
          <w:p w14:paraId="253246DA" w14:textId="77777777" w:rsidR="003642B6" w:rsidRDefault="003642B6" w:rsidP="003642B6">
            <w:pPr>
              <w:rPr>
                <w:rFonts w:asciiTheme="majorHAnsi" w:hAnsiTheme="majorHAnsi" w:cs="Arial"/>
                <w:b/>
                <w:bCs/>
                <w:sz w:val="22"/>
                <w:szCs w:val="22"/>
              </w:rPr>
            </w:pPr>
          </w:p>
          <w:p w14:paraId="7CA81E1A" w14:textId="14D4ED0B" w:rsidR="00EF3613" w:rsidRPr="004E6FAD" w:rsidRDefault="00EF3613" w:rsidP="003642B6">
            <w:pPr>
              <w:rPr>
                <w:rFonts w:asciiTheme="majorHAnsi" w:hAnsiTheme="majorHAnsi" w:cs="Arial"/>
                <w:sz w:val="22"/>
                <w:szCs w:val="22"/>
              </w:rPr>
            </w:pPr>
            <w:r w:rsidRPr="00A50C26">
              <w:rPr>
                <w:rFonts w:asciiTheme="majorHAnsi" w:hAnsiTheme="majorHAnsi" w:cs="Arial"/>
                <w:b/>
                <w:sz w:val="22"/>
                <w:szCs w:val="22"/>
                <w:highlight w:val="yellow"/>
              </w:rPr>
              <w:t>DUE: Environment Observation (</w:t>
            </w:r>
            <w:r>
              <w:rPr>
                <w:rFonts w:asciiTheme="majorHAnsi" w:hAnsiTheme="majorHAnsi" w:cs="Arial"/>
                <w:b/>
                <w:sz w:val="22"/>
                <w:szCs w:val="22"/>
                <w:highlight w:val="yellow"/>
              </w:rPr>
              <w:t>30 pts</w:t>
            </w:r>
            <w:r w:rsidRPr="00440960">
              <w:rPr>
                <w:rFonts w:asciiTheme="majorHAnsi" w:hAnsiTheme="majorHAnsi" w:cs="Arial"/>
                <w:b/>
                <w:sz w:val="22"/>
                <w:szCs w:val="22"/>
                <w:highlight w:val="yellow"/>
              </w:rPr>
              <w:t>.)</w:t>
            </w:r>
            <w:r>
              <w:rPr>
                <w:rFonts w:asciiTheme="majorHAnsi" w:hAnsiTheme="majorHAnsi" w:cs="Arial"/>
                <w:b/>
                <w:sz w:val="22"/>
                <w:szCs w:val="22"/>
              </w:rPr>
              <w:t xml:space="preserve"> </w:t>
            </w:r>
          </w:p>
        </w:tc>
      </w:tr>
      <w:tr w:rsidR="00EF3613" w:rsidRPr="004E6FAD" w14:paraId="0D8D6FC6" w14:textId="77777777" w:rsidTr="00953F9A">
        <w:trPr>
          <w:cantSplit/>
          <w:trHeight w:val="674"/>
          <w:jc w:val="center"/>
        </w:trPr>
        <w:tc>
          <w:tcPr>
            <w:tcW w:w="1255" w:type="dxa"/>
          </w:tcPr>
          <w:p w14:paraId="748A6029" w14:textId="0141F61E" w:rsidR="00EF3613" w:rsidRPr="00D410D7" w:rsidRDefault="00EF3613" w:rsidP="003642B6">
            <w:pPr>
              <w:rPr>
                <w:rFonts w:asciiTheme="majorHAnsi" w:hAnsiTheme="majorHAnsi" w:cs="Calibri"/>
                <w:color w:val="000000" w:themeColor="text1"/>
                <w:sz w:val="22"/>
                <w:szCs w:val="22"/>
              </w:rPr>
            </w:pPr>
            <w:r>
              <w:rPr>
                <w:rFonts w:ascii="Calibri" w:hAnsi="Calibri" w:cs="Calibri"/>
                <w:b/>
                <w:sz w:val="20"/>
                <w:szCs w:val="20"/>
                <w:u w:val="single"/>
              </w:rPr>
              <w:t>Week 9</w:t>
            </w:r>
          </w:p>
        </w:tc>
        <w:tc>
          <w:tcPr>
            <w:tcW w:w="2160" w:type="dxa"/>
          </w:tcPr>
          <w:p w14:paraId="7B98029F" w14:textId="77777777" w:rsidR="00EF3613" w:rsidRDefault="00EF3613" w:rsidP="00953F9A">
            <w:pPr>
              <w:rPr>
                <w:rFonts w:asciiTheme="majorHAnsi" w:hAnsiTheme="majorHAnsi" w:cs="Arial"/>
                <w:sz w:val="22"/>
                <w:szCs w:val="22"/>
              </w:rPr>
            </w:pPr>
            <w:r>
              <w:rPr>
                <w:rFonts w:asciiTheme="majorHAnsi" w:hAnsiTheme="majorHAnsi" w:cs="Arial"/>
                <w:sz w:val="22"/>
                <w:szCs w:val="22"/>
              </w:rPr>
              <w:t>Group Time Planning into action</w:t>
            </w:r>
          </w:p>
          <w:p w14:paraId="11A9862D" w14:textId="77777777" w:rsidR="00EF3613" w:rsidRPr="003971E2" w:rsidRDefault="00EF3613" w:rsidP="00953F9A">
            <w:pPr>
              <w:rPr>
                <w:rFonts w:asciiTheme="majorHAnsi" w:hAnsiTheme="majorHAnsi" w:cs="Arial"/>
                <w:b/>
                <w:sz w:val="22"/>
                <w:szCs w:val="22"/>
              </w:rPr>
            </w:pPr>
          </w:p>
        </w:tc>
        <w:tc>
          <w:tcPr>
            <w:tcW w:w="3330" w:type="dxa"/>
          </w:tcPr>
          <w:p w14:paraId="2F8D1BEE" w14:textId="77777777" w:rsidR="00EF3613" w:rsidRDefault="00EF3613" w:rsidP="00EF3613">
            <w:pPr>
              <w:pStyle w:val="ListParagraph"/>
              <w:numPr>
                <w:ilvl w:val="0"/>
                <w:numId w:val="34"/>
              </w:numPr>
              <w:rPr>
                <w:rFonts w:asciiTheme="majorHAnsi" w:hAnsiTheme="majorHAnsi" w:cs="Arial"/>
                <w:sz w:val="22"/>
                <w:szCs w:val="22"/>
              </w:rPr>
            </w:pPr>
            <w:r w:rsidRPr="006D738A">
              <w:rPr>
                <w:rFonts w:asciiTheme="majorHAnsi" w:hAnsiTheme="majorHAnsi" w:cs="Arial"/>
                <w:sz w:val="22"/>
                <w:szCs w:val="22"/>
              </w:rPr>
              <w:t>Group Time Planning</w:t>
            </w:r>
          </w:p>
          <w:p w14:paraId="53753A0C" w14:textId="77777777" w:rsidR="00EF3613" w:rsidRPr="00B045AA" w:rsidRDefault="00EF3613" w:rsidP="00953F9A">
            <w:pPr>
              <w:pStyle w:val="ListParagraph"/>
              <w:ind w:left="360"/>
              <w:rPr>
                <w:rFonts w:asciiTheme="majorHAnsi" w:hAnsiTheme="majorHAnsi" w:cs="Arial"/>
                <w:sz w:val="22"/>
                <w:szCs w:val="22"/>
              </w:rPr>
            </w:pPr>
          </w:p>
        </w:tc>
        <w:tc>
          <w:tcPr>
            <w:tcW w:w="4289" w:type="dxa"/>
          </w:tcPr>
          <w:p w14:paraId="7834682D" w14:textId="47967C4A" w:rsidR="00EF3613" w:rsidRPr="00A50C26" w:rsidRDefault="00EF3613" w:rsidP="003642B6">
            <w:pPr>
              <w:rPr>
                <w:rFonts w:asciiTheme="majorHAnsi" w:hAnsiTheme="majorHAnsi" w:cs="Arial"/>
                <w:b/>
                <w:sz w:val="22"/>
                <w:szCs w:val="22"/>
                <w:highlight w:val="yellow"/>
              </w:rPr>
            </w:pPr>
            <w:r>
              <w:rPr>
                <w:rFonts w:asciiTheme="majorHAnsi" w:hAnsiTheme="majorHAnsi" w:cs="Arial"/>
                <w:b/>
                <w:sz w:val="22"/>
                <w:szCs w:val="22"/>
                <w:highlight w:val="yellow"/>
              </w:rPr>
              <w:t>DUE</w:t>
            </w:r>
            <w:r w:rsidRPr="00001E53">
              <w:rPr>
                <w:rFonts w:asciiTheme="majorHAnsi" w:hAnsiTheme="majorHAnsi" w:cs="Arial"/>
                <w:b/>
                <w:sz w:val="22"/>
                <w:szCs w:val="22"/>
                <w:highlight w:val="yellow"/>
              </w:rPr>
              <w:t>: Gr</w:t>
            </w:r>
            <w:r>
              <w:rPr>
                <w:rFonts w:asciiTheme="majorHAnsi" w:hAnsiTheme="majorHAnsi" w:cs="Arial"/>
                <w:b/>
                <w:sz w:val="22"/>
                <w:szCs w:val="22"/>
                <w:highlight w:val="yellow"/>
              </w:rPr>
              <w:t xml:space="preserve">oup Time </w:t>
            </w:r>
            <w:r w:rsidRPr="005E6775">
              <w:rPr>
                <w:rFonts w:asciiTheme="majorHAnsi" w:hAnsiTheme="majorHAnsi" w:cs="Arial"/>
                <w:b/>
                <w:sz w:val="22"/>
                <w:szCs w:val="22"/>
                <w:highlight w:val="yellow"/>
              </w:rPr>
              <w:t>Plan</w:t>
            </w:r>
            <w:r>
              <w:rPr>
                <w:rFonts w:asciiTheme="majorHAnsi" w:hAnsiTheme="majorHAnsi" w:cs="Arial"/>
                <w:b/>
                <w:sz w:val="22"/>
                <w:szCs w:val="22"/>
                <w:highlight w:val="yellow"/>
              </w:rPr>
              <w:t xml:space="preserve"> w/extensions</w:t>
            </w:r>
            <w:r w:rsidRPr="005E6775">
              <w:rPr>
                <w:rFonts w:asciiTheme="majorHAnsi" w:hAnsiTheme="majorHAnsi" w:cs="Arial"/>
                <w:b/>
                <w:sz w:val="22"/>
                <w:szCs w:val="22"/>
                <w:highlight w:val="yellow"/>
              </w:rPr>
              <w:t xml:space="preserve"> (</w:t>
            </w:r>
            <w:r>
              <w:rPr>
                <w:rFonts w:asciiTheme="majorHAnsi" w:hAnsiTheme="majorHAnsi" w:cs="Arial"/>
                <w:b/>
                <w:sz w:val="22"/>
                <w:szCs w:val="22"/>
                <w:highlight w:val="yellow"/>
              </w:rPr>
              <w:t>30</w:t>
            </w:r>
            <w:r w:rsidRPr="005E6775">
              <w:rPr>
                <w:rFonts w:asciiTheme="majorHAnsi" w:hAnsiTheme="majorHAnsi" w:cs="Arial"/>
                <w:b/>
                <w:sz w:val="22"/>
                <w:szCs w:val="22"/>
                <w:highlight w:val="yellow"/>
              </w:rPr>
              <w:t xml:space="preserve"> pts.)</w:t>
            </w:r>
            <w:r w:rsidRPr="00AA6CA3">
              <w:rPr>
                <w:rFonts w:asciiTheme="majorHAnsi" w:hAnsiTheme="majorHAnsi" w:cs="Arial"/>
                <w:b/>
                <w:sz w:val="22"/>
                <w:szCs w:val="22"/>
              </w:rPr>
              <w:t xml:space="preserve"> </w:t>
            </w:r>
          </w:p>
        </w:tc>
      </w:tr>
      <w:tr w:rsidR="00EF3613" w:rsidRPr="004E6FAD" w14:paraId="37422E20" w14:textId="77777777" w:rsidTr="00953F9A">
        <w:trPr>
          <w:cantSplit/>
          <w:jc w:val="center"/>
        </w:trPr>
        <w:tc>
          <w:tcPr>
            <w:tcW w:w="1255" w:type="dxa"/>
          </w:tcPr>
          <w:p w14:paraId="166E72D8" w14:textId="35DB53CF" w:rsidR="00EF3613" w:rsidRPr="00D410D7" w:rsidRDefault="00EF3613" w:rsidP="003642B6">
            <w:pPr>
              <w:rPr>
                <w:rFonts w:asciiTheme="majorHAnsi" w:hAnsiTheme="majorHAnsi" w:cs="Calibri"/>
                <w:color w:val="000000" w:themeColor="text1"/>
                <w:sz w:val="22"/>
                <w:szCs w:val="22"/>
              </w:rPr>
            </w:pPr>
            <w:r w:rsidRPr="004C378E">
              <w:rPr>
                <w:rFonts w:ascii="Calibri" w:hAnsi="Calibri" w:cs="Calibri"/>
                <w:b/>
                <w:sz w:val="20"/>
                <w:szCs w:val="20"/>
                <w:u w:val="single"/>
              </w:rPr>
              <w:t xml:space="preserve">WEEK </w:t>
            </w:r>
            <w:r>
              <w:rPr>
                <w:rFonts w:ascii="Calibri" w:hAnsi="Calibri" w:cs="Calibri"/>
                <w:b/>
                <w:sz w:val="20"/>
                <w:szCs w:val="20"/>
                <w:u w:val="single"/>
              </w:rPr>
              <w:t>10</w:t>
            </w:r>
          </w:p>
        </w:tc>
        <w:tc>
          <w:tcPr>
            <w:tcW w:w="2160" w:type="dxa"/>
          </w:tcPr>
          <w:p w14:paraId="2638755A" w14:textId="77777777" w:rsidR="00EF3613" w:rsidRDefault="00EF3613" w:rsidP="00953F9A">
            <w:pPr>
              <w:rPr>
                <w:rFonts w:asciiTheme="majorHAnsi" w:hAnsiTheme="majorHAnsi" w:cs="Calibri"/>
                <w:b/>
                <w:bCs/>
                <w:color w:val="000000" w:themeColor="text1"/>
                <w:sz w:val="22"/>
                <w:szCs w:val="22"/>
              </w:rPr>
            </w:pPr>
            <w:r w:rsidRPr="004E6FAD">
              <w:rPr>
                <w:rFonts w:asciiTheme="majorHAnsi" w:hAnsiTheme="majorHAnsi" w:cs="Arial"/>
                <w:sz w:val="22"/>
                <w:szCs w:val="22"/>
              </w:rPr>
              <w:t>Professional systems</w:t>
            </w:r>
            <w:r>
              <w:rPr>
                <w:rFonts w:asciiTheme="majorHAnsi" w:hAnsiTheme="majorHAnsi" w:cs="Calibri"/>
                <w:b/>
                <w:bCs/>
                <w:color w:val="000000" w:themeColor="text1"/>
                <w:sz w:val="22"/>
                <w:szCs w:val="22"/>
              </w:rPr>
              <w:t xml:space="preserve"> </w:t>
            </w:r>
          </w:p>
          <w:p w14:paraId="5EFACFF7" w14:textId="77777777" w:rsidR="00EF3613" w:rsidRDefault="00EF3613" w:rsidP="00953F9A">
            <w:pPr>
              <w:rPr>
                <w:rFonts w:asciiTheme="majorHAnsi" w:hAnsiTheme="majorHAnsi" w:cs="Arial"/>
                <w:sz w:val="22"/>
                <w:szCs w:val="22"/>
              </w:rPr>
            </w:pPr>
          </w:p>
          <w:p w14:paraId="57092181" w14:textId="77777777" w:rsidR="00EF3613" w:rsidRPr="004E6FAD" w:rsidRDefault="00EF3613" w:rsidP="00953F9A">
            <w:pPr>
              <w:rPr>
                <w:rFonts w:asciiTheme="majorHAnsi" w:hAnsiTheme="majorHAnsi" w:cs="Calibri"/>
                <w:noProof/>
                <w:sz w:val="22"/>
                <w:szCs w:val="22"/>
              </w:rPr>
            </w:pPr>
            <w:r>
              <w:rPr>
                <w:rFonts w:asciiTheme="majorHAnsi" w:hAnsiTheme="majorHAnsi" w:cs="Arial"/>
                <w:sz w:val="22"/>
                <w:szCs w:val="22"/>
              </w:rPr>
              <w:t>Family Engagement</w:t>
            </w:r>
          </w:p>
        </w:tc>
        <w:tc>
          <w:tcPr>
            <w:tcW w:w="3330" w:type="dxa"/>
          </w:tcPr>
          <w:p w14:paraId="1457257C" w14:textId="77777777" w:rsidR="00EF3613" w:rsidRPr="00132614" w:rsidRDefault="00EF3613" w:rsidP="00EF3613">
            <w:pPr>
              <w:pStyle w:val="ListParagraph"/>
              <w:numPr>
                <w:ilvl w:val="0"/>
                <w:numId w:val="34"/>
              </w:numPr>
              <w:rPr>
                <w:rFonts w:asciiTheme="majorHAnsi" w:hAnsiTheme="majorHAnsi" w:cs="Arial"/>
                <w:sz w:val="22"/>
                <w:szCs w:val="22"/>
              </w:rPr>
            </w:pPr>
            <w:r w:rsidRPr="00132614">
              <w:rPr>
                <w:rFonts w:asciiTheme="majorHAnsi" w:hAnsiTheme="majorHAnsi" w:cs="Arial"/>
                <w:sz w:val="22"/>
                <w:szCs w:val="22"/>
              </w:rPr>
              <w:t xml:space="preserve">Overview of Core Knowledge </w:t>
            </w:r>
          </w:p>
          <w:p w14:paraId="6E45D4CB" w14:textId="77777777" w:rsidR="00EF3613" w:rsidRPr="00132614" w:rsidRDefault="00EF3613" w:rsidP="00EF3613">
            <w:pPr>
              <w:pStyle w:val="ListParagraph"/>
              <w:numPr>
                <w:ilvl w:val="0"/>
                <w:numId w:val="34"/>
              </w:numPr>
              <w:rPr>
                <w:rFonts w:asciiTheme="majorHAnsi" w:hAnsiTheme="majorHAnsi" w:cs="Arial"/>
                <w:sz w:val="22"/>
                <w:szCs w:val="22"/>
              </w:rPr>
            </w:pPr>
            <w:r w:rsidRPr="00132614">
              <w:rPr>
                <w:rFonts w:asciiTheme="majorHAnsi" w:hAnsiTheme="majorHAnsi" w:cs="Arial"/>
                <w:sz w:val="22"/>
                <w:szCs w:val="22"/>
              </w:rPr>
              <w:t>Competencies (CKC)</w:t>
            </w:r>
          </w:p>
          <w:p w14:paraId="08016C48" w14:textId="77777777" w:rsidR="00EF3613" w:rsidRPr="00132614" w:rsidRDefault="00EF3613" w:rsidP="00EF3613">
            <w:pPr>
              <w:pStyle w:val="ListParagraph"/>
              <w:numPr>
                <w:ilvl w:val="0"/>
                <w:numId w:val="34"/>
              </w:numPr>
              <w:rPr>
                <w:rFonts w:asciiTheme="majorHAnsi" w:hAnsiTheme="majorHAnsi" w:cs="Arial"/>
                <w:sz w:val="22"/>
                <w:szCs w:val="22"/>
              </w:rPr>
            </w:pPr>
            <w:r w:rsidRPr="00132614">
              <w:rPr>
                <w:rFonts w:asciiTheme="majorHAnsi" w:hAnsiTheme="majorHAnsi" w:cs="Arial"/>
                <w:sz w:val="22"/>
                <w:szCs w:val="22"/>
              </w:rPr>
              <w:t>Professionalism in ECDE</w:t>
            </w:r>
          </w:p>
          <w:p w14:paraId="39A3B570" w14:textId="77777777" w:rsidR="00EF3613" w:rsidRPr="00132614" w:rsidRDefault="00EF3613" w:rsidP="00EF3613">
            <w:pPr>
              <w:pStyle w:val="ListParagraph"/>
              <w:numPr>
                <w:ilvl w:val="0"/>
                <w:numId w:val="34"/>
              </w:numPr>
              <w:rPr>
                <w:rFonts w:asciiTheme="majorHAnsi" w:hAnsiTheme="majorHAnsi" w:cs="Arial"/>
                <w:sz w:val="22"/>
                <w:szCs w:val="22"/>
              </w:rPr>
            </w:pPr>
            <w:r w:rsidRPr="00132614">
              <w:rPr>
                <w:rFonts w:asciiTheme="majorHAnsi" w:hAnsiTheme="majorHAnsi" w:cs="Arial"/>
                <w:sz w:val="22"/>
                <w:szCs w:val="22"/>
              </w:rPr>
              <w:t>Agencies/Organizations</w:t>
            </w:r>
          </w:p>
          <w:p w14:paraId="587454C4" w14:textId="77777777" w:rsidR="00EF3613" w:rsidRDefault="00EF3613" w:rsidP="00EF3613">
            <w:pPr>
              <w:pStyle w:val="ListParagraph"/>
              <w:numPr>
                <w:ilvl w:val="0"/>
                <w:numId w:val="34"/>
              </w:numPr>
              <w:rPr>
                <w:rFonts w:asciiTheme="majorHAnsi" w:hAnsiTheme="majorHAnsi" w:cs="Arial"/>
                <w:sz w:val="22"/>
                <w:szCs w:val="22"/>
              </w:rPr>
            </w:pPr>
            <w:r>
              <w:rPr>
                <w:rFonts w:asciiTheme="majorHAnsi" w:hAnsiTheme="majorHAnsi" w:cs="Arial"/>
                <w:sz w:val="22"/>
                <w:szCs w:val="22"/>
              </w:rPr>
              <w:t xml:space="preserve">Partnering with families </w:t>
            </w:r>
          </w:p>
          <w:p w14:paraId="01E4BD32" w14:textId="77777777" w:rsidR="00EF3613" w:rsidRPr="004E6FAD" w:rsidRDefault="00EF3613" w:rsidP="00953F9A">
            <w:pPr>
              <w:pStyle w:val="ListParagraph"/>
              <w:ind w:left="360"/>
              <w:rPr>
                <w:rFonts w:asciiTheme="majorHAnsi" w:hAnsiTheme="majorHAnsi" w:cs="Calibri"/>
                <w:sz w:val="22"/>
                <w:szCs w:val="22"/>
              </w:rPr>
            </w:pPr>
            <w:r>
              <w:rPr>
                <w:rFonts w:asciiTheme="majorHAnsi" w:hAnsiTheme="majorHAnsi" w:cs="Arial"/>
                <w:sz w:val="22"/>
                <w:szCs w:val="22"/>
              </w:rPr>
              <w:t>Supporting children’s growth</w:t>
            </w:r>
          </w:p>
        </w:tc>
        <w:tc>
          <w:tcPr>
            <w:tcW w:w="4289" w:type="dxa"/>
          </w:tcPr>
          <w:p w14:paraId="3F3AE069" w14:textId="77777777" w:rsidR="00EF3613" w:rsidRPr="006919B5" w:rsidRDefault="00EF3613" w:rsidP="00953F9A">
            <w:pPr>
              <w:rPr>
                <w:rFonts w:asciiTheme="majorHAnsi" w:hAnsiTheme="majorHAnsi" w:cs="Arial"/>
                <w:b/>
                <w:sz w:val="22"/>
                <w:szCs w:val="22"/>
              </w:rPr>
            </w:pPr>
            <w:r w:rsidRPr="006919B5">
              <w:rPr>
                <w:rFonts w:asciiTheme="majorHAnsi" w:hAnsiTheme="majorHAnsi" w:cs="Arial"/>
                <w:b/>
                <w:sz w:val="22"/>
                <w:szCs w:val="22"/>
              </w:rPr>
              <w:t>READ:</w:t>
            </w:r>
          </w:p>
          <w:p w14:paraId="50BFED4B" w14:textId="77777777" w:rsidR="00EF3613" w:rsidRPr="004E6FAD" w:rsidRDefault="00EF3613" w:rsidP="00953F9A">
            <w:pPr>
              <w:tabs>
                <w:tab w:val="left" w:pos="133"/>
                <w:tab w:val="left" w:pos="963"/>
                <w:tab w:val="left" w:pos="3483"/>
                <w:tab w:val="left" w:pos="8014"/>
              </w:tabs>
              <w:rPr>
                <w:rFonts w:asciiTheme="majorHAnsi" w:hAnsiTheme="majorHAnsi" w:cs="Arial"/>
                <w:sz w:val="22"/>
                <w:szCs w:val="22"/>
              </w:rPr>
            </w:pPr>
            <w:r w:rsidRPr="004E6FAD">
              <w:rPr>
                <w:rFonts w:asciiTheme="majorHAnsi" w:hAnsiTheme="majorHAnsi" w:cs="Arial"/>
                <w:sz w:val="22"/>
                <w:szCs w:val="22"/>
              </w:rPr>
              <w:t>Ohio’s Early Childhood Core Knowledge &amp; Competencies (pages 1, 7, 40-44)</w:t>
            </w:r>
          </w:p>
          <w:p w14:paraId="6DFF3C39" w14:textId="77777777" w:rsidR="00EF3613" w:rsidRDefault="00EF3613" w:rsidP="00953F9A">
            <w:pPr>
              <w:rPr>
                <w:rFonts w:asciiTheme="majorHAnsi" w:hAnsiTheme="majorHAnsi" w:cs="Arial"/>
                <w:color w:val="0000FF"/>
                <w:sz w:val="22"/>
                <w:szCs w:val="22"/>
                <w:u w:val="single"/>
              </w:rPr>
            </w:pPr>
            <w:hyperlink r:id="rId13" w:history="1">
              <w:r w:rsidRPr="004E6FAD">
                <w:rPr>
                  <w:rFonts w:asciiTheme="majorHAnsi" w:hAnsiTheme="majorHAnsi" w:cs="Arial"/>
                  <w:color w:val="0000FF"/>
                  <w:sz w:val="22"/>
                  <w:szCs w:val="22"/>
                  <w:u w:val="single"/>
                </w:rPr>
                <w:t>http://www.ohpdnetwork.org/documents/CoreKnowledge.pdf</w:t>
              </w:r>
            </w:hyperlink>
          </w:p>
          <w:p w14:paraId="73B638B6" w14:textId="77777777" w:rsidR="00EF3613" w:rsidRDefault="00EF3613" w:rsidP="00953F9A">
            <w:pPr>
              <w:rPr>
                <w:rFonts w:asciiTheme="majorHAnsi" w:hAnsiTheme="majorHAnsi" w:cs="Arial"/>
                <w:b/>
                <w:sz w:val="22"/>
                <w:szCs w:val="22"/>
              </w:rPr>
            </w:pPr>
          </w:p>
          <w:p w14:paraId="30AA8E70" w14:textId="77777777" w:rsidR="00EF3613" w:rsidRDefault="00EF3613" w:rsidP="00953F9A">
            <w:pPr>
              <w:rPr>
                <w:rFonts w:asciiTheme="majorHAnsi" w:hAnsiTheme="majorHAnsi" w:cs="Arial"/>
                <w:bCs/>
                <w:sz w:val="22"/>
                <w:szCs w:val="22"/>
              </w:rPr>
            </w:pPr>
            <w:r>
              <w:rPr>
                <w:rFonts w:asciiTheme="majorHAnsi" w:hAnsiTheme="majorHAnsi" w:cs="Arial"/>
                <w:b/>
                <w:sz w:val="22"/>
                <w:szCs w:val="22"/>
              </w:rPr>
              <w:t>READ:</w:t>
            </w:r>
            <w:r>
              <w:rPr>
                <w:rFonts w:asciiTheme="majorHAnsi" w:hAnsiTheme="majorHAnsi" w:cs="Arial"/>
                <w:bCs/>
                <w:sz w:val="22"/>
                <w:szCs w:val="22"/>
              </w:rPr>
              <w:t xml:space="preserve"> </w:t>
            </w:r>
          </w:p>
          <w:p w14:paraId="1A271CF5" w14:textId="77777777" w:rsidR="00EF3613" w:rsidRDefault="00EF3613" w:rsidP="00953F9A">
            <w:pPr>
              <w:rPr>
                <w:rFonts w:asciiTheme="majorHAnsi" w:hAnsiTheme="majorHAnsi" w:cs="Arial"/>
                <w:bCs/>
                <w:sz w:val="22"/>
                <w:szCs w:val="22"/>
              </w:rPr>
            </w:pPr>
            <w:r>
              <w:rPr>
                <w:rFonts w:asciiTheme="majorHAnsi" w:hAnsiTheme="majorHAnsi" w:cs="Arial"/>
                <w:bCs/>
                <w:sz w:val="22"/>
                <w:szCs w:val="22"/>
              </w:rPr>
              <w:t xml:space="preserve">Engaging in Reciprocal Partnerships with Families </w:t>
            </w:r>
            <w:hyperlink r:id="rId14" w:history="1">
              <w:r w:rsidRPr="00CA1A0B">
                <w:rPr>
                  <w:rStyle w:val="Hyperlink"/>
                  <w:rFonts w:asciiTheme="majorHAnsi" w:hAnsiTheme="majorHAnsi" w:cs="Arial"/>
                  <w:bCs/>
                  <w:sz w:val="22"/>
                  <w:szCs w:val="22"/>
                </w:rPr>
                <w:t>https://www.naeyc.org/resources/position-statements/dap/engaging-families</w:t>
              </w:r>
            </w:hyperlink>
          </w:p>
          <w:p w14:paraId="698E944E" w14:textId="77777777" w:rsidR="00EF3613" w:rsidRDefault="00EF3613" w:rsidP="00953F9A">
            <w:pPr>
              <w:rPr>
                <w:rFonts w:asciiTheme="majorHAnsi" w:hAnsiTheme="majorHAnsi" w:cs="Arial"/>
                <w:b/>
                <w:sz w:val="22"/>
                <w:szCs w:val="22"/>
                <w:highlight w:val="yellow"/>
              </w:rPr>
            </w:pPr>
          </w:p>
          <w:p w14:paraId="7B540A86" w14:textId="77777777" w:rsidR="00EF3613" w:rsidRDefault="00EF3613" w:rsidP="003642B6">
            <w:pPr>
              <w:rPr>
                <w:rFonts w:asciiTheme="majorHAnsi" w:hAnsiTheme="majorHAnsi" w:cs="Arial"/>
                <w:b/>
                <w:bCs/>
                <w:sz w:val="22"/>
                <w:szCs w:val="22"/>
              </w:rPr>
            </w:pPr>
            <w:r w:rsidRPr="005E6775">
              <w:rPr>
                <w:rFonts w:asciiTheme="majorHAnsi" w:hAnsiTheme="majorHAnsi" w:cs="Arial"/>
                <w:b/>
                <w:bCs/>
                <w:sz w:val="22"/>
                <w:szCs w:val="22"/>
                <w:highlight w:val="yellow"/>
              </w:rPr>
              <w:t xml:space="preserve">DUE: </w:t>
            </w:r>
            <w:r>
              <w:rPr>
                <w:rFonts w:asciiTheme="majorHAnsi" w:hAnsiTheme="majorHAnsi" w:cs="Arial"/>
                <w:b/>
                <w:bCs/>
                <w:sz w:val="22"/>
                <w:szCs w:val="22"/>
                <w:highlight w:val="yellow"/>
              </w:rPr>
              <w:t>Article Review Assignment</w:t>
            </w:r>
            <w:r w:rsidRPr="005E6775">
              <w:rPr>
                <w:rFonts w:asciiTheme="majorHAnsi" w:hAnsiTheme="majorHAnsi" w:cs="Arial"/>
                <w:b/>
                <w:bCs/>
                <w:sz w:val="22"/>
                <w:szCs w:val="22"/>
                <w:highlight w:val="yellow"/>
              </w:rPr>
              <w:t xml:space="preserve"> (</w:t>
            </w:r>
            <w:r>
              <w:rPr>
                <w:rFonts w:asciiTheme="majorHAnsi" w:hAnsiTheme="majorHAnsi" w:cs="Arial"/>
                <w:b/>
                <w:bCs/>
                <w:sz w:val="22"/>
                <w:szCs w:val="22"/>
                <w:highlight w:val="yellow"/>
              </w:rPr>
              <w:t>40</w:t>
            </w:r>
            <w:r w:rsidRPr="005E6775">
              <w:rPr>
                <w:rFonts w:asciiTheme="majorHAnsi" w:hAnsiTheme="majorHAnsi" w:cs="Arial"/>
                <w:b/>
                <w:bCs/>
                <w:sz w:val="22"/>
                <w:szCs w:val="22"/>
                <w:highlight w:val="yellow"/>
              </w:rPr>
              <w:t xml:space="preserve"> pts.)</w:t>
            </w:r>
            <w:r w:rsidRPr="00AA6CA3">
              <w:rPr>
                <w:rFonts w:asciiTheme="majorHAnsi" w:hAnsiTheme="majorHAnsi" w:cs="Arial"/>
                <w:b/>
                <w:bCs/>
                <w:sz w:val="22"/>
                <w:szCs w:val="22"/>
              </w:rPr>
              <w:t xml:space="preserve"> </w:t>
            </w:r>
          </w:p>
          <w:p w14:paraId="2AAC839F" w14:textId="732AECAF" w:rsidR="003642B6" w:rsidRPr="004E6FAD" w:rsidRDefault="003642B6" w:rsidP="003642B6">
            <w:pPr>
              <w:rPr>
                <w:rFonts w:asciiTheme="majorHAnsi" w:hAnsiTheme="majorHAnsi" w:cs="Arial"/>
                <w:b/>
                <w:i/>
                <w:sz w:val="22"/>
                <w:szCs w:val="22"/>
              </w:rPr>
            </w:pPr>
          </w:p>
        </w:tc>
      </w:tr>
      <w:tr w:rsidR="00EF3613" w:rsidRPr="004E6FAD" w14:paraId="57B6EB7D" w14:textId="77777777" w:rsidTr="00953F9A">
        <w:trPr>
          <w:cantSplit/>
          <w:jc w:val="center"/>
        </w:trPr>
        <w:tc>
          <w:tcPr>
            <w:tcW w:w="1255" w:type="dxa"/>
          </w:tcPr>
          <w:p w14:paraId="1BE40497" w14:textId="4701DA4C" w:rsidR="00EF3613" w:rsidRDefault="00EF3613" w:rsidP="003642B6">
            <w:pPr>
              <w:rPr>
                <w:rFonts w:asciiTheme="majorHAnsi" w:hAnsiTheme="majorHAnsi" w:cs="Calibri"/>
                <w:color w:val="000000" w:themeColor="text1"/>
                <w:sz w:val="22"/>
                <w:szCs w:val="22"/>
              </w:rPr>
            </w:pPr>
            <w:r w:rsidRPr="004C378E">
              <w:rPr>
                <w:rFonts w:ascii="Calibri" w:hAnsi="Calibri" w:cs="Calibri"/>
                <w:b/>
                <w:sz w:val="20"/>
                <w:szCs w:val="20"/>
                <w:u w:val="single"/>
              </w:rPr>
              <w:t>Week 1</w:t>
            </w:r>
            <w:r>
              <w:rPr>
                <w:rFonts w:ascii="Calibri" w:hAnsi="Calibri" w:cs="Calibri"/>
                <w:b/>
                <w:sz w:val="20"/>
                <w:szCs w:val="20"/>
                <w:u w:val="single"/>
              </w:rPr>
              <w:t>1</w:t>
            </w:r>
          </w:p>
          <w:p w14:paraId="1590E5C8" w14:textId="77777777" w:rsidR="00EF3613" w:rsidRDefault="00EF3613" w:rsidP="00953F9A">
            <w:pPr>
              <w:rPr>
                <w:rFonts w:asciiTheme="majorHAnsi" w:hAnsiTheme="majorHAnsi" w:cs="Calibri"/>
                <w:color w:val="000000" w:themeColor="text1"/>
                <w:sz w:val="22"/>
                <w:szCs w:val="22"/>
              </w:rPr>
            </w:pPr>
          </w:p>
          <w:p w14:paraId="72CBEF39" w14:textId="77777777" w:rsidR="00EF3613" w:rsidRPr="00D410D7" w:rsidRDefault="00EF3613" w:rsidP="00953F9A">
            <w:pPr>
              <w:rPr>
                <w:rFonts w:asciiTheme="majorHAnsi" w:hAnsiTheme="majorHAnsi" w:cs="Calibri"/>
                <w:color w:val="000000" w:themeColor="text1"/>
                <w:sz w:val="22"/>
                <w:szCs w:val="22"/>
              </w:rPr>
            </w:pPr>
            <w:r>
              <w:rPr>
                <w:rFonts w:asciiTheme="majorHAnsi" w:hAnsiTheme="majorHAnsi" w:cs="Calibri"/>
                <w:color w:val="000000" w:themeColor="text1"/>
                <w:sz w:val="22"/>
                <w:szCs w:val="22"/>
              </w:rPr>
              <w:t>Finals Week</w:t>
            </w:r>
          </w:p>
        </w:tc>
        <w:tc>
          <w:tcPr>
            <w:tcW w:w="2160" w:type="dxa"/>
          </w:tcPr>
          <w:p w14:paraId="14A563CB" w14:textId="77777777" w:rsidR="00EF3613" w:rsidRPr="004E6FAD" w:rsidRDefault="00EF3613" w:rsidP="00953F9A">
            <w:pPr>
              <w:rPr>
                <w:rFonts w:asciiTheme="majorHAnsi" w:hAnsiTheme="majorHAnsi" w:cs="Calibri"/>
                <w:sz w:val="22"/>
                <w:szCs w:val="22"/>
              </w:rPr>
            </w:pPr>
            <w:r w:rsidRPr="002033D8">
              <w:rPr>
                <w:rFonts w:asciiTheme="majorHAnsi" w:hAnsiTheme="majorHAnsi" w:cs="Arial"/>
                <w:color w:val="ED0000"/>
                <w:sz w:val="22"/>
                <w:szCs w:val="22"/>
              </w:rPr>
              <w:t>FINAL EXAM WEEK</w:t>
            </w:r>
          </w:p>
        </w:tc>
        <w:tc>
          <w:tcPr>
            <w:tcW w:w="3330" w:type="dxa"/>
          </w:tcPr>
          <w:p w14:paraId="1070362C" w14:textId="2D206542" w:rsidR="00EF3613" w:rsidRPr="002815F6" w:rsidRDefault="00EF3613" w:rsidP="003642B6">
            <w:pPr>
              <w:rPr>
                <w:rFonts w:asciiTheme="majorHAnsi" w:hAnsiTheme="majorHAnsi" w:cs="Arial"/>
                <w:sz w:val="22"/>
                <w:szCs w:val="22"/>
              </w:rPr>
            </w:pPr>
            <w:r w:rsidRPr="002033D8">
              <w:rPr>
                <w:rFonts w:ascii="Calibri" w:hAnsi="Calibri" w:cs="Arial"/>
                <w:color w:val="ED0000"/>
                <w:sz w:val="20"/>
                <w:szCs w:val="20"/>
              </w:rPr>
              <w:t>FINAL EXAM SUBMISSION DUE BY WEDS</w:t>
            </w:r>
          </w:p>
        </w:tc>
        <w:tc>
          <w:tcPr>
            <w:tcW w:w="4289" w:type="dxa"/>
          </w:tcPr>
          <w:p w14:paraId="3BDAE604" w14:textId="334707C5" w:rsidR="00EF3613" w:rsidRPr="004E6FAD" w:rsidRDefault="00EF3613" w:rsidP="00953F9A">
            <w:pPr>
              <w:rPr>
                <w:rFonts w:asciiTheme="majorHAnsi" w:hAnsiTheme="majorHAnsi" w:cs="Arial"/>
                <w:sz w:val="22"/>
                <w:szCs w:val="22"/>
              </w:rPr>
            </w:pPr>
            <w:r w:rsidRPr="00215464">
              <w:rPr>
                <w:rFonts w:ascii="Calibri" w:hAnsi="Calibri" w:cs="Arial"/>
                <w:b/>
                <w:i/>
                <w:iCs/>
                <w:sz w:val="22"/>
                <w:szCs w:val="22"/>
                <w:highlight w:val="yellow"/>
                <w:u w:val="single"/>
              </w:rPr>
              <w:t>DUE</w:t>
            </w:r>
            <w:r w:rsidRPr="00215464">
              <w:rPr>
                <w:rFonts w:ascii="Calibri" w:hAnsi="Calibri" w:cs="Arial"/>
                <w:b/>
                <w:i/>
                <w:iCs/>
                <w:sz w:val="22"/>
                <w:szCs w:val="22"/>
                <w:highlight w:val="yellow"/>
              </w:rPr>
              <w:t>: Final Exam: complete on-</w:t>
            </w:r>
            <w:r w:rsidRPr="00215464">
              <w:rPr>
                <w:rFonts w:ascii="Calibri" w:hAnsi="Calibri" w:cs="Arial"/>
                <w:b/>
                <w:i/>
                <w:iCs/>
                <w:color w:val="000000" w:themeColor="text1"/>
                <w:sz w:val="22"/>
                <w:szCs w:val="22"/>
                <w:highlight w:val="yellow"/>
              </w:rPr>
              <w:t>line (75 pts)</w:t>
            </w:r>
          </w:p>
        </w:tc>
      </w:tr>
      <w:tr w:rsidR="00EF3613" w:rsidRPr="004E6FAD" w14:paraId="751FAB9F" w14:textId="77777777" w:rsidTr="00953F9A">
        <w:trPr>
          <w:cantSplit/>
          <w:jc w:val="center"/>
        </w:trPr>
        <w:tc>
          <w:tcPr>
            <w:tcW w:w="1255" w:type="dxa"/>
          </w:tcPr>
          <w:p w14:paraId="1F74F18E" w14:textId="77777777" w:rsidR="00EF3613" w:rsidRPr="00BD0408" w:rsidRDefault="00EF3613" w:rsidP="00953F9A">
            <w:pPr>
              <w:rPr>
                <w:rFonts w:asciiTheme="majorHAnsi" w:hAnsiTheme="majorHAnsi" w:cs="Calibri"/>
                <w:b/>
                <w:bCs/>
                <w:color w:val="000000" w:themeColor="text1"/>
                <w:sz w:val="22"/>
                <w:szCs w:val="22"/>
              </w:rPr>
            </w:pPr>
          </w:p>
        </w:tc>
        <w:tc>
          <w:tcPr>
            <w:tcW w:w="2160" w:type="dxa"/>
          </w:tcPr>
          <w:p w14:paraId="64639193" w14:textId="77777777" w:rsidR="00EF3613" w:rsidRDefault="00EF3613" w:rsidP="00953F9A">
            <w:pPr>
              <w:rPr>
                <w:rFonts w:asciiTheme="majorHAnsi" w:hAnsiTheme="majorHAnsi" w:cs="Arial"/>
                <w:sz w:val="22"/>
                <w:szCs w:val="22"/>
              </w:rPr>
            </w:pPr>
          </w:p>
        </w:tc>
        <w:tc>
          <w:tcPr>
            <w:tcW w:w="3330" w:type="dxa"/>
          </w:tcPr>
          <w:p w14:paraId="5AD4AF0F" w14:textId="77777777" w:rsidR="00EF3613" w:rsidRPr="00D16365" w:rsidRDefault="00EF3613" w:rsidP="00953F9A">
            <w:pPr>
              <w:rPr>
                <w:rFonts w:asciiTheme="majorHAnsi" w:hAnsiTheme="majorHAnsi" w:cs="Arial"/>
                <w:sz w:val="22"/>
                <w:szCs w:val="22"/>
              </w:rPr>
            </w:pPr>
          </w:p>
        </w:tc>
        <w:tc>
          <w:tcPr>
            <w:tcW w:w="4289" w:type="dxa"/>
          </w:tcPr>
          <w:p w14:paraId="2C4CB98D" w14:textId="77777777" w:rsidR="00EF3613" w:rsidRPr="004E6FAD" w:rsidRDefault="00EF3613" w:rsidP="00953F9A">
            <w:pPr>
              <w:rPr>
                <w:rFonts w:asciiTheme="majorHAnsi" w:hAnsiTheme="majorHAnsi" w:cs="Arial"/>
                <w:b/>
                <w:i/>
                <w:sz w:val="22"/>
                <w:szCs w:val="22"/>
              </w:rPr>
            </w:pPr>
            <w:r w:rsidRPr="004E6FAD">
              <w:rPr>
                <w:rFonts w:asciiTheme="majorHAnsi" w:hAnsiTheme="majorHAnsi" w:cs="Arial"/>
                <w:b/>
                <w:i/>
                <w:sz w:val="22"/>
                <w:szCs w:val="22"/>
              </w:rPr>
              <w:t>Total Points 400</w:t>
            </w:r>
          </w:p>
          <w:p w14:paraId="16772DAB" w14:textId="77777777" w:rsidR="00EF3613" w:rsidRDefault="00EF3613" w:rsidP="00953F9A">
            <w:pPr>
              <w:rPr>
                <w:rFonts w:asciiTheme="majorHAnsi" w:hAnsiTheme="majorHAnsi" w:cs="Arial"/>
                <w:b/>
                <w:sz w:val="22"/>
                <w:szCs w:val="22"/>
                <w:highlight w:val="yellow"/>
              </w:rPr>
            </w:pPr>
          </w:p>
        </w:tc>
      </w:tr>
    </w:tbl>
    <w:p w14:paraId="5B07DCEF" w14:textId="77777777" w:rsidR="00EF3613" w:rsidRPr="004E6FAD" w:rsidRDefault="00EF3613" w:rsidP="00EF3613">
      <w:pPr>
        <w:rPr>
          <w:rFonts w:asciiTheme="majorHAnsi" w:hAnsiTheme="majorHAnsi"/>
          <w:sz w:val="22"/>
          <w:szCs w:val="22"/>
        </w:rPr>
      </w:pPr>
    </w:p>
    <w:p w14:paraId="4FC638AF" w14:textId="47BFD191" w:rsidR="00EF3613" w:rsidRDefault="00EF3613" w:rsidP="00EF3613">
      <w:pPr>
        <w:suppressAutoHyphens/>
        <w:jc w:val="both"/>
        <w:rPr>
          <w:rFonts w:asciiTheme="majorHAnsi" w:hAnsiTheme="majorHAnsi" w:cstheme="majorHAnsi"/>
          <w:sz w:val="22"/>
          <w:szCs w:val="22"/>
        </w:rPr>
      </w:pPr>
    </w:p>
    <w:p w14:paraId="24D78470" w14:textId="7B009194" w:rsidR="009C40BA" w:rsidRDefault="009C40BA" w:rsidP="00EF3613">
      <w:pPr>
        <w:suppressAutoHyphens/>
        <w:jc w:val="both"/>
        <w:rPr>
          <w:rFonts w:asciiTheme="majorHAnsi" w:hAnsiTheme="majorHAnsi" w:cstheme="majorHAnsi"/>
          <w:sz w:val="22"/>
          <w:szCs w:val="22"/>
        </w:rPr>
      </w:pPr>
    </w:p>
    <w:sectPr w:rsidR="009C40BA" w:rsidSect="005D0394">
      <w:footerReference w:type="even" r:id="rId15"/>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B82A" w14:textId="77777777" w:rsidR="006D6387" w:rsidRDefault="006D6387" w:rsidP="001006F2">
      <w:r>
        <w:separator/>
      </w:r>
    </w:p>
  </w:endnote>
  <w:endnote w:type="continuationSeparator" w:id="0">
    <w:p w14:paraId="78C8BA1F" w14:textId="77777777" w:rsidR="006D6387" w:rsidRDefault="006D6387" w:rsidP="0010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99EF" w14:textId="6412DD3D" w:rsidR="00632C68" w:rsidRDefault="00632C68" w:rsidP="00CC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626">
      <w:rPr>
        <w:rStyle w:val="PageNumber"/>
        <w:noProof/>
      </w:rPr>
      <w:t>4</w:t>
    </w:r>
    <w:r>
      <w:rPr>
        <w:rStyle w:val="PageNumber"/>
      </w:rPr>
      <w:fldChar w:fldCharType="end"/>
    </w:r>
  </w:p>
  <w:p w14:paraId="471313AE" w14:textId="77777777" w:rsidR="00632C68" w:rsidRDefault="00632C68" w:rsidP="00276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3D88" w14:textId="644FB95A" w:rsidR="00632C68" w:rsidRDefault="00632C68" w:rsidP="006559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679">
      <w:rPr>
        <w:rStyle w:val="PageNumber"/>
        <w:noProof/>
      </w:rPr>
      <w:t>11</w:t>
    </w:r>
    <w:r>
      <w:rPr>
        <w:rStyle w:val="PageNumber"/>
      </w:rPr>
      <w:fldChar w:fldCharType="end"/>
    </w:r>
  </w:p>
  <w:p w14:paraId="246C62E6" w14:textId="77777777" w:rsidR="00632C68" w:rsidRDefault="00632C68" w:rsidP="00CC4D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B9A3" w14:textId="77777777" w:rsidR="006D6387" w:rsidRDefault="006D6387" w:rsidP="001006F2">
      <w:r>
        <w:separator/>
      </w:r>
    </w:p>
  </w:footnote>
  <w:footnote w:type="continuationSeparator" w:id="0">
    <w:p w14:paraId="078E33CE" w14:textId="77777777" w:rsidR="006D6387" w:rsidRDefault="006D6387" w:rsidP="00100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multilevel"/>
    <w:tmpl w:val="00000006"/>
    <w:lvl w:ilvl="0">
      <w:start w:val="1"/>
      <w:numFmt w:val="bullet"/>
      <w:lvlText w:val=""/>
      <w:lvlJc w:val="left"/>
      <w:pPr>
        <w:tabs>
          <w:tab w:val="num" w:pos="-90"/>
        </w:tabs>
        <w:ind w:left="360" w:hanging="360"/>
      </w:pPr>
      <w:rPr>
        <w:rFonts w:ascii="Symbol" w:hAnsi="Symbol"/>
      </w:rPr>
    </w:lvl>
    <w:lvl w:ilvl="1">
      <w:start w:val="1"/>
      <w:numFmt w:val="bullet"/>
      <w:lvlText w:val="o"/>
      <w:lvlJc w:val="left"/>
      <w:pPr>
        <w:tabs>
          <w:tab w:val="num" w:pos="-90"/>
        </w:tabs>
        <w:ind w:left="1350" w:hanging="360"/>
      </w:pPr>
      <w:rPr>
        <w:rFonts w:ascii="Courier New" w:hAnsi="Courier New" w:cs="Courier New"/>
      </w:rPr>
    </w:lvl>
    <w:lvl w:ilvl="2">
      <w:start w:val="1"/>
      <w:numFmt w:val="bullet"/>
      <w:lvlText w:val=""/>
      <w:lvlJc w:val="left"/>
      <w:pPr>
        <w:tabs>
          <w:tab w:val="num" w:pos="-90"/>
        </w:tabs>
        <w:ind w:left="2070" w:hanging="360"/>
      </w:pPr>
      <w:rPr>
        <w:rFonts w:ascii="Wingdings" w:hAnsi="Wingdings"/>
      </w:rPr>
    </w:lvl>
    <w:lvl w:ilvl="3">
      <w:start w:val="1"/>
      <w:numFmt w:val="bullet"/>
      <w:lvlText w:val=""/>
      <w:lvlJc w:val="left"/>
      <w:pPr>
        <w:tabs>
          <w:tab w:val="num" w:pos="-90"/>
        </w:tabs>
        <w:ind w:left="2790" w:hanging="360"/>
      </w:pPr>
      <w:rPr>
        <w:rFonts w:ascii="Symbol" w:hAnsi="Symbol"/>
      </w:rPr>
    </w:lvl>
    <w:lvl w:ilvl="4">
      <w:start w:val="1"/>
      <w:numFmt w:val="bullet"/>
      <w:lvlText w:val="o"/>
      <w:lvlJc w:val="left"/>
      <w:pPr>
        <w:tabs>
          <w:tab w:val="num" w:pos="-90"/>
        </w:tabs>
        <w:ind w:left="3510" w:hanging="360"/>
      </w:pPr>
      <w:rPr>
        <w:rFonts w:ascii="Courier New" w:hAnsi="Courier New" w:cs="Courier New"/>
      </w:rPr>
    </w:lvl>
    <w:lvl w:ilvl="5">
      <w:start w:val="1"/>
      <w:numFmt w:val="bullet"/>
      <w:lvlText w:val=""/>
      <w:lvlJc w:val="left"/>
      <w:pPr>
        <w:tabs>
          <w:tab w:val="num" w:pos="-90"/>
        </w:tabs>
        <w:ind w:left="4230" w:hanging="360"/>
      </w:pPr>
      <w:rPr>
        <w:rFonts w:ascii="Wingdings" w:hAnsi="Wingdings"/>
      </w:rPr>
    </w:lvl>
    <w:lvl w:ilvl="6">
      <w:start w:val="1"/>
      <w:numFmt w:val="bullet"/>
      <w:lvlText w:val=""/>
      <w:lvlJc w:val="left"/>
      <w:pPr>
        <w:tabs>
          <w:tab w:val="num" w:pos="-90"/>
        </w:tabs>
        <w:ind w:left="4950" w:hanging="360"/>
      </w:pPr>
      <w:rPr>
        <w:rFonts w:ascii="Symbol" w:hAnsi="Symbol"/>
      </w:rPr>
    </w:lvl>
    <w:lvl w:ilvl="7">
      <w:start w:val="1"/>
      <w:numFmt w:val="bullet"/>
      <w:lvlText w:val="o"/>
      <w:lvlJc w:val="left"/>
      <w:pPr>
        <w:tabs>
          <w:tab w:val="num" w:pos="-90"/>
        </w:tabs>
        <w:ind w:left="5670" w:hanging="360"/>
      </w:pPr>
      <w:rPr>
        <w:rFonts w:ascii="Courier New" w:hAnsi="Courier New" w:cs="Courier New"/>
      </w:rPr>
    </w:lvl>
    <w:lvl w:ilvl="8">
      <w:start w:val="1"/>
      <w:numFmt w:val="bullet"/>
      <w:lvlText w:val=""/>
      <w:lvlJc w:val="left"/>
      <w:pPr>
        <w:tabs>
          <w:tab w:val="num" w:pos="-90"/>
        </w:tabs>
        <w:ind w:left="6390" w:hanging="360"/>
      </w:pPr>
      <w:rPr>
        <w:rFonts w:ascii="Wingdings" w:hAnsi="Wingdings"/>
      </w:rPr>
    </w:lvl>
  </w:abstractNum>
  <w:abstractNum w:abstractNumId="3" w15:restartNumberingAfterBreak="0">
    <w:nsid w:val="00000008"/>
    <w:multiLevelType w:val="multilevel"/>
    <w:tmpl w:val="00000008"/>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3447D0A"/>
    <w:multiLevelType w:val="hybridMultilevel"/>
    <w:tmpl w:val="14847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634C40"/>
    <w:multiLevelType w:val="hybridMultilevel"/>
    <w:tmpl w:val="069289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07F1AE5"/>
    <w:multiLevelType w:val="hybridMultilevel"/>
    <w:tmpl w:val="63D6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AA452E"/>
    <w:multiLevelType w:val="hybridMultilevel"/>
    <w:tmpl w:val="FCBE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38E5D6E"/>
    <w:multiLevelType w:val="hybridMultilevel"/>
    <w:tmpl w:val="08CC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4086E"/>
    <w:multiLevelType w:val="multilevel"/>
    <w:tmpl w:val="05481DF6"/>
    <w:lvl w:ilvl="0">
      <w:start w:val="1"/>
      <w:numFmt w:val="bullet"/>
      <w:lvlText w:val="o"/>
      <w:lvlJc w:val="left"/>
      <w:pPr>
        <w:tabs>
          <w:tab w:val="num" w:pos="900"/>
        </w:tabs>
        <w:ind w:left="1350" w:hanging="360"/>
      </w:pPr>
      <w:rPr>
        <w:rFonts w:ascii="Courier New" w:hAnsi="Courier New" w:cs="Courier New"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0" w15:restartNumberingAfterBreak="0">
    <w:nsid w:val="1867690E"/>
    <w:multiLevelType w:val="hybridMultilevel"/>
    <w:tmpl w:val="20A243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FFB0F26"/>
    <w:multiLevelType w:val="multilevel"/>
    <w:tmpl w:val="C3E824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3397E48"/>
    <w:multiLevelType w:val="hybridMultilevel"/>
    <w:tmpl w:val="E122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3468D"/>
    <w:multiLevelType w:val="hybridMultilevel"/>
    <w:tmpl w:val="C610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50580"/>
    <w:multiLevelType w:val="hybridMultilevel"/>
    <w:tmpl w:val="4EFA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15577"/>
    <w:multiLevelType w:val="hybridMultilevel"/>
    <w:tmpl w:val="94446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25130"/>
    <w:multiLevelType w:val="hybridMultilevel"/>
    <w:tmpl w:val="27A2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55021F"/>
    <w:multiLevelType w:val="hybridMultilevel"/>
    <w:tmpl w:val="0A1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179E1"/>
    <w:multiLevelType w:val="hybridMultilevel"/>
    <w:tmpl w:val="C7EC3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91269E"/>
    <w:multiLevelType w:val="hybridMultilevel"/>
    <w:tmpl w:val="44D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B4CBD"/>
    <w:multiLevelType w:val="hybridMultilevel"/>
    <w:tmpl w:val="73F8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E31EC"/>
    <w:multiLevelType w:val="hybridMultilevel"/>
    <w:tmpl w:val="D0120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D523E8"/>
    <w:multiLevelType w:val="hybridMultilevel"/>
    <w:tmpl w:val="69D8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57564"/>
    <w:multiLevelType w:val="hybridMultilevel"/>
    <w:tmpl w:val="C030982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C139CD"/>
    <w:multiLevelType w:val="hybridMultilevel"/>
    <w:tmpl w:val="690681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BD2225"/>
    <w:multiLevelType w:val="hybridMultilevel"/>
    <w:tmpl w:val="24F65D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5FDB2BFB"/>
    <w:multiLevelType w:val="hybridMultilevel"/>
    <w:tmpl w:val="91D663C4"/>
    <w:lvl w:ilvl="0" w:tplc="8D289A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7" w15:restartNumberingAfterBreak="0">
    <w:nsid w:val="645B4981"/>
    <w:multiLevelType w:val="hybridMultilevel"/>
    <w:tmpl w:val="1C2C4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C81DD6"/>
    <w:multiLevelType w:val="hybridMultilevel"/>
    <w:tmpl w:val="C7E4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90D88"/>
    <w:multiLevelType w:val="hybridMultilevel"/>
    <w:tmpl w:val="B362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61525"/>
    <w:multiLevelType w:val="hybridMultilevel"/>
    <w:tmpl w:val="E1065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656881"/>
    <w:multiLevelType w:val="hybridMultilevel"/>
    <w:tmpl w:val="C05C0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752837"/>
    <w:multiLevelType w:val="multilevel"/>
    <w:tmpl w:val="EFBA5B24"/>
    <w:lvl w:ilvl="0">
      <w:start w:val="1"/>
      <w:numFmt w:val="bullet"/>
      <w:lvlText w:val="o"/>
      <w:lvlJc w:val="left"/>
      <w:pPr>
        <w:tabs>
          <w:tab w:val="num" w:pos="900"/>
        </w:tabs>
        <w:ind w:left="1350" w:hanging="360"/>
      </w:pPr>
      <w:rPr>
        <w:rFonts w:ascii="Courier New" w:hAnsi="Courier New" w:cs="Courier New"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33" w15:restartNumberingAfterBreak="0">
    <w:nsid w:val="77A96814"/>
    <w:multiLevelType w:val="hybridMultilevel"/>
    <w:tmpl w:val="5EF44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7C4A27"/>
    <w:multiLevelType w:val="hybridMultilevel"/>
    <w:tmpl w:val="078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447502">
    <w:abstractNumId w:val="27"/>
  </w:num>
  <w:num w:numId="2" w16cid:durableId="645085090">
    <w:abstractNumId w:val="30"/>
  </w:num>
  <w:num w:numId="3" w16cid:durableId="814948868">
    <w:abstractNumId w:val="25"/>
  </w:num>
  <w:num w:numId="4" w16cid:durableId="1255557988">
    <w:abstractNumId w:val="10"/>
  </w:num>
  <w:num w:numId="5" w16cid:durableId="935558954">
    <w:abstractNumId w:val="26"/>
  </w:num>
  <w:num w:numId="6" w16cid:durableId="1694267133">
    <w:abstractNumId w:val="24"/>
  </w:num>
  <w:num w:numId="7" w16cid:durableId="284316543">
    <w:abstractNumId w:val="2"/>
  </w:num>
  <w:num w:numId="8" w16cid:durableId="608243156">
    <w:abstractNumId w:val="5"/>
  </w:num>
  <w:num w:numId="9" w16cid:durableId="234779409">
    <w:abstractNumId w:val="32"/>
  </w:num>
  <w:num w:numId="10" w16cid:durableId="921253675">
    <w:abstractNumId w:val="9"/>
  </w:num>
  <w:num w:numId="11" w16cid:durableId="1353413844">
    <w:abstractNumId w:val="23"/>
  </w:num>
  <w:num w:numId="12" w16cid:durableId="1192645845">
    <w:abstractNumId w:val="0"/>
  </w:num>
  <w:num w:numId="13" w16cid:durableId="1442720167">
    <w:abstractNumId w:val="1"/>
  </w:num>
  <w:num w:numId="14" w16cid:durableId="757335402">
    <w:abstractNumId w:val="3"/>
  </w:num>
  <w:num w:numId="15" w16cid:durableId="1597983630">
    <w:abstractNumId w:val="12"/>
  </w:num>
  <w:num w:numId="16" w16cid:durableId="288441948">
    <w:abstractNumId w:val="22"/>
  </w:num>
  <w:num w:numId="17" w16cid:durableId="703600485">
    <w:abstractNumId w:val="28"/>
  </w:num>
  <w:num w:numId="18" w16cid:durableId="1061367931">
    <w:abstractNumId w:val="20"/>
  </w:num>
  <w:num w:numId="19" w16cid:durableId="2045472017">
    <w:abstractNumId w:val="19"/>
  </w:num>
  <w:num w:numId="20" w16cid:durableId="200747463">
    <w:abstractNumId w:val="17"/>
  </w:num>
  <w:num w:numId="21" w16cid:durableId="1522234818">
    <w:abstractNumId w:val="31"/>
  </w:num>
  <w:num w:numId="22" w16cid:durableId="1276326781">
    <w:abstractNumId w:val="7"/>
  </w:num>
  <w:num w:numId="23" w16cid:durableId="273827784">
    <w:abstractNumId w:val="33"/>
  </w:num>
  <w:num w:numId="24" w16cid:durableId="1799450179">
    <w:abstractNumId w:val="15"/>
  </w:num>
  <w:num w:numId="25" w16cid:durableId="1342127490">
    <w:abstractNumId w:val="14"/>
  </w:num>
  <w:num w:numId="26" w16cid:durableId="1737120195">
    <w:abstractNumId w:val="21"/>
  </w:num>
  <w:num w:numId="27" w16cid:durableId="333649536">
    <w:abstractNumId w:val="13"/>
  </w:num>
  <w:num w:numId="28" w16cid:durableId="526454039">
    <w:abstractNumId w:val="8"/>
  </w:num>
  <w:num w:numId="29" w16cid:durableId="1948151205">
    <w:abstractNumId w:val="11"/>
  </w:num>
  <w:num w:numId="30" w16cid:durableId="829831913">
    <w:abstractNumId w:val="29"/>
  </w:num>
  <w:num w:numId="31" w16cid:durableId="1899826129">
    <w:abstractNumId w:val="4"/>
  </w:num>
  <w:num w:numId="32" w16cid:durableId="1312128299">
    <w:abstractNumId w:val="6"/>
  </w:num>
  <w:num w:numId="33" w16cid:durableId="88278586">
    <w:abstractNumId w:val="18"/>
  </w:num>
  <w:num w:numId="34" w16cid:durableId="218981885">
    <w:abstractNumId w:val="16"/>
  </w:num>
  <w:num w:numId="35" w16cid:durableId="184633041">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T0RdkEA8KxkefcsXNNluIIZ808mOdPdJNSoZ1ep84O2x7CH/MLU3Ev+RhlhBBgVxDg5UX9UmpZvv/cyqotP1VQ==" w:salt="/qo+cfXyHpKiuEIYGmxND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267"/>
    <w:rsid w:val="00015A6B"/>
    <w:rsid w:val="000207A2"/>
    <w:rsid w:val="00033FF4"/>
    <w:rsid w:val="000343D2"/>
    <w:rsid w:val="00045AA4"/>
    <w:rsid w:val="00051679"/>
    <w:rsid w:val="00053079"/>
    <w:rsid w:val="0006006C"/>
    <w:rsid w:val="0008033C"/>
    <w:rsid w:val="00084A99"/>
    <w:rsid w:val="00092E86"/>
    <w:rsid w:val="000A4646"/>
    <w:rsid w:val="000B4050"/>
    <w:rsid w:val="000B6816"/>
    <w:rsid w:val="000D3870"/>
    <w:rsid w:val="000D6E78"/>
    <w:rsid w:val="000E144E"/>
    <w:rsid w:val="000E4B15"/>
    <w:rsid w:val="000E76F4"/>
    <w:rsid w:val="000F36E2"/>
    <w:rsid w:val="000F5731"/>
    <w:rsid w:val="000F6029"/>
    <w:rsid w:val="000F620D"/>
    <w:rsid w:val="000F7F5E"/>
    <w:rsid w:val="001006F2"/>
    <w:rsid w:val="0010381C"/>
    <w:rsid w:val="00124ABF"/>
    <w:rsid w:val="00131F0C"/>
    <w:rsid w:val="001346CB"/>
    <w:rsid w:val="00140AB7"/>
    <w:rsid w:val="00141E5A"/>
    <w:rsid w:val="00144C1A"/>
    <w:rsid w:val="00147630"/>
    <w:rsid w:val="00150B7C"/>
    <w:rsid w:val="00153AF1"/>
    <w:rsid w:val="00163FE2"/>
    <w:rsid w:val="00164F2E"/>
    <w:rsid w:val="001701A0"/>
    <w:rsid w:val="001744D4"/>
    <w:rsid w:val="0017602B"/>
    <w:rsid w:val="00183670"/>
    <w:rsid w:val="001B6FCD"/>
    <w:rsid w:val="001D0E20"/>
    <w:rsid w:val="001E40BC"/>
    <w:rsid w:val="001F7553"/>
    <w:rsid w:val="002033D8"/>
    <w:rsid w:val="00204C93"/>
    <w:rsid w:val="0020560B"/>
    <w:rsid w:val="00206C9C"/>
    <w:rsid w:val="00220757"/>
    <w:rsid w:val="00225E94"/>
    <w:rsid w:val="002339E6"/>
    <w:rsid w:val="00233FE6"/>
    <w:rsid w:val="00237C59"/>
    <w:rsid w:val="00250A64"/>
    <w:rsid w:val="00256DAC"/>
    <w:rsid w:val="0025714A"/>
    <w:rsid w:val="00274C11"/>
    <w:rsid w:val="00274F30"/>
    <w:rsid w:val="002750CC"/>
    <w:rsid w:val="002763B7"/>
    <w:rsid w:val="00276A4F"/>
    <w:rsid w:val="00280753"/>
    <w:rsid w:val="00282A8A"/>
    <w:rsid w:val="002855DA"/>
    <w:rsid w:val="002871CA"/>
    <w:rsid w:val="00290E1A"/>
    <w:rsid w:val="00290E7D"/>
    <w:rsid w:val="00293FCA"/>
    <w:rsid w:val="002940CF"/>
    <w:rsid w:val="00295414"/>
    <w:rsid w:val="002A6B9B"/>
    <w:rsid w:val="002A77C3"/>
    <w:rsid w:val="002B12AB"/>
    <w:rsid w:val="002B2FCA"/>
    <w:rsid w:val="002C1DF7"/>
    <w:rsid w:val="002C661C"/>
    <w:rsid w:val="002C7C63"/>
    <w:rsid w:val="002E6233"/>
    <w:rsid w:val="002F0B66"/>
    <w:rsid w:val="002F15E0"/>
    <w:rsid w:val="002F15F6"/>
    <w:rsid w:val="003015DF"/>
    <w:rsid w:val="00306225"/>
    <w:rsid w:val="00322F5F"/>
    <w:rsid w:val="00330C49"/>
    <w:rsid w:val="00332253"/>
    <w:rsid w:val="00341010"/>
    <w:rsid w:val="00351E51"/>
    <w:rsid w:val="00363488"/>
    <w:rsid w:val="003642B6"/>
    <w:rsid w:val="003703BB"/>
    <w:rsid w:val="00371F29"/>
    <w:rsid w:val="00384EA1"/>
    <w:rsid w:val="00390F17"/>
    <w:rsid w:val="003A6E16"/>
    <w:rsid w:val="003C482A"/>
    <w:rsid w:val="003D34C0"/>
    <w:rsid w:val="003E4409"/>
    <w:rsid w:val="003F63B3"/>
    <w:rsid w:val="003F74D9"/>
    <w:rsid w:val="003F7B45"/>
    <w:rsid w:val="004020B0"/>
    <w:rsid w:val="0041018E"/>
    <w:rsid w:val="00426CBF"/>
    <w:rsid w:val="00430E32"/>
    <w:rsid w:val="0044399C"/>
    <w:rsid w:val="00443EF1"/>
    <w:rsid w:val="00450C51"/>
    <w:rsid w:val="004706E2"/>
    <w:rsid w:val="00473BA9"/>
    <w:rsid w:val="00474A8F"/>
    <w:rsid w:val="00475F05"/>
    <w:rsid w:val="00477762"/>
    <w:rsid w:val="00483380"/>
    <w:rsid w:val="004877C3"/>
    <w:rsid w:val="00487811"/>
    <w:rsid w:val="004A3FDF"/>
    <w:rsid w:val="004A7DDF"/>
    <w:rsid w:val="004B3DF5"/>
    <w:rsid w:val="004B50C6"/>
    <w:rsid w:val="004E2443"/>
    <w:rsid w:val="00511539"/>
    <w:rsid w:val="00512F19"/>
    <w:rsid w:val="0052035F"/>
    <w:rsid w:val="0052123D"/>
    <w:rsid w:val="00522155"/>
    <w:rsid w:val="00522E30"/>
    <w:rsid w:val="0052582D"/>
    <w:rsid w:val="00527A0D"/>
    <w:rsid w:val="00540D35"/>
    <w:rsid w:val="00542C8F"/>
    <w:rsid w:val="00543D26"/>
    <w:rsid w:val="00555014"/>
    <w:rsid w:val="005678E8"/>
    <w:rsid w:val="00571FBE"/>
    <w:rsid w:val="00575190"/>
    <w:rsid w:val="00575BE7"/>
    <w:rsid w:val="005845D2"/>
    <w:rsid w:val="00587191"/>
    <w:rsid w:val="0059202A"/>
    <w:rsid w:val="00594463"/>
    <w:rsid w:val="00594729"/>
    <w:rsid w:val="00596427"/>
    <w:rsid w:val="005A2174"/>
    <w:rsid w:val="005A22F3"/>
    <w:rsid w:val="005B0C3E"/>
    <w:rsid w:val="005B0DB0"/>
    <w:rsid w:val="005B529D"/>
    <w:rsid w:val="005C4928"/>
    <w:rsid w:val="005C4D4E"/>
    <w:rsid w:val="005C573F"/>
    <w:rsid w:val="005D0394"/>
    <w:rsid w:val="005D4764"/>
    <w:rsid w:val="005D5963"/>
    <w:rsid w:val="005D599E"/>
    <w:rsid w:val="005D6668"/>
    <w:rsid w:val="005D6E10"/>
    <w:rsid w:val="005F1D7B"/>
    <w:rsid w:val="00626CF5"/>
    <w:rsid w:val="0063272A"/>
    <w:rsid w:val="00632C68"/>
    <w:rsid w:val="0064754B"/>
    <w:rsid w:val="00655901"/>
    <w:rsid w:val="006579D3"/>
    <w:rsid w:val="0066258E"/>
    <w:rsid w:val="006748D3"/>
    <w:rsid w:val="00682E63"/>
    <w:rsid w:val="00685C9A"/>
    <w:rsid w:val="00687A6F"/>
    <w:rsid w:val="00694DA2"/>
    <w:rsid w:val="006B1297"/>
    <w:rsid w:val="006B203B"/>
    <w:rsid w:val="006C47D3"/>
    <w:rsid w:val="006C5F8F"/>
    <w:rsid w:val="006D6387"/>
    <w:rsid w:val="006D7080"/>
    <w:rsid w:val="006F0D16"/>
    <w:rsid w:val="006F4C9D"/>
    <w:rsid w:val="00700F2F"/>
    <w:rsid w:val="00706F8B"/>
    <w:rsid w:val="00714974"/>
    <w:rsid w:val="0073020C"/>
    <w:rsid w:val="00730CBD"/>
    <w:rsid w:val="007324BF"/>
    <w:rsid w:val="007400F9"/>
    <w:rsid w:val="007662CA"/>
    <w:rsid w:val="00782594"/>
    <w:rsid w:val="007911E4"/>
    <w:rsid w:val="00794B49"/>
    <w:rsid w:val="007A4D98"/>
    <w:rsid w:val="007B4B3A"/>
    <w:rsid w:val="007C37F1"/>
    <w:rsid w:val="007C4617"/>
    <w:rsid w:val="007D3AE8"/>
    <w:rsid w:val="007D510D"/>
    <w:rsid w:val="007E195D"/>
    <w:rsid w:val="00800C4E"/>
    <w:rsid w:val="008011E2"/>
    <w:rsid w:val="008251A8"/>
    <w:rsid w:val="00827047"/>
    <w:rsid w:val="00846583"/>
    <w:rsid w:val="00852995"/>
    <w:rsid w:val="00876E9B"/>
    <w:rsid w:val="00894C7F"/>
    <w:rsid w:val="008A2C73"/>
    <w:rsid w:val="008A3AFD"/>
    <w:rsid w:val="008A4A3B"/>
    <w:rsid w:val="008B05D0"/>
    <w:rsid w:val="008C2B3A"/>
    <w:rsid w:val="008C46A9"/>
    <w:rsid w:val="008D0302"/>
    <w:rsid w:val="008D5A84"/>
    <w:rsid w:val="008F5CA5"/>
    <w:rsid w:val="008F691B"/>
    <w:rsid w:val="00905F87"/>
    <w:rsid w:val="00915643"/>
    <w:rsid w:val="00920BE3"/>
    <w:rsid w:val="009308E9"/>
    <w:rsid w:val="00932CB8"/>
    <w:rsid w:val="00935B0C"/>
    <w:rsid w:val="00943266"/>
    <w:rsid w:val="00954815"/>
    <w:rsid w:val="0095589A"/>
    <w:rsid w:val="00956BCC"/>
    <w:rsid w:val="00966122"/>
    <w:rsid w:val="0097149B"/>
    <w:rsid w:val="009A5626"/>
    <w:rsid w:val="009C1FB8"/>
    <w:rsid w:val="009C22EA"/>
    <w:rsid w:val="009C3C78"/>
    <w:rsid w:val="009C3E61"/>
    <w:rsid w:val="009C40BA"/>
    <w:rsid w:val="009C663D"/>
    <w:rsid w:val="009E1F3F"/>
    <w:rsid w:val="009E3CE4"/>
    <w:rsid w:val="009F2EA7"/>
    <w:rsid w:val="009F3501"/>
    <w:rsid w:val="00A00ED0"/>
    <w:rsid w:val="00A159B6"/>
    <w:rsid w:val="00A17E6E"/>
    <w:rsid w:val="00A27916"/>
    <w:rsid w:val="00A31DD1"/>
    <w:rsid w:val="00A323D0"/>
    <w:rsid w:val="00A361D9"/>
    <w:rsid w:val="00A36ED8"/>
    <w:rsid w:val="00A40822"/>
    <w:rsid w:val="00A45C4D"/>
    <w:rsid w:val="00A524A4"/>
    <w:rsid w:val="00A53ADB"/>
    <w:rsid w:val="00A568E5"/>
    <w:rsid w:val="00A660A4"/>
    <w:rsid w:val="00A733C8"/>
    <w:rsid w:val="00A81F3A"/>
    <w:rsid w:val="00A95930"/>
    <w:rsid w:val="00A95FBE"/>
    <w:rsid w:val="00AA0D17"/>
    <w:rsid w:val="00AA35B2"/>
    <w:rsid w:val="00AA57E2"/>
    <w:rsid w:val="00AB1A54"/>
    <w:rsid w:val="00AB1C05"/>
    <w:rsid w:val="00AB6D10"/>
    <w:rsid w:val="00AC60A3"/>
    <w:rsid w:val="00AF37CF"/>
    <w:rsid w:val="00B01F53"/>
    <w:rsid w:val="00B02E79"/>
    <w:rsid w:val="00B10296"/>
    <w:rsid w:val="00B23D99"/>
    <w:rsid w:val="00B24FE2"/>
    <w:rsid w:val="00B3165C"/>
    <w:rsid w:val="00B32C8A"/>
    <w:rsid w:val="00B32FCB"/>
    <w:rsid w:val="00B60008"/>
    <w:rsid w:val="00B7276E"/>
    <w:rsid w:val="00B738F1"/>
    <w:rsid w:val="00B75954"/>
    <w:rsid w:val="00B82CB0"/>
    <w:rsid w:val="00B83FAE"/>
    <w:rsid w:val="00B908FD"/>
    <w:rsid w:val="00B913AD"/>
    <w:rsid w:val="00B93693"/>
    <w:rsid w:val="00BA1FA7"/>
    <w:rsid w:val="00BA525E"/>
    <w:rsid w:val="00BB0345"/>
    <w:rsid w:val="00BC408D"/>
    <w:rsid w:val="00BD1718"/>
    <w:rsid w:val="00BD324A"/>
    <w:rsid w:val="00BF038D"/>
    <w:rsid w:val="00BF7EA6"/>
    <w:rsid w:val="00C05BBD"/>
    <w:rsid w:val="00C13F3C"/>
    <w:rsid w:val="00C149A0"/>
    <w:rsid w:val="00C2415D"/>
    <w:rsid w:val="00C31738"/>
    <w:rsid w:val="00C34EB2"/>
    <w:rsid w:val="00C35CAE"/>
    <w:rsid w:val="00C36101"/>
    <w:rsid w:val="00C369F4"/>
    <w:rsid w:val="00C435A4"/>
    <w:rsid w:val="00C461C0"/>
    <w:rsid w:val="00C468B6"/>
    <w:rsid w:val="00C475CF"/>
    <w:rsid w:val="00C52BBA"/>
    <w:rsid w:val="00C54659"/>
    <w:rsid w:val="00C64ADE"/>
    <w:rsid w:val="00C67E47"/>
    <w:rsid w:val="00C70967"/>
    <w:rsid w:val="00C80E12"/>
    <w:rsid w:val="00C85C5F"/>
    <w:rsid w:val="00C91B26"/>
    <w:rsid w:val="00C94482"/>
    <w:rsid w:val="00C94AF4"/>
    <w:rsid w:val="00CA4F6E"/>
    <w:rsid w:val="00CB137F"/>
    <w:rsid w:val="00CC0976"/>
    <w:rsid w:val="00CC37EA"/>
    <w:rsid w:val="00CC4DEE"/>
    <w:rsid w:val="00CD5D58"/>
    <w:rsid w:val="00CE1CED"/>
    <w:rsid w:val="00CF3FF6"/>
    <w:rsid w:val="00CF7A20"/>
    <w:rsid w:val="00CF7B82"/>
    <w:rsid w:val="00D00C4B"/>
    <w:rsid w:val="00D130AA"/>
    <w:rsid w:val="00D24CBD"/>
    <w:rsid w:val="00D471C9"/>
    <w:rsid w:val="00D47CEB"/>
    <w:rsid w:val="00D56B1D"/>
    <w:rsid w:val="00D57E8E"/>
    <w:rsid w:val="00D6125D"/>
    <w:rsid w:val="00D617BC"/>
    <w:rsid w:val="00D667EC"/>
    <w:rsid w:val="00D676B2"/>
    <w:rsid w:val="00D74056"/>
    <w:rsid w:val="00D776B9"/>
    <w:rsid w:val="00D80B59"/>
    <w:rsid w:val="00D82802"/>
    <w:rsid w:val="00D833F4"/>
    <w:rsid w:val="00D8471C"/>
    <w:rsid w:val="00D93A07"/>
    <w:rsid w:val="00D94A8E"/>
    <w:rsid w:val="00DA4503"/>
    <w:rsid w:val="00DA6B50"/>
    <w:rsid w:val="00DC1F01"/>
    <w:rsid w:val="00DD4175"/>
    <w:rsid w:val="00DE2690"/>
    <w:rsid w:val="00DE4D30"/>
    <w:rsid w:val="00DE4D36"/>
    <w:rsid w:val="00DF263E"/>
    <w:rsid w:val="00DF521F"/>
    <w:rsid w:val="00E0599F"/>
    <w:rsid w:val="00E24862"/>
    <w:rsid w:val="00E32F24"/>
    <w:rsid w:val="00E33D8F"/>
    <w:rsid w:val="00E36234"/>
    <w:rsid w:val="00E4757B"/>
    <w:rsid w:val="00E5134C"/>
    <w:rsid w:val="00E56BE3"/>
    <w:rsid w:val="00E606DC"/>
    <w:rsid w:val="00E6108F"/>
    <w:rsid w:val="00E62CFD"/>
    <w:rsid w:val="00E84655"/>
    <w:rsid w:val="00E90663"/>
    <w:rsid w:val="00EA324D"/>
    <w:rsid w:val="00EA3A0B"/>
    <w:rsid w:val="00EB269A"/>
    <w:rsid w:val="00EB63BA"/>
    <w:rsid w:val="00EB63DE"/>
    <w:rsid w:val="00EC58F8"/>
    <w:rsid w:val="00ED0B04"/>
    <w:rsid w:val="00ED3F2F"/>
    <w:rsid w:val="00ED4FAC"/>
    <w:rsid w:val="00EE3B31"/>
    <w:rsid w:val="00EF0736"/>
    <w:rsid w:val="00EF3613"/>
    <w:rsid w:val="00EF38E2"/>
    <w:rsid w:val="00EF3D3F"/>
    <w:rsid w:val="00F07370"/>
    <w:rsid w:val="00F21335"/>
    <w:rsid w:val="00F5209D"/>
    <w:rsid w:val="00F65413"/>
    <w:rsid w:val="00F721A9"/>
    <w:rsid w:val="00F80AD8"/>
    <w:rsid w:val="00F83B3D"/>
    <w:rsid w:val="00F85FFD"/>
    <w:rsid w:val="00FD49E6"/>
    <w:rsid w:val="00FF1795"/>
    <w:rsid w:val="00FF73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B3A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B3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NormalWeb">
    <w:name w:val="Normal (Web)"/>
    <w:basedOn w:val="Normal"/>
    <w:uiPriority w:val="99"/>
    <w:rsid w:val="00085E94"/>
    <w:rPr>
      <w:szCs w:val="20"/>
    </w:rPr>
  </w:style>
  <w:style w:type="paragraph" w:styleId="BalloonText">
    <w:name w:val="Balloon Text"/>
    <w:basedOn w:val="Normal"/>
    <w:link w:val="BalloonTextChar"/>
    <w:rsid w:val="00142769"/>
    <w:rPr>
      <w:rFonts w:ascii="Lucida Grande" w:hAnsi="Lucida Grande"/>
      <w:sz w:val="18"/>
      <w:szCs w:val="18"/>
    </w:rPr>
  </w:style>
  <w:style w:type="character" w:customStyle="1" w:styleId="BalloonTextChar">
    <w:name w:val="Balloon Text Char"/>
    <w:basedOn w:val="DefaultParagraphFont"/>
    <w:link w:val="BalloonText"/>
    <w:rsid w:val="00142769"/>
    <w:rPr>
      <w:rFonts w:ascii="Lucida Grande" w:hAnsi="Lucida Grande"/>
      <w:sz w:val="18"/>
      <w:szCs w:val="18"/>
    </w:rPr>
  </w:style>
  <w:style w:type="paragraph" w:customStyle="1" w:styleId="NoSpacing1">
    <w:name w:val="No Spacing1"/>
    <w:uiPriority w:val="1"/>
    <w:qFormat/>
    <w:rsid w:val="00893531"/>
    <w:rPr>
      <w:rFonts w:ascii="Calibri" w:eastAsia="Calibri" w:hAnsi="Calibri"/>
      <w:sz w:val="22"/>
      <w:szCs w:val="22"/>
    </w:rPr>
  </w:style>
  <w:style w:type="paragraph" w:customStyle="1" w:styleId="NoSpacing2">
    <w:name w:val="No Spacing2"/>
    <w:uiPriority w:val="1"/>
    <w:qFormat/>
    <w:rsid w:val="00936DB4"/>
    <w:rPr>
      <w:rFonts w:ascii="Calibri" w:eastAsia="Calibri" w:hAnsi="Calibri"/>
      <w:sz w:val="22"/>
      <w:szCs w:val="22"/>
    </w:rPr>
  </w:style>
  <w:style w:type="character" w:customStyle="1" w:styleId="apple-converted-space">
    <w:name w:val="apple-converted-space"/>
    <w:basedOn w:val="DefaultParagraphFont"/>
    <w:rsid w:val="00C36101"/>
  </w:style>
  <w:style w:type="paragraph" w:styleId="ListParagraph">
    <w:name w:val="List Paragraph"/>
    <w:basedOn w:val="Normal"/>
    <w:uiPriority w:val="34"/>
    <w:qFormat/>
    <w:rsid w:val="00233FE6"/>
    <w:pPr>
      <w:ind w:left="720"/>
      <w:contextualSpacing/>
    </w:pPr>
  </w:style>
  <w:style w:type="paragraph" w:styleId="Header">
    <w:name w:val="header"/>
    <w:basedOn w:val="Normal"/>
    <w:link w:val="HeaderChar"/>
    <w:uiPriority w:val="99"/>
    <w:rsid w:val="001006F2"/>
    <w:pPr>
      <w:tabs>
        <w:tab w:val="center" w:pos="4320"/>
        <w:tab w:val="right" w:pos="8640"/>
      </w:tabs>
    </w:pPr>
  </w:style>
  <w:style w:type="character" w:customStyle="1" w:styleId="HeaderChar">
    <w:name w:val="Header Char"/>
    <w:basedOn w:val="DefaultParagraphFont"/>
    <w:link w:val="Header"/>
    <w:uiPriority w:val="99"/>
    <w:rsid w:val="001006F2"/>
    <w:rPr>
      <w:sz w:val="24"/>
      <w:szCs w:val="24"/>
    </w:rPr>
  </w:style>
  <w:style w:type="paragraph" w:styleId="Footer">
    <w:name w:val="footer"/>
    <w:basedOn w:val="Normal"/>
    <w:link w:val="FooterChar"/>
    <w:uiPriority w:val="99"/>
    <w:rsid w:val="001006F2"/>
    <w:pPr>
      <w:tabs>
        <w:tab w:val="center" w:pos="4320"/>
        <w:tab w:val="right" w:pos="8640"/>
      </w:tabs>
    </w:pPr>
  </w:style>
  <w:style w:type="character" w:customStyle="1" w:styleId="FooterChar">
    <w:name w:val="Footer Char"/>
    <w:basedOn w:val="DefaultParagraphFont"/>
    <w:link w:val="Footer"/>
    <w:uiPriority w:val="99"/>
    <w:rsid w:val="001006F2"/>
    <w:rPr>
      <w:sz w:val="24"/>
      <w:szCs w:val="24"/>
    </w:rPr>
  </w:style>
  <w:style w:type="character" w:styleId="CommentReference">
    <w:name w:val="annotation reference"/>
    <w:basedOn w:val="DefaultParagraphFont"/>
    <w:rsid w:val="007C37F1"/>
    <w:rPr>
      <w:sz w:val="18"/>
      <w:szCs w:val="18"/>
    </w:rPr>
  </w:style>
  <w:style w:type="paragraph" w:styleId="CommentText">
    <w:name w:val="annotation text"/>
    <w:basedOn w:val="Normal"/>
    <w:link w:val="CommentTextChar"/>
    <w:rsid w:val="007C37F1"/>
  </w:style>
  <w:style w:type="character" w:customStyle="1" w:styleId="CommentTextChar">
    <w:name w:val="Comment Text Char"/>
    <w:basedOn w:val="DefaultParagraphFont"/>
    <w:link w:val="CommentText"/>
    <w:rsid w:val="007C37F1"/>
    <w:rPr>
      <w:sz w:val="24"/>
      <w:szCs w:val="24"/>
    </w:rPr>
  </w:style>
  <w:style w:type="paragraph" w:styleId="CommentSubject">
    <w:name w:val="annotation subject"/>
    <w:basedOn w:val="CommentText"/>
    <w:next w:val="CommentText"/>
    <w:link w:val="CommentSubjectChar"/>
    <w:rsid w:val="007C37F1"/>
    <w:rPr>
      <w:b/>
      <w:bCs/>
      <w:sz w:val="20"/>
      <w:szCs w:val="20"/>
    </w:rPr>
  </w:style>
  <w:style w:type="character" w:customStyle="1" w:styleId="CommentSubjectChar">
    <w:name w:val="Comment Subject Char"/>
    <w:basedOn w:val="CommentTextChar"/>
    <w:link w:val="CommentSubject"/>
    <w:rsid w:val="007C37F1"/>
    <w:rPr>
      <w:b/>
      <w:bCs/>
      <w:sz w:val="24"/>
      <w:szCs w:val="24"/>
    </w:rPr>
  </w:style>
  <w:style w:type="character" w:styleId="PageNumber">
    <w:name w:val="page number"/>
    <w:basedOn w:val="DefaultParagraphFont"/>
    <w:rsid w:val="00276A4F"/>
  </w:style>
  <w:style w:type="paragraph" w:styleId="Revision">
    <w:name w:val="Revision"/>
    <w:hidden/>
    <w:semiHidden/>
    <w:rsid w:val="00033FF4"/>
  </w:style>
  <w:style w:type="paragraph" w:customStyle="1" w:styleId="verdana10">
    <w:name w:val="verdana10"/>
    <w:basedOn w:val="Normal"/>
    <w:rsid w:val="00527A0D"/>
    <w:pPr>
      <w:spacing w:before="60" w:after="60"/>
    </w:pPr>
    <w:rPr>
      <w:rFonts w:ascii="Verdana" w:hAnsi="Verdana" w:cs="Arial"/>
      <w:sz w:val="20"/>
    </w:rPr>
  </w:style>
  <w:style w:type="paragraph" w:customStyle="1" w:styleId="ng-star-inserted">
    <w:name w:val="ng-star-inserted"/>
    <w:basedOn w:val="Normal"/>
    <w:rsid w:val="00527A0D"/>
    <w:pPr>
      <w:spacing w:before="100" w:beforeAutospacing="1" w:after="100" w:afterAutospacing="1"/>
    </w:pPr>
  </w:style>
  <w:style w:type="character" w:styleId="UnresolvedMention">
    <w:name w:val="Unresolved Mention"/>
    <w:basedOn w:val="DefaultParagraphFont"/>
    <w:rsid w:val="00450C51"/>
    <w:rPr>
      <w:color w:val="605E5C"/>
      <w:shd w:val="clear" w:color="auto" w:fill="E1DFDD"/>
    </w:rPr>
  </w:style>
  <w:style w:type="character" w:styleId="FollowedHyperlink">
    <w:name w:val="FollowedHyperlink"/>
    <w:basedOn w:val="DefaultParagraphFont"/>
    <w:semiHidden/>
    <w:unhideWhenUsed/>
    <w:rsid w:val="003642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7808">
      <w:bodyDiv w:val="1"/>
      <w:marLeft w:val="0"/>
      <w:marRight w:val="0"/>
      <w:marTop w:val="0"/>
      <w:marBottom w:val="0"/>
      <w:divBdr>
        <w:top w:val="none" w:sz="0" w:space="0" w:color="auto"/>
        <w:left w:val="none" w:sz="0" w:space="0" w:color="auto"/>
        <w:bottom w:val="none" w:sz="0" w:space="0" w:color="auto"/>
        <w:right w:val="none" w:sz="0" w:space="0" w:color="auto"/>
      </w:divBdr>
      <w:divsChild>
        <w:div w:id="950866578">
          <w:marLeft w:val="0"/>
          <w:marRight w:val="0"/>
          <w:marTop w:val="0"/>
          <w:marBottom w:val="0"/>
          <w:divBdr>
            <w:top w:val="none" w:sz="0" w:space="0" w:color="auto"/>
            <w:left w:val="none" w:sz="0" w:space="0" w:color="auto"/>
            <w:bottom w:val="none" w:sz="0" w:space="0" w:color="auto"/>
            <w:right w:val="none" w:sz="0" w:space="0" w:color="auto"/>
          </w:divBdr>
        </w:div>
        <w:div w:id="1906798037">
          <w:marLeft w:val="0"/>
          <w:marRight w:val="0"/>
          <w:marTop w:val="0"/>
          <w:marBottom w:val="0"/>
          <w:divBdr>
            <w:top w:val="none" w:sz="0" w:space="0" w:color="auto"/>
            <w:left w:val="none" w:sz="0" w:space="0" w:color="auto"/>
            <w:bottom w:val="none" w:sz="0" w:space="0" w:color="auto"/>
            <w:right w:val="none" w:sz="0" w:space="0" w:color="auto"/>
          </w:divBdr>
        </w:div>
        <w:div w:id="1912158222">
          <w:marLeft w:val="0"/>
          <w:marRight w:val="0"/>
          <w:marTop w:val="0"/>
          <w:marBottom w:val="0"/>
          <w:divBdr>
            <w:top w:val="none" w:sz="0" w:space="0" w:color="auto"/>
            <w:left w:val="none" w:sz="0" w:space="0" w:color="auto"/>
            <w:bottom w:val="none" w:sz="0" w:space="0" w:color="auto"/>
            <w:right w:val="none" w:sz="0" w:space="0" w:color="auto"/>
          </w:divBdr>
        </w:div>
      </w:divsChild>
    </w:div>
    <w:div w:id="732193148">
      <w:bodyDiv w:val="1"/>
      <w:marLeft w:val="0"/>
      <w:marRight w:val="0"/>
      <w:marTop w:val="0"/>
      <w:marBottom w:val="0"/>
      <w:divBdr>
        <w:top w:val="none" w:sz="0" w:space="0" w:color="auto"/>
        <w:left w:val="none" w:sz="0" w:space="0" w:color="auto"/>
        <w:bottom w:val="none" w:sz="0" w:space="0" w:color="auto"/>
        <w:right w:val="none" w:sz="0" w:space="0" w:color="auto"/>
      </w:divBdr>
    </w:div>
    <w:div w:id="796025551">
      <w:bodyDiv w:val="1"/>
      <w:marLeft w:val="0"/>
      <w:marRight w:val="0"/>
      <w:marTop w:val="0"/>
      <w:marBottom w:val="0"/>
      <w:divBdr>
        <w:top w:val="none" w:sz="0" w:space="0" w:color="auto"/>
        <w:left w:val="none" w:sz="0" w:space="0" w:color="auto"/>
        <w:bottom w:val="none" w:sz="0" w:space="0" w:color="auto"/>
        <w:right w:val="none" w:sz="0" w:space="0" w:color="auto"/>
      </w:divBdr>
    </w:div>
    <w:div w:id="1750883280">
      <w:bodyDiv w:val="1"/>
      <w:marLeft w:val="0"/>
      <w:marRight w:val="0"/>
      <w:marTop w:val="0"/>
      <w:marBottom w:val="0"/>
      <w:divBdr>
        <w:top w:val="none" w:sz="0" w:space="0" w:color="auto"/>
        <w:left w:val="none" w:sz="0" w:space="0" w:color="auto"/>
        <w:bottom w:val="none" w:sz="0" w:space="0" w:color="auto"/>
        <w:right w:val="none" w:sz="0" w:space="0" w:color="auto"/>
      </w:divBdr>
    </w:div>
    <w:div w:id="1938293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hpdnetwork.org/documents/CoreKnowledge.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naeyc.org/resources/position-statements/dap/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c.edu/syllab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cation.ohio.gov/getattachment/Topics/Early-Learning/Early-Learning-Content-Standards/Early-Learning-and-Development-Standards.pdf.aspx?lang=en-U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aeyc.org/resources/position-statements/dap/engaging-fami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ACBBA-60C4-C64C-BB96-164DCCC24C2B}">
  <ds:schemaRefs>
    <ds:schemaRef ds:uri="http://schemas.openxmlformats.org/officeDocument/2006/bibliography"/>
  </ds:schemaRefs>
</ds:datastoreItem>
</file>

<file path=customXml/itemProps2.xml><?xml version="1.0" encoding="utf-8"?>
<ds:datastoreItem xmlns:ds="http://schemas.openxmlformats.org/officeDocument/2006/customXml" ds:itemID="{57AC1A94-A4C4-4655-BFC9-5FEC89B541EA}"/>
</file>

<file path=customXml/itemProps3.xml><?xml version="1.0" encoding="utf-8"?>
<ds:datastoreItem xmlns:ds="http://schemas.openxmlformats.org/officeDocument/2006/customXml" ds:itemID="{8157F816-12D3-4F98-AD7C-1AF6E5F8104E}"/>
</file>

<file path=customXml/itemProps4.xml><?xml version="1.0" encoding="utf-8"?>
<ds:datastoreItem xmlns:ds="http://schemas.openxmlformats.org/officeDocument/2006/customXml" ds:itemID="{F611E7D1-45DC-4090-ACA0-A6101C54DD47}"/>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2083</Words>
  <Characters>12731</Characters>
  <Application>Microsoft Office Word</Application>
  <DocSecurity>8</DocSecurity>
  <Lines>385</Lines>
  <Paragraphs>189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Connor Macy</cp:lastModifiedBy>
  <cp:revision>2</cp:revision>
  <cp:lastPrinted>2013-04-30T13:55:00Z</cp:lastPrinted>
  <dcterms:created xsi:type="dcterms:W3CDTF">2026-03-31T14:45:00Z</dcterms:created>
  <dcterms:modified xsi:type="dcterms:W3CDTF">2026-03-31T14:45:00Z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