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385118F3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5A2742AE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974763" w:rsidRPr="00974763">
        <w:rPr>
          <w:b w:val="0"/>
          <w:bCs w:val="0"/>
          <w:spacing w:val="-2"/>
        </w:rPr>
        <w:t>Information Systems Technology</w:t>
      </w:r>
    </w:p>
    <w:p w14:paraId="46C038AC" w14:textId="216276A6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974763" w:rsidRPr="00974763">
        <w:rPr>
          <w:b w:val="0"/>
          <w:bCs w:val="0"/>
          <w:spacing w:val="-2"/>
        </w:rPr>
        <w:t>Information Systems Technology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1C6B74D8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974763">
        <w:rPr>
          <w:b/>
          <w:bCs/>
        </w:rPr>
        <w:t>CSCI 142</w:t>
      </w:r>
      <w:r w:rsidR="006C3464">
        <w:rPr>
          <w:b/>
          <w:bCs/>
        </w:rPr>
        <w:t>1</w:t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974763">
        <w:rPr>
          <w:b/>
          <w:bCs/>
        </w:rPr>
        <w:t xml:space="preserve"> Analytical and Computational Foundations of Data Analytics I</w:t>
      </w:r>
      <w:r w:rsidR="006C3464">
        <w:rPr>
          <w:b/>
          <w:bCs/>
        </w:rPr>
        <w:t>I</w:t>
      </w:r>
    </w:p>
    <w:p w14:paraId="043B8E46" w14:textId="77777777" w:rsidR="00233C0A" w:rsidRDefault="00233C0A" w:rsidP="00233C0A"/>
    <w:p w14:paraId="31AE8E3F" w14:textId="46782F44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="00974763">
        <w:rPr>
          <w:b/>
          <w:bCs/>
        </w:rPr>
        <w:t xml:space="preserve"> &lt;Instructor Name&gt;</w:t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974763">
        <w:rPr>
          <w:b/>
          <w:bCs/>
        </w:rPr>
        <w:t xml:space="preserve"> &lt;Instructor Contact&gt;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00FAF0D0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974763">
        <w:rPr>
          <w:b/>
          <w:bCs/>
        </w:rPr>
        <w:t xml:space="preserve"> 2</w:t>
      </w:r>
      <w:r w:rsidR="00233C0A">
        <w:rPr>
          <w:b/>
          <w:bCs/>
        </w:rPr>
        <w:tab/>
      </w:r>
      <w:r w:rsidRPr="00233C0A">
        <w:rPr>
          <w:b/>
          <w:bCs/>
        </w:rPr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974763">
        <w:rPr>
          <w:b/>
          <w:bCs/>
        </w:rPr>
        <w:t xml:space="preserve"> 4</w:t>
      </w:r>
      <w:r w:rsidRPr="00233C0A">
        <w:rPr>
          <w:b/>
          <w:bCs/>
        </w:rPr>
        <w:tab/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974763">
        <w:rPr>
          <w:b/>
          <w:bCs/>
        </w:rPr>
        <w:t xml:space="preserve"> </w:t>
      </w:r>
      <w:r w:rsidR="006C3464">
        <w:rPr>
          <w:b/>
          <w:bCs/>
        </w:rPr>
        <w:t>CSCI 1420 and CSCI 1103</w:t>
      </w:r>
    </w:p>
    <w:p w14:paraId="31AE8E41" w14:textId="77777777" w:rsidR="006462E0" w:rsidRPr="00233C0A" w:rsidRDefault="006462E0" w:rsidP="00233C0A"/>
    <w:p w14:paraId="391FB5C3" w14:textId="77777777" w:rsidR="0022481F" w:rsidRPr="004A025C" w:rsidRDefault="00D91EA6" w:rsidP="0022481F">
      <w:pPr>
        <w:rPr>
          <w:rFonts w:cstheme="minorHAnsi"/>
        </w:rPr>
      </w:pPr>
      <w:r w:rsidRPr="00974763">
        <w:rPr>
          <w:b/>
          <w:bCs/>
        </w:rPr>
        <w:t xml:space="preserve">DESCRIPTION OF COURSE </w:t>
      </w:r>
      <w:r w:rsidR="0022481F" w:rsidRPr="00C75DE6">
        <w:rPr>
          <w:rFonts w:cstheme="minorHAnsi"/>
        </w:rPr>
        <w:t xml:space="preserve">This course </w:t>
      </w:r>
      <w:r w:rsidR="0022481F">
        <w:rPr>
          <w:rFonts w:cstheme="minorHAnsi"/>
        </w:rPr>
        <w:t>provides</w:t>
      </w:r>
      <w:r w:rsidR="0022481F" w:rsidRPr="00C75DE6">
        <w:rPr>
          <w:rFonts w:cstheme="minorHAnsi"/>
        </w:rPr>
        <w:t xml:space="preserve"> </w:t>
      </w:r>
      <w:r w:rsidR="0022481F">
        <w:rPr>
          <w:rFonts w:cstheme="minorHAnsi"/>
        </w:rPr>
        <w:t xml:space="preserve">a </w:t>
      </w:r>
      <w:r w:rsidR="0022481F" w:rsidRPr="00C75DE6">
        <w:rPr>
          <w:rFonts w:cstheme="minorHAnsi"/>
        </w:rPr>
        <w:t>practical, hands-on foundation in analytical and computational thinking</w:t>
      </w:r>
      <w:r w:rsidR="0022481F">
        <w:rPr>
          <w:rFonts w:cstheme="minorHAnsi"/>
        </w:rPr>
        <w:t xml:space="preserve">.  Programming languages and applications that are widely used for Data </w:t>
      </w:r>
      <w:r w:rsidR="0022481F" w:rsidRPr="00C75DE6">
        <w:rPr>
          <w:rFonts w:cstheme="minorHAnsi"/>
        </w:rPr>
        <w:t>Science &amp; Analytics</w:t>
      </w:r>
      <w:r w:rsidR="0022481F">
        <w:rPr>
          <w:rFonts w:cstheme="minorHAnsi"/>
        </w:rPr>
        <w:t xml:space="preserve"> are introduced to explore, describe, and visualize data.  Students will learn to transform broad customer requests into solvable </w:t>
      </w:r>
      <w:proofErr w:type="gramStart"/>
      <w:r w:rsidR="0022481F">
        <w:rPr>
          <w:rFonts w:cstheme="minorHAnsi"/>
        </w:rPr>
        <w:t>analytics problems, and</w:t>
      </w:r>
      <w:proofErr w:type="gramEnd"/>
      <w:r w:rsidR="0022481F">
        <w:rPr>
          <w:rFonts w:cstheme="minorHAnsi"/>
        </w:rPr>
        <w:t xml:space="preserve"> will practice techniques to produce and interpret insights based on data.</w:t>
      </w:r>
    </w:p>
    <w:p w14:paraId="31AE8E44" w14:textId="77777777" w:rsidR="006462E0" w:rsidRPr="00233C0A" w:rsidRDefault="006462E0" w:rsidP="00233C0A"/>
    <w:p w14:paraId="31AE8E47" w14:textId="688DDCF3" w:rsidR="006462E0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 xml:space="preserve">COURSE STUDENT LEARNING OUTCOMES </w:t>
      </w:r>
    </w:p>
    <w:p w14:paraId="46AFF569" w14:textId="77777777" w:rsidR="006C3464" w:rsidRPr="006C3464" w:rsidRDefault="006C3464" w:rsidP="006C3464">
      <w:pPr>
        <w:numPr>
          <w:ilvl w:val="0"/>
          <w:numId w:val="8"/>
        </w:numPr>
        <w:rPr>
          <w:rFonts w:asciiTheme="minorHAnsi" w:eastAsia="Times New Roman" w:hAnsiTheme="minorHAnsi" w:cstheme="minorHAnsi"/>
          <w:b/>
        </w:rPr>
      </w:pPr>
      <w:r w:rsidRPr="006C3464">
        <w:rPr>
          <w:rFonts w:asciiTheme="minorHAnsi" w:eastAsia="Times New Roman" w:hAnsiTheme="minorHAnsi" w:cstheme="minorHAnsi"/>
        </w:rPr>
        <w:t>Practice computational thinking in the design and implementation of solutions to analytical problems.</w:t>
      </w:r>
    </w:p>
    <w:p w14:paraId="676686A6" w14:textId="1091C63E" w:rsidR="006C3464" w:rsidRPr="006C3464" w:rsidRDefault="006C3464" w:rsidP="006C3464">
      <w:pPr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6C3464">
        <w:rPr>
          <w:rFonts w:asciiTheme="minorHAnsi" w:eastAsia="Times New Roman" w:hAnsiTheme="minorHAnsi" w:cstheme="minorHAnsi"/>
        </w:rPr>
        <w:t xml:space="preserve">Read and write datasets using </w:t>
      </w:r>
      <w:r>
        <w:rPr>
          <w:rFonts w:asciiTheme="minorHAnsi" w:eastAsia="Times New Roman" w:hAnsiTheme="minorHAnsi" w:cstheme="minorHAnsi"/>
        </w:rPr>
        <w:t>programming languages.</w:t>
      </w:r>
      <w:r w:rsidRPr="006C3464">
        <w:rPr>
          <w:rFonts w:asciiTheme="minorHAnsi" w:eastAsia="Times New Roman" w:hAnsiTheme="minorHAnsi" w:cstheme="minorHAnsi"/>
        </w:rPr>
        <w:t xml:space="preserve"> </w:t>
      </w:r>
    </w:p>
    <w:p w14:paraId="63486F69" w14:textId="77777777" w:rsidR="006C3464" w:rsidRPr="006C3464" w:rsidRDefault="006C3464" w:rsidP="006C3464">
      <w:pPr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6C3464">
        <w:rPr>
          <w:rFonts w:asciiTheme="minorHAnsi" w:eastAsia="Times New Roman" w:hAnsiTheme="minorHAnsi" w:cstheme="minorHAnsi"/>
        </w:rPr>
        <w:t>Identify appropriate packages and libraries used to explore, analyze, and visualize data.</w:t>
      </w:r>
    </w:p>
    <w:p w14:paraId="6CE6F891" w14:textId="6F107292" w:rsidR="006C3464" w:rsidRPr="006C3464" w:rsidRDefault="006C3464" w:rsidP="006C3464">
      <w:pPr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6C3464">
        <w:rPr>
          <w:rFonts w:asciiTheme="minorHAnsi" w:eastAsia="Times New Roman" w:hAnsiTheme="minorHAnsi" w:cstheme="minorHAnsi"/>
        </w:rPr>
        <w:t>Write code to explore data, analyze data, and visualize data.</w:t>
      </w:r>
    </w:p>
    <w:p w14:paraId="73DAC251" w14:textId="77777777" w:rsidR="006C3464" w:rsidRPr="006C3464" w:rsidRDefault="006C3464" w:rsidP="006C3464">
      <w:pPr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6C3464">
        <w:rPr>
          <w:rFonts w:asciiTheme="minorHAnsi" w:eastAsia="Times New Roman" w:hAnsiTheme="minorHAnsi" w:cstheme="minorHAnsi"/>
        </w:rPr>
        <w:t>Identify and use common Integrated Development Environments (IDEs) used in Data Science and Analytics.</w:t>
      </w:r>
    </w:p>
    <w:p w14:paraId="2A5D9025" w14:textId="77777777" w:rsidR="006C3464" w:rsidRPr="006C3464" w:rsidRDefault="006C3464" w:rsidP="006C3464">
      <w:pPr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6C3464">
        <w:rPr>
          <w:rFonts w:asciiTheme="minorHAnsi" w:eastAsia="Times New Roman" w:hAnsiTheme="minorHAnsi" w:cstheme="minorHAnsi"/>
        </w:rPr>
        <w:t>Solve analytical problems and interpret results.</w:t>
      </w:r>
    </w:p>
    <w:p w14:paraId="485D4133" w14:textId="77777777" w:rsidR="00974763" w:rsidRPr="00233C0A" w:rsidRDefault="00974763" w:rsidP="00233C0A">
      <w:pPr>
        <w:rPr>
          <w:b/>
          <w:bCs/>
        </w:rPr>
      </w:pPr>
    </w:p>
    <w:p w14:paraId="31AE8E4D" w14:textId="704D7391" w:rsidR="006462E0" w:rsidRDefault="00D91EA6" w:rsidP="00974763">
      <w:pPr>
        <w:rPr>
          <w:b/>
          <w:bCs/>
          <w:color w:val="FF0000"/>
        </w:rPr>
      </w:pPr>
      <w:r w:rsidRPr="0067368A">
        <w:rPr>
          <w:b/>
          <w:bCs/>
        </w:rPr>
        <w:t xml:space="preserve">PROGRAM OUTCOMES </w:t>
      </w:r>
    </w:p>
    <w:p w14:paraId="582B64EE" w14:textId="77777777" w:rsidR="006C3464" w:rsidRPr="006C3464" w:rsidRDefault="006C3464" w:rsidP="006C3464">
      <w:pPr>
        <w:numPr>
          <w:ilvl w:val="0"/>
          <w:numId w:val="8"/>
        </w:numPr>
        <w:tabs>
          <w:tab w:val="num" w:pos="720"/>
        </w:tabs>
        <w:rPr>
          <w:rFonts w:asciiTheme="minorHAnsi" w:hAnsiTheme="minorHAnsi" w:cstheme="minorHAnsi"/>
        </w:rPr>
      </w:pPr>
      <w:r w:rsidRPr="006C3464">
        <w:rPr>
          <w:rFonts w:asciiTheme="minorHAnsi" w:hAnsiTheme="minorHAnsi" w:cstheme="minorHAnsi"/>
        </w:rPr>
        <w:t>Determine and document project requirements.</w:t>
      </w:r>
    </w:p>
    <w:p w14:paraId="13CBDDD9" w14:textId="77777777" w:rsidR="006C3464" w:rsidRPr="006C3464" w:rsidRDefault="006C3464" w:rsidP="006C3464">
      <w:pPr>
        <w:numPr>
          <w:ilvl w:val="0"/>
          <w:numId w:val="8"/>
        </w:numPr>
        <w:tabs>
          <w:tab w:val="num" w:pos="720"/>
        </w:tabs>
        <w:rPr>
          <w:rFonts w:asciiTheme="minorHAnsi" w:hAnsiTheme="minorHAnsi" w:cstheme="minorHAnsi"/>
        </w:rPr>
      </w:pPr>
      <w:r w:rsidRPr="006C3464">
        <w:rPr>
          <w:rFonts w:asciiTheme="minorHAnsi" w:hAnsiTheme="minorHAnsi" w:cstheme="minorHAnsi"/>
        </w:rPr>
        <w:t xml:space="preserve">Clean, transform and analyze data </w:t>
      </w:r>
      <w:proofErr w:type="gramStart"/>
      <w:r w:rsidRPr="006C3464">
        <w:rPr>
          <w:rFonts w:asciiTheme="minorHAnsi" w:hAnsiTheme="minorHAnsi" w:cstheme="minorHAnsi"/>
        </w:rPr>
        <w:t>in</w:t>
      </w:r>
      <w:proofErr w:type="gramEnd"/>
      <w:r w:rsidRPr="006C3464">
        <w:rPr>
          <w:rFonts w:asciiTheme="minorHAnsi" w:hAnsiTheme="minorHAnsi" w:cstheme="minorHAnsi"/>
        </w:rPr>
        <w:t xml:space="preserve"> diverse formats and structures using programming languages used in data analytics.</w:t>
      </w:r>
    </w:p>
    <w:p w14:paraId="0F0A8A14" w14:textId="77777777" w:rsidR="006C3464" w:rsidRPr="006C3464" w:rsidRDefault="006C3464" w:rsidP="006C3464">
      <w:pPr>
        <w:numPr>
          <w:ilvl w:val="0"/>
          <w:numId w:val="8"/>
        </w:numPr>
        <w:tabs>
          <w:tab w:val="num" w:pos="720"/>
        </w:tabs>
        <w:rPr>
          <w:rFonts w:asciiTheme="minorHAnsi" w:hAnsiTheme="minorHAnsi" w:cstheme="minorHAnsi"/>
        </w:rPr>
      </w:pPr>
      <w:r w:rsidRPr="006C3464">
        <w:rPr>
          <w:rFonts w:asciiTheme="minorHAnsi" w:hAnsiTheme="minorHAnsi" w:cstheme="minorHAnsi"/>
        </w:rPr>
        <w:t>Produce and interpret numerical summaries and data visualizations to describe, explore and communicate insights from data.</w:t>
      </w:r>
    </w:p>
    <w:p w14:paraId="70BDE6F1" w14:textId="77777777" w:rsidR="006C3464" w:rsidRDefault="006C3464" w:rsidP="006C3464">
      <w:pPr>
        <w:numPr>
          <w:ilvl w:val="0"/>
          <w:numId w:val="8"/>
        </w:numPr>
        <w:tabs>
          <w:tab w:val="num" w:pos="720"/>
        </w:tabs>
        <w:rPr>
          <w:rFonts w:asciiTheme="minorHAnsi" w:hAnsiTheme="minorHAnsi" w:cstheme="minorHAnsi"/>
        </w:rPr>
      </w:pPr>
      <w:r w:rsidRPr="006C3464">
        <w:rPr>
          <w:rFonts w:asciiTheme="minorHAnsi" w:hAnsiTheme="minorHAnsi" w:cstheme="minorHAnsi"/>
        </w:rPr>
        <w:t>Identify and apply programming logic concepts.</w:t>
      </w:r>
    </w:p>
    <w:p w14:paraId="44527B2D" w14:textId="39B50642" w:rsidR="00974763" w:rsidRDefault="006C3464" w:rsidP="006C3464">
      <w:pPr>
        <w:numPr>
          <w:ilvl w:val="0"/>
          <w:numId w:val="8"/>
        </w:numPr>
        <w:tabs>
          <w:tab w:val="num" w:pos="720"/>
        </w:tabs>
        <w:rPr>
          <w:rFonts w:asciiTheme="minorHAnsi" w:hAnsiTheme="minorHAnsi" w:cstheme="minorHAnsi"/>
        </w:rPr>
      </w:pPr>
      <w:r w:rsidRPr="006C3464">
        <w:rPr>
          <w:rFonts w:asciiTheme="minorHAnsi" w:hAnsiTheme="minorHAnsi" w:cstheme="minorHAnsi"/>
        </w:rPr>
        <w:t>Identify and communicate the impacts of ethical and privacy related concerns that arise when sourcing, processing and analyzing data.</w:t>
      </w:r>
    </w:p>
    <w:p w14:paraId="1249B91D" w14:textId="77777777" w:rsidR="00F234FF" w:rsidRPr="006C3464" w:rsidRDefault="00F234FF" w:rsidP="00F234FF">
      <w:pPr>
        <w:ind w:left="720"/>
        <w:rPr>
          <w:rFonts w:asciiTheme="minorHAnsi" w:hAnsiTheme="minorHAnsi" w:cstheme="minorHAnsi"/>
        </w:rPr>
      </w:pPr>
    </w:p>
    <w:p w14:paraId="5945EA67" w14:textId="314F5BB0" w:rsidR="0067368A" w:rsidRDefault="00D91EA6" w:rsidP="00233C0A">
      <w:r w:rsidRPr="0067368A">
        <w:rPr>
          <w:b/>
          <w:bCs/>
        </w:rPr>
        <w:t xml:space="preserve">OUTCOMES BASED ASSESSMENT OF STUDENT LEARNING </w:t>
      </w:r>
    </w:p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4231871D" w14:textId="77777777" w:rsidR="006C3464" w:rsidRPr="006C3464" w:rsidRDefault="006C3464" w:rsidP="006C3464">
      <w:pPr>
        <w:numPr>
          <w:ilvl w:val="0"/>
          <w:numId w:val="8"/>
        </w:numPr>
        <w:tabs>
          <w:tab w:val="num" w:pos="720"/>
        </w:tabs>
        <w:rPr>
          <w:rFonts w:asciiTheme="minorHAnsi" w:hAnsiTheme="minorHAnsi" w:cstheme="minorHAnsi"/>
        </w:rPr>
      </w:pPr>
      <w:bookmarkStart w:id="0" w:name="_Hlk99120439"/>
      <w:r w:rsidRPr="006C3464">
        <w:rPr>
          <w:rFonts w:asciiTheme="minorHAnsi" w:hAnsiTheme="minorHAnsi" w:cstheme="minorHAnsi"/>
        </w:rPr>
        <w:t>Critical Thinking</w:t>
      </w:r>
    </w:p>
    <w:p w14:paraId="01193549" w14:textId="77777777" w:rsidR="006C3464" w:rsidRPr="006C3464" w:rsidRDefault="006C3464" w:rsidP="006C3464">
      <w:pPr>
        <w:numPr>
          <w:ilvl w:val="0"/>
          <w:numId w:val="8"/>
        </w:numPr>
        <w:tabs>
          <w:tab w:val="num" w:pos="720"/>
        </w:tabs>
        <w:rPr>
          <w:rFonts w:asciiTheme="minorHAnsi" w:hAnsiTheme="minorHAnsi" w:cstheme="minorHAnsi"/>
        </w:rPr>
      </w:pPr>
      <w:r w:rsidRPr="006C3464">
        <w:rPr>
          <w:rFonts w:asciiTheme="minorHAnsi" w:hAnsiTheme="minorHAnsi" w:cstheme="minorHAnsi"/>
        </w:rPr>
        <w:t>Quantitative Skills</w:t>
      </w:r>
    </w:p>
    <w:p w14:paraId="3F1DEB84" w14:textId="77777777" w:rsidR="006C3464" w:rsidRPr="006C3464" w:rsidRDefault="006C3464" w:rsidP="006C3464">
      <w:pPr>
        <w:numPr>
          <w:ilvl w:val="0"/>
          <w:numId w:val="8"/>
        </w:numPr>
        <w:tabs>
          <w:tab w:val="num" w:pos="720"/>
        </w:tabs>
        <w:rPr>
          <w:rFonts w:asciiTheme="minorHAnsi" w:hAnsiTheme="minorHAnsi" w:cstheme="minorHAnsi"/>
        </w:rPr>
      </w:pPr>
      <w:r w:rsidRPr="006C3464">
        <w:rPr>
          <w:rFonts w:asciiTheme="minorHAnsi" w:hAnsiTheme="minorHAnsi" w:cstheme="minorHAnsi"/>
        </w:rPr>
        <w:t>Technological Competence</w:t>
      </w:r>
    </w:p>
    <w:bookmarkEnd w:id="0"/>
    <w:p w14:paraId="582FEB50" w14:textId="77777777" w:rsidR="00A3608A" w:rsidRPr="00233C0A" w:rsidRDefault="00A3608A" w:rsidP="006C3464"/>
    <w:p w14:paraId="31AE8E51" w14:textId="77777777" w:rsidR="006462E0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403201CB" w14:textId="77777777" w:rsidR="0022481F" w:rsidRPr="00233C0A" w:rsidRDefault="0022481F" w:rsidP="00233C0A"/>
    <w:p w14:paraId="31AE8E52" w14:textId="77777777" w:rsidR="006462E0" w:rsidRPr="00233C0A" w:rsidRDefault="006462E0" w:rsidP="00233C0A"/>
    <w:p w14:paraId="31AE8E54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lastRenderedPageBreak/>
        <w:t>COURSE MATERIALS REQUIRED</w:t>
      </w:r>
    </w:p>
    <w:p w14:paraId="5CB3422F" w14:textId="77777777" w:rsidR="006C3464" w:rsidRPr="006C3464" w:rsidRDefault="006C3464" w:rsidP="006C3464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6C3464">
        <w:rPr>
          <w:rFonts w:asciiTheme="minorHAnsi" w:hAnsiTheme="minorHAnsi" w:cstheme="minorHAnsi"/>
        </w:rPr>
        <w:t>Internet Access</w:t>
      </w:r>
    </w:p>
    <w:p w14:paraId="63FEDCBD" w14:textId="77777777" w:rsidR="006C3464" w:rsidRPr="006C3464" w:rsidRDefault="006C3464" w:rsidP="006C3464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6C3464">
        <w:rPr>
          <w:rFonts w:asciiTheme="minorHAnsi" w:hAnsiTheme="minorHAnsi" w:cstheme="minorHAnsi"/>
        </w:rPr>
        <w:t>Microsoft Excel</w:t>
      </w:r>
    </w:p>
    <w:p w14:paraId="43672C6E" w14:textId="77777777" w:rsidR="006C3464" w:rsidRPr="006C3464" w:rsidRDefault="006C3464" w:rsidP="006C3464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6C3464">
        <w:rPr>
          <w:rFonts w:asciiTheme="minorHAnsi" w:hAnsiTheme="minorHAnsi" w:cstheme="minorHAnsi"/>
        </w:rPr>
        <w:t>Python (Anaconda distribution)</w:t>
      </w:r>
    </w:p>
    <w:p w14:paraId="682055C5" w14:textId="77777777" w:rsidR="006C3464" w:rsidRPr="006C3464" w:rsidRDefault="006C3464" w:rsidP="006C3464">
      <w:pPr>
        <w:numPr>
          <w:ilvl w:val="0"/>
          <w:numId w:val="10"/>
        </w:numPr>
        <w:rPr>
          <w:rFonts w:asciiTheme="minorHAnsi" w:hAnsiTheme="minorHAnsi" w:cstheme="minorHAnsi"/>
        </w:rPr>
      </w:pPr>
      <w:proofErr w:type="spellStart"/>
      <w:r w:rsidRPr="006C3464">
        <w:rPr>
          <w:rFonts w:asciiTheme="minorHAnsi" w:hAnsiTheme="minorHAnsi" w:cstheme="minorHAnsi"/>
        </w:rPr>
        <w:t>Jupyter</w:t>
      </w:r>
      <w:proofErr w:type="spellEnd"/>
      <w:r w:rsidRPr="006C3464">
        <w:rPr>
          <w:rFonts w:asciiTheme="minorHAnsi" w:hAnsiTheme="minorHAnsi" w:cstheme="minorHAnsi"/>
        </w:rPr>
        <w:t xml:space="preserve"> Notebook</w:t>
      </w:r>
    </w:p>
    <w:p w14:paraId="3B87504A" w14:textId="77777777" w:rsidR="006C3464" w:rsidRPr="006C3464" w:rsidRDefault="006C3464" w:rsidP="006C3464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6C3464">
        <w:rPr>
          <w:rFonts w:asciiTheme="minorHAnsi" w:hAnsiTheme="minorHAnsi" w:cstheme="minorHAnsi"/>
        </w:rPr>
        <w:t>R</w:t>
      </w:r>
    </w:p>
    <w:p w14:paraId="51200C09" w14:textId="77777777" w:rsidR="006C3464" w:rsidRPr="006C3464" w:rsidRDefault="006C3464" w:rsidP="006C3464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6C3464">
        <w:rPr>
          <w:rFonts w:asciiTheme="minorHAnsi" w:hAnsiTheme="minorHAnsi" w:cstheme="minorHAnsi"/>
        </w:rPr>
        <w:t>Posit Cloud (formerly RStudio)</w:t>
      </w:r>
    </w:p>
    <w:p w14:paraId="31AE8E55" w14:textId="77777777" w:rsidR="006462E0" w:rsidRPr="00233C0A" w:rsidRDefault="006462E0" w:rsidP="00233C0A"/>
    <w:p w14:paraId="31AE8E57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7A94210A" w14:textId="77777777" w:rsidR="006C3464" w:rsidRPr="006C3464" w:rsidRDefault="006C3464" w:rsidP="006C346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6C3464">
        <w:rPr>
          <w:rFonts w:asciiTheme="minorHAnsi" w:hAnsiTheme="minorHAnsi" w:cstheme="minorHAnsi"/>
        </w:rPr>
        <w:t xml:space="preserve">Advancing Into Analytics by George Mount, Published by O’Reilly Media, 2021. </w:t>
      </w:r>
    </w:p>
    <w:p w14:paraId="7B53FAD6" w14:textId="77777777" w:rsidR="00AA7E25" w:rsidRPr="00D207B6" w:rsidRDefault="00AA7E25" w:rsidP="00AA7E25">
      <w:pPr>
        <w:pStyle w:val="ListParagraph"/>
        <w:rPr>
          <w:rFonts w:asciiTheme="minorHAnsi" w:hAnsiTheme="minorHAnsi" w:cstheme="minorHAnsi"/>
        </w:rPr>
      </w:pPr>
    </w:p>
    <w:p w14:paraId="5FCAED89" w14:textId="77777777" w:rsidR="00AA7E25" w:rsidRPr="00D207B6" w:rsidRDefault="00AA7E25" w:rsidP="00AA7E25">
      <w:pPr>
        <w:rPr>
          <w:rFonts w:asciiTheme="minorHAnsi" w:hAnsiTheme="minorHAnsi" w:cstheme="minorHAnsi"/>
          <w:b/>
          <w:bCs/>
        </w:rPr>
      </w:pPr>
      <w:r w:rsidRPr="00D207B6">
        <w:rPr>
          <w:rFonts w:asciiTheme="minorHAnsi" w:hAnsiTheme="minorHAnsi" w:cstheme="minorHAnsi"/>
          <w:b/>
          <w:bCs/>
        </w:rPr>
        <w:t xml:space="preserve">Notes: </w:t>
      </w:r>
    </w:p>
    <w:p w14:paraId="07077C1C" w14:textId="77777777" w:rsidR="00AA7E25" w:rsidRPr="00D207B6" w:rsidRDefault="00AA7E25" w:rsidP="00AA7E25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asciiTheme="minorHAnsi" w:hAnsiTheme="minorHAnsi" w:cstheme="minorHAnsi"/>
        </w:rPr>
      </w:pPr>
      <w:r w:rsidRPr="00D207B6">
        <w:rPr>
          <w:rFonts w:asciiTheme="minorHAnsi" w:hAnsiTheme="minorHAnsi" w:cstheme="minorHAnsi"/>
        </w:rPr>
        <w:t>Students will access sections of additional books using their O’Reilly Media account which will be addressed in the first week of class.</w:t>
      </w:r>
    </w:p>
    <w:p w14:paraId="453101C2" w14:textId="77777777" w:rsidR="00AA7E25" w:rsidRPr="00D207B6" w:rsidRDefault="00AA7E25" w:rsidP="00AA7E25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asciiTheme="minorHAnsi" w:hAnsiTheme="minorHAnsi" w:cstheme="minorHAnsi"/>
        </w:rPr>
      </w:pPr>
      <w:r w:rsidRPr="00D207B6">
        <w:rPr>
          <w:rFonts w:asciiTheme="minorHAnsi" w:hAnsiTheme="minorHAnsi" w:cstheme="minorHAnsi"/>
        </w:rPr>
        <w:t>Additional resources, online materials, videos and podcasts will be available on the Blackboard site.</w:t>
      </w:r>
    </w:p>
    <w:p w14:paraId="7606A01F" w14:textId="77777777" w:rsidR="00AA7E25" w:rsidRPr="00A3608A" w:rsidRDefault="00AA7E25" w:rsidP="00233C0A">
      <w:pPr>
        <w:rPr>
          <w:b/>
          <w:bCs/>
        </w:rPr>
      </w:pPr>
    </w:p>
    <w:p w14:paraId="37157CEF" w14:textId="77777777" w:rsidR="00A3608A" w:rsidRDefault="00A3608A" w:rsidP="00233C0A"/>
    <w:p w14:paraId="31AE8E59" w14:textId="2CAE5592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GENERAL INSTRUCTIONAL METHODS</w:t>
      </w:r>
    </w:p>
    <w:p w14:paraId="0F4AD640" w14:textId="77777777" w:rsidR="00AA4D4C" w:rsidRPr="00D207B6" w:rsidRDefault="00AA4D4C" w:rsidP="00AA4D4C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/>
        </w:rPr>
      </w:pPr>
      <w:r w:rsidRPr="00D207B6">
        <w:rPr>
          <w:rFonts w:asciiTheme="minorHAnsi" w:hAnsiTheme="minorHAnsi" w:cstheme="minorHAnsi"/>
        </w:rPr>
        <w:t>Demonstrations / Hands on (learning by doing)</w:t>
      </w:r>
    </w:p>
    <w:p w14:paraId="450A1876" w14:textId="77777777" w:rsidR="00AA4D4C" w:rsidRPr="00D207B6" w:rsidRDefault="00AA4D4C" w:rsidP="00AA4D4C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/>
        </w:rPr>
      </w:pPr>
      <w:r w:rsidRPr="00D207B6">
        <w:rPr>
          <w:rFonts w:asciiTheme="minorHAnsi" w:hAnsiTheme="minorHAnsi" w:cstheme="minorHAnsi"/>
        </w:rPr>
        <w:t>Assigned Reading / Viewing / Listening</w:t>
      </w:r>
    </w:p>
    <w:p w14:paraId="2F593E16" w14:textId="77777777" w:rsidR="00AA4D4C" w:rsidRPr="00D207B6" w:rsidRDefault="00AA4D4C" w:rsidP="00AA4D4C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Cs/>
        </w:rPr>
      </w:pPr>
      <w:r w:rsidRPr="00D207B6">
        <w:rPr>
          <w:rFonts w:asciiTheme="minorHAnsi" w:hAnsiTheme="minorHAnsi" w:cstheme="minorHAnsi"/>
          <w:bCs/>
        </w:rPr>
        <w:t>Active and Collaborative Teamwork</w:t>
      </w:r>
    </w:p>
    <w:p w14:paraId="7FB9A062" w14:textId="4A7A81C3" w:rsidR="00AA4D4C" w:rsidRPr="00AA4D4C" w:rsidRDefault="00AA4D4C" w:rsidP="00233C0A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Cs/>
        </w:rPr>
      </w:pPr>
      <w:r w:rsidRPr="00D207B6">
        <w:rPr>
          <w:rFonts w:asciiTheme="minorHAnsi" w:hAnsiTheme="minorHAnsi" w:cstheme="minorHAnsi"/>
          <w:bCs/>
        </w:rPr>
        <w:t>Discussions</w:t>
      </w:r>
    </w:p>
    <w:p w14:paraId="31AE8E5A" w14:textId="77777777" w:rsidR="006462E0" w:rsidRPr="00233C0A" w:rsidRDefault="006462E0" w:rsidP="00233C0A"/>
    <w:p w14:paraId="31AE8E5D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</w:p>
    <w:p w14:paraId="47BC5692" w14:textId="77777777" w:rsidR="00AA7E25" w:rsidRDefault="00AA7E25" w:rsidP="00233C0A">
      <w:pPr>
        <w:rPr>
          <w:b/>
          <w:bCs/>
        </w:rPr>
      </w:pPr>
    </w:p>
    <w:tbl>
      <w:tblPr>
        <w:tblW w:w="9494" w:type="dxa"/>
        <w:tblInd w:w="131" w:type="dxa"/>
        <w:tblCellMar>
          <w:top w:w="77" w:type="dxa"/>
          <w:right w:w="48" w:type="dxa"/>
        </w:tblCellMar>
        <w:tblLook w:val="04A0" w:firstRow="1" w:lastRow="0" w:firstColumn="1" w:lastColumn="0" w:noHBand="0" w:noVBand="1"/>
      </w:tblPr>
      <w:tblGrid>
        <w:gridCol w:w="7514"/>
        <w:gridCol w:w="782"/>
        <w:gridCol w:w="1198"/>
      </w:tblGrid>
      <w:tr w:rsidR="006C3464" w:rsidRPr="006C3464" w14:paraId="70D70457" w14:textId="77777777" w:rsidTr="006C3464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C02D6" w14:textId="77777777" w:rsidR="006C3464" w:rsidRPr="006C3464" w:rsidRDefault="006C3464" w:rsidP="006C3464">
            <w:r w:rsidRPr="006C3464">
              <w:rPr>
                <w:b/>
              </w:rPr>
              <w:t>Item</w:t>
            </w:r>
            <w:r w:rsidRPr="006C3464">
              <w:t xml:space="preserve"> 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5819E" w14:textId="77777777" w:rsidR="006C3464" w:rsidRPr="006C3464" w:rsidRDefault="006C3464" w:rsidP="006C3464">
            <w:r w:rsidRPr="006C3464">
              <w:rPr>
                <w:b/>
              </w:rPr>
              <w:t xml:space="preserve">Points </w:t>
            </w:r>
            <w:r w:rsidRPr="006C3464"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A54E0" w14:textId="77777777" w:rsidR="006C3464" w:rsidRPr="006C3464" w:rsidRDefault="006C3464" w:rsidP="006C3464">
            <w:r w:rsidRPr="006C3464">
              <w:rPr>
                <w:b/>
              </w:rPr>
              <w:t xml:space="preserve">Percentage </w:t>
            </w:r>
          </w:p>
        </w:tc>
      </w:tr>
      <w:tr w:rsidR="006C3464" w:rsidRPr="006C3464" w14:paraId="232CB3C1" w14:textId="77777777" w:rsidTr="006C3464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E7E43" w14:textId="77777777" w:rsidR="006C3464" w:rsidRPr="006C3464" w:rsidRDefault="006C3464" w:rsidP="006C3464">
            <w:r w:rsidRPr="006C3464">
              <w:t>Labs and Assignments (9 @ points vary)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E7F2C" w14:textId="77777777" w:rsidR="006C3464" w:rsidRPr="006C3464" w:rsidRDefault="006C3464" w:rsidP="006C3464">
            <w:r w:rsidRPr="006C3464">
              <w:t>150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1829E" w14:textId="77777777" w:rsidR="006C3464" w:rsidRPr="006C3464" w:rsidRDefault="006C3464" w:rsidP="006C3464">
            <w:r w:rsidRPr="006C3464">
              <w:t>50%</w:t>
            </w:r>
          </w:p>
        </w:tc>
      </w:tr>
      <w:tr w:rsidR="006C3464" w:rsidRPr="006C3464" w14:paraId="2EA62E15" w14:textId="77777777" w:rsidTr="006C3464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8AA1D" w14:textId="77777777" w:rsidR="006C3464" w:rsidRPr="006C3464" w:rsidRDefault="006C3464" w:rsidP="006C3464">
            <w:r w:rsidRPr="006C3464">
              <w:t>Discussion Boards (2 @ 15 points each)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2DA73" w14:textId="77777777" w:rsidR="006C3464" w:rsidRPr="006C3464" w:rsidRDefault="006C3464" w:rsidP="006C3464">
            <w:r w:rsidRPr="006C3464">
              <w:t>30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3454B" w14:textId="77777777" w:rsidR="006C3464" w:rsidRPr="006C3464" w:rsidRDefault="006C3464" w:rsidP="006C3464">
            <w:r w:rsidRPr="006C3464">
              <w:t>10%</w:t>
            </w:r>
          </w:p>
        </w:tc>
      </w:tr>
      <w:tr w:rsidR="006C3464" w:rsidRPr="006C3464" w14:paraId="401F302E" w14:textId="77777777" w:rsidTr="006C3464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29B52" w14:textId="77777777" w:rsidR="006C3464" w:rsidRPr="006C3464" w:rsidRDefault="006C3464" w:rsidP="006C3464">
            <w:r w:rsidRPr="006C3464">
              <w:t>Tests (2 @ 40 points each)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D5B66" w14:textId="77777777" w:rsidR="006C3464" w:rsidRPr="006C3464" w:rsidRDefault="006C3464" w:rsidP="006C3464">
            <w:r w:rsidRPr="006C3464">
              <w:t>80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84441" w14:textId="77777777" w:rsidR="006C3464" w:rsidRPr="006C3464" w:rsidRDefault="006C3464" w:rsidP="006C3464">
            <w:r w:rsidRPr="006C3464">
              <w:t>27%</w:t>
            </w:r>
          </w:p>
        </w:tc>
      </w:tr>
      <w:tr w:rsidR="006C3464" w:rsidRPr="006C3464" w14:paraId="2D0A5A17" w14:textId="77777777" w:rsidTr="006C3464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821E4" w14:textId="77777777" w:rsidR="006C3464" w:rsidRPr="006C3464" w:rsidRDefault="006C3464" w:rsidP="006C3464">
            <w:r w:rsidRPr="006C3464">
              <w:t>Course Goals Essay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8DEC1" w14:textId="77777777" w:rsidR="006C3464" w:rsidRPr="006C3464" w:rsidRDefault="006C3464" w:rsidP="006C3464">
            <w:r w:rsidRPr="006C3464">
              <w:t>20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64B0E" w14:textId="77777777" w:rsidR="006C3464" w:rsidRPr="006C3464" w:rsidRDefault="006C3464" w:rsidP="006C3464">
            <w:r w:rsidRPr="006C3464">
              <w:t>6.5%</w:t>
            </w:r>
          </w:p>
        </w:tc>
      </w:tr>
      <w:tr w:rsidR="006C3464" w:rsidRPr="006C3464" w14:paraId="4FECB5C9" w14:textId="77777777" w:rsidTr="006C3464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EDD88" w14:textId="77777777" w:rsidR="006C3464" w:rsidRPr="006C3464" w:rsidRDefault="006C3464" w:rsidP="006C3464">
            <w:r w:rsidRPr="006C3464">
              <w:t>Final Reflection Essay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54E38" w14:textId="77777777" w:rsidR="006C3464" w:rsidRPr="006C3464" w:rsidRDefault="006C3464" w:rsidP="006C3464">
            <w:r w:rsidRPr="006C3464">
              <w:t>20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6B3CE" w14:textId="77777777" w:rsidR="006C3464" w:rsidRPr="006C3464" w:rsidRDefault="006C3464" w:rsidP="006C3464">
            <w:r w:rsidRPr="006C3464">
              <w:t>6.5%</w:t>
            </w:r>
          </w:p>
        </w:tc>
      </w:tr>
      <w:tr w:rsidR="006C3464" w:rsidRPr="006C3464" w14:paraId="3AEC593B" w14:textId="77777777" w:rsidTr="006C3464">
        <w:trPr>
          <w:trHeight w:val="303"/>
        </w:trPr>
        <w:tc>
          <w:tcPr>
            <w:tcW w:w="751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6B297" w14:textId="77777777" w:rsidR="006C3464" w:rsidRPr="006C3464" w:rsidRDefault="006C3464" w:rsidP="006C3464">
            <w:pPr>
              <w:rPr>
                <w:b/>
              </w:rPr>
            </w:pPr>
            <w:r w:rsidRPr="006C3464">
              <w:rPr>
                <w:b/>
              </w:rPr>
              <w:t xml:space="preserve">Total Points </w:t>
            </w: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E2B23" w14:textId="77777777" w:rsidR="006C3464" w:rsidRPr="006C3464" w:rsidRDefault="006C3464" w:rsidP="006C3464">
            <w:pPr>
              <w:rPr>
                <w:b/>
              </w:rPr>
            </w:pPr>
            <w:r w:rsidRPr="006C3464">
              <w:rPr>
                <w:b/>
              </w:rPr>
              <w:t>300</w:t>
            </w:r>
          </w:p>
        </w:tc>
        <w:tc>
          <w:tcPr>
            <w:tcW w:w="119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9C737" w14:textId="77777777" w:rsidR="006C3464" w:rsidRPr="006C3464" w:rsidRDefault="006C3464" w:rsidP="006C3464">
            <w:pPr>
              <w:rPr>
                <w:b/>
              </w:rPr>
            </w:pPr>
            <w:r w:rsidRPr="006C3464">
              <w:rPr>
                <w:b/>
              </w:rPr>
              <w:t xml:space="preserve">100% </w:t>
            </w:r>
          </w:p>
        </w:tc>
      </w:tr>
    </w:tbl>
    <w:p w14:paraId="428E138D" w14:textId="77777777" w:rsidR="00AA4D4C" w:rsidRPr="00A3608A" w:rsidRDefault="00AA4D4C" w:rsidP="00233C0A">
      <w:pPr>
        <w:rPr>
          <w:b/>
          <w:bCs/>
        </w:rPr>
      </w:pPr>
    </w:p>
    <w:p w14:paraId="31AE8E61" w14:textId="77777777" w:rsidR="006462E0" w:rsidRPr="00233C0A" w:rsidRDefault="006462E0" w:rsidP="00233C0A"/>
    <w:p w14:paraId="31AE8E62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0412142C" w14:textId="77777777" w:rsidR="00AA7E25" w:rsidRDefault="00AA7E25" w:rsidP="00233C0A">
      <w:pPr>
        <w:rPr>
          <w:b/>
          <w:bCs/>
        </w:rPr>
      </w:pPr>
    </w:p>
    <w:tbl>
      <w:tblPr>
        <w:tblW w:w="6121" w:type="dxa"/>
        <w:tblInd w:w="131" w:type="dxa"/>
        <w:tblCellMar>
          <w:top w:w="77" w:type="dxa"/>
          <w:right w:w="48" w:type="dxa"/>
        </w:tblCellMar>
        <w:tblLook w:val="04A0" w:firstRow="1" w:lastRow="0" w:firstColumn="1" w:lastColumn="0" w:noHBand="0" w:noVBand="1"/>
      </w:tblPr>
      <w:tblGrid>
        <w:gridCol w:w="2845"/>
        <w:gridCol w:w="2016"/>
        <w:gridCol w:w="1260"/>
      </w:tblGrid>
      <w:tr w:rsidR="006C3464" w:rsidRPr="006C3464" w14:paraId="0F89F420" w14:textId="77777777" w:rsidTr="006C3464">
        <w:trPr>
          <w:trHeight w:val="30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1BF42" w14:textId="77777777" w:rsidR="006C3464" w:rsidRPr="006C3464" w:rsidRDefault="006C3464" w:rsidP="006C3464">
            <w:r w:rsidRPr="006C3464">
              <w:t xml:space="preserve">270-300 points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31460" w14:textId="77777777" w:rsidR="006C3464" w:rsidRPr="006C3464" w:rsidRDefault="006C3464" w:rsidP="006C3464">
            <w:r w:rsidRPr="006C3464">
              <w:t xml:space="preserve">90 - 100%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19911" w14:textId="77777777" w:rsidR="006C3464" w:rsidRPr="006C3464" w:rsidRDefault="006C3464" w:rsidP="006C3464">
            <w:r w:rsidRPr="006C3464">
              <w:t xml:space="preserve">A </w:t>
            </w:r>
          </w:p>
        </w:tc>
      </w:tr>
      <w:tr w:rsidR="006C3464" w:rsidRPr="006C3464" w14:paraId="34AB7304" w14:textId="77777777" w:rsidTr="006C3464">
        <w:trPr>
          <w:trHeight w:val="30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72606" w14:textId="77777777" w:rsidR="006C3464" w:rsidRPr="006C3464" w:rsidRDefault="006C3464" w:rsidP="006C3464">
            <w:r w:rsidRPr="006C3464">
              <w:t>240-269 points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A8913" w14:textId="77777777" w:rsidR="006C3464" w:rsidRPr="006C3464" w:rsidRDefault="006C3464" w:rsidP="006C3464">
            <w:r w:rsidRPr="006C3464">
              <w:t xml:space="preserve">80 - 89%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97006" w14:textId="77777777" w:rsidR="006C3464" w:rsidRPr="006C3464" w:rsidRDefault="006C3464" w:rsidP="006C3464">
            <w:r w:rsidRPr="006C3464">
              <w:t xml:space="preserve">B </w:t>
            </w:r>
          </w:p>
        </w:tc>
      </w:tr>
      <w:tr w:rsidR="006C3464" w:rsidRPr="006C3464" w14:paraId="1E9E6C8B" w14:textId="77777777" w:rsidTr="006C3464">
        <w:trPr>
          <w:trHeight w:val="30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83C51" w14:textId="77777777" w:rsidR="006C3464" w:rsidRPr="006C3464" w:rsidRDefault="006C3464" w:rsidP="006C3464">
            <w:r w:rsidRPr="006C3464">
              <w:t xml:space="preserve">210-239 points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EBD6E" w14:textId="77777777" w:rsidR="006C3464" w:rsidRPr="006C3464" w:rsidRDefault="006C3464" w:rsidP="006C3464">
            <w:r w:rsidRPr="006C3464">
              <w:t xml:space="preserve">70 – 79%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5DBCF" w14:textId="77777777" w:rsidR="006C3464" w:rsidRPr="006C3464" w:rsidRDefault="006C3464" w:rsidP="006C3464">
            <w:r w:rsidRPr="006C3464">
              <w:t xml:space="preserve">C </w:t>
            </w:r>
          </w:p>
        </w:tc>
      </w:tr>
      <w:tr w:rsidR="006C3464" w:rsidRPr="006C3464" w14:paraId="0FA1577C" w14:textId="77777777" w:rsidTr="006C3464">
        <w:trPr>
          <w:trHeight w:val="30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6C9E4" w14:textId="77777777" w:rsidR="006C3464" w:rsidRPr="006C3464" w:rsidRDefault="006C3464" w:rsidP="006C3464">
            <w:r w:rsidRPr="006C3464">
              <w:t xml:space="preserve">180-209 points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C0EEB" w14:textId="77777777" w:rsidR="006C3464" w:rsidRPr="006C3464" w:rsidRDefault="006C3464" w:rsidP="006C3464">
            <w:r w:rsidRPr="006C3464">
              <w:t xml:space="preserve">60 – 69%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4EDBE" w14:textId="77777777" w:rsidR="006C3464" w:rsidRPr="006C3464" w:rsidRDefault="006C3464" w:rsidP="006C3464">
            <w:r w:rsidRPr="006C3464">
              <w:t xml:space="preserve">D </w:t>
            </w:r>
          </w:p>
        </w:tc>
      </w:tr>
      <w:tr w:rsidR="006C3464" w:rsidRPr="006C3464" w14:paraId="6CBE74C1" w14:textId="77777777" w:rsidTr="006C3464">
        <w:trPr>
          <w:trHeight w:val="305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5F222" w14:textId="77777777" w:rsidR="006C3464" w:rsidRPr="006C3464" w:rsidRDefault="006C3464" w:rsidP="006C3464">
            <w:r w:rsidRPr="006C3464">
              <w:t xml:space="preserve">179 and below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6E421" w14:textId="77777777" w:rsidR="006C3464" w:rsidRPr="006C3464" w:rsidRDefault="006C3464" w:rsidP="006C3464">
            <w:r w:rsidRPr="006C3464">
              <w:t xml:space="preserve">0 – 59%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AC7C5" w14:textId="77777777" w:rsidR="006C3464" w:rsidRPr="006C3464" w:rsidRDefault="006C3464" w:rsidP="006C3464">
            <w:r w:rsidRPr="006C3464">
              <w:t xml:space="preserve">E </w:t>
            </w:r>
          </w:p>
        </w:tc>
      </w:tr>
    </w:tbl>
    <w:p w14:paraId="59EEEE8A" w14:textId="77777777" w:rsidR="00AA7E25" w:rsidRDefault="00AA7E25" w:rsidP="00233C0A">
      <w:pPr>
        <w:rPr>
          <w:b/>
          <w:bCs/>
        </w:rPr>
      </w:pPr>
    </w:p>
    <w:p w14:paraId="5AEFD4D6" w14:textId="29654E7C" w:rsidR="00AA7E25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lastRenderedPageBreak/>
        <w:t>SPECIAL COURSE REQUIREMENTS</w:t>
      </w:r>
    </w:p>
    <w:p w14:paraId="31AE8E68" w14:textId="0B534A1D" w:rsidR="006462E0" w:rsidRDefault="00AA4D4C" w:rsidP="00233C0A">
      <w:r>
        <w:t>None</w:t>
      </w:r>
    </w:p>
    <w:p w14:paraId="37354097" w14:textId="77777777" w:rsidR="00AA4D4C" w:rsidRPr="00233C0A" w:rsidRDefault="00AA4D4C" w:rsidP="00233C0A"/>
    <w:p w14:paraId="0CA35BCA" w14:textId="2E80BF91" w:rsidR="00AA7E25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</w:p>
    <w:p w14:paraId="60721410" w14:textId="105D16A4" w:rsidR="00AA4D4C" w:rsidRPr="00AA4D4C" w:rsidRDefault="00AA4D4C" w:rsidP="00AA4D4C">
      <w:pPr>
        <w:pStyle w:val="Default"/>
        <w:rPr>
          <w:rFonts w:ascii="Calibri" w:eastAsia="Calibri" w:hAnsi="Calibri" w:cs="Calibri"/>
          <w:color w:val="auto"/>
          <w:sz w:val="22"/>
          <w:szCs w:val="22"/>
        </w:rPr>
      </w:pPr>
      <w:r w:rsidRPr="00AA4D4C">
        <w:rPr>
          <w:rFonts w:ascii="Calibri" w:eastAsia="Calibri" w:hAnsi="Calibri" w:cs="Calibri"/>
          <w:color w:val="auto"/>
          <w:sz w:val="22"/>
          <w:szCs w:val="22"/>
        </w:rPr>
        <w:t xml:space="preserve">You are expected to log in to the class Blackboard site frequently. </w:t>
      </w:r>
      <w:r>
        <w:rPr>
          <w:rFonts w:ascii="Calibri" w:eastAsia="Calibri" w:hAnsi="Calibri" w:cs="Calibri"/>
          <w:color w:val="auto"/>
          <w:sz w:val="22"/>
          <w:szCs w:val="22"/>
        </w:rPr>
        <w:t xml:space="preserve">Attendance is kept </w:t>
      </w:r>
      <w:r w:rsidRPr="00AA4D4C">
        <w:rPr>
          <w:rFonts w:ascii="Calibri" w:eastAsia="Calibri" w:hAnsi="Calibri" w:cs="Calibri"/>
          <w:color w:val="auto"/>
          <w:sz w:val="22"/>
          <w:szCs w:val="22"/>
        </w:rPr>
        <w:t>as part of student financial aid reporting requirements, but attendance</w:t>
      </w:r>
      <w:r>
        <w:rPr>
          <w:rFonts w:ascii="Calibri" w:eastAsia="Calibri" w:hAnsi="Calibri" w:cs="Calibri"/>
          <w:color w:val="auto"/>
          <w:sz w:val="22"/>
          <w:szCs w:val="22"/>
        </w:rPr>
        <w:t xml:space="preserve"> is not graded</w:t>
      </w:r>
      <w:r w:rsidRPr="00AA4D4C">
        <w:rPr>
          <w:rFonts w:ascii="Calibri" w:eastAsia="Calibri" w:hAnsi="Calibri" w:cs="Calibri"/>
          <w:color w:val="auto"/>
          <w:sz w:val="22"/>
          <w:szCs w:val="22"/>
        </w:rPr>
        <w:t xml:space="preserve">. Attendance is considered to be logging onto the Blackboard course website at least once a week and participating by completing and submitting assignments and other course work on time.  </w:t>
      </w:r>
    </w:p>
    <w:p w14:paraId="6C342D91" w14:textId="77777777" w:rsidR="00AA4D4C" w:rsidRPr="00104EE2" w:rsidRDefault="00AA4D4C" w:rsidP="00233C0A">
      <w:pPr>
        <w:rPr>
          <w:b/>
          <w:bCs/>
        </w:rPr>
      </w:pPr>
    </w:p>
    <w:p w14:paraId="1FF072C3" w14:textId="1C41F352" w:rsidR="00AA7E25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1AE8E73" w14:textId="77777777" w:rsidR="006462E0" w:rsidRPr="00233C0A" w:rsidRDefault="006462E0" w:rsidP="00233C0A"/>
    <w:p w14:paraId="4124DCA4" w14:textId="4CCC30AB" w:rsidR="00C046A0" w:rsidRDefault="00D91EA6" w:rsidP="003C6959">
      <w:pPr>
        <w:rPr>
          <w:b/>
          <w:bCs/>
        </w:rPr>
      </w:pPr>
      <w:r w:rsidRPr="00A86695">
        <w:rPr>
          <w:b/>
          <w:bCs/>
        </w:rPr>
        <w:t xml:space="preserve">UNITS OF INSTRUCTION </w:t>
      </w:r>
    </w:p>
    <w:p w14:paraId="09076993" w14:textId="77777777" w:rsidR="00AA7E25" w:rsidRDefault="00AA7E25" w:rsidP="003C6959">
      <w:pPr>
        <w:rPr>
          <w:rFonts w:asciiTheme="minorHAnsi" w:hAnsiTheme="minorHAnsi" w:cstheme="minorHAnsi"/>
          <w:b/>
          <w:color w:val="FF000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480"/>
        <w:gridCol w:w="2177"/>
        <w:gridCol w:w="1589"/>
        <w:gridCol w:w="1740"/>
        <w:gridCol w:w="1622"/>
      </w:tblGrid>
      <w:tr w:rsidR="006462E0" w:rsidRPr="00C046A0" w14:paraId="31AE8E82" w14:textId="77777777" w:rsidTr="00AA7E25">
        <w:trPr>
          <w:trHeight w:val="368"/>
          <w:tblHeader/>
        </w:trPr>
        <w:tc>
          <w:tcPr>
            <w:tcW w:w="1080" w:type="dxa"/>
          </w:tcPr>
          <w:p w14:paraId="31AE8E78" w14:textId="77777777" w:rsidR="006462E0" w:rsidRPr="00C046A0" w:rsidRDefault="006462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</w:tcPr>
          <w:p w14:paraId="31AE8E79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5"/>
              </w:rPr>
              <w:t>OF</w:t>
            </w:r>
          </w:p>
          <w:p w14:paraId="31AE8E7A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INSTRUCTION</w:t>
            </w:r>
          </w:p>
        </w:tc>
        <w:tc>
          <w:tcPr>
            <w:tcW w:w="2177" w:type="dxa"/>
          </w:tcPr>
          <w:p w14:paraId="31AE8E7B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LEARNING</w:t>
            </w:r>
          </w:p>
          <w:p w14:paraId="31AE8E7C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OBJECTIVES/GOALS</w:t>
            </w:r>
          </w:p>
        </w:tc>
        <w:tc>
          <w:tcPr>
            <w:tcW w:w="1589" w:type="dxa"/>
          </w:tcPr>
          <w:p w14:paraId="31AE8E7D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ASSESSMENT</w:t>
            </w:r>
          </w:p>
          <w:p w14:paraId="31AE8E7E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METHODS</w:t>
            </w:r>
          </w:p>
        </w:tc>
        <w:tc>
          <w:tcPr>
            <w:tcW w:w="1740" w:type="dxa"/>
          </w:tcPr>
          <w:p w14:paraId="31AE8E7F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ASSIGNMENTS</w:t>
            </w:r>
          </w:p>
        </w:tc>
        <w:tc>
          <w:tcPr>
            <w:tcW w:w="1622" w:type="dxa"/>
          </w:tcPr>
          <w:p w14:paraId="31AE8E80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ASSIGNMENT</w:t>
            </w:r>
          </w:p>
          <w:p w14:paraId="31AE8E81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DUE</w:t>
            </w:r>
            <w:r w:rsidRPr="00C046A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</w:tr>
      <w:tr w:rsidR="006462E0" w:rsidRPr="00C046A0" w14:paraId="31AE8E89" w14:textId="77777777" w:rsidTr="00C046A0">
        <w:trPr>
          <w:trHeight w:val="70"/>
        </w:trPr>
        <w:tc>
          <w:tcPr>
            <w:tcW w:w="1080" w:type="dxa"/>
          </w:tcPr>
          <w:p w14:paraId="04B3B5AF" w14:textId="3594596C" w:rsidR="006462E0" w:rsidRDefault="00000672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="00D91EA6" w:rsidRPr="00C046A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A</w:t>
            </w:r>
          </w:p>
          <w:p w14:paraId="31AE8E83" w14:textId="77777777" w:rsidR="00C046A0" w:rsidRPr="00C046A0" w:rsidRDefault="00C046A0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84" w14:textId="79B743FA" w:rsidR="006462E0" w:rsidRPr="00C046A0" w:rsidRDefault="00000672">
            <w:pPr>
              <w:pStyle w:val="TableParagraph"/>
              <w:rPr>
                <w:rFonts w:asciiTheme="minorHAnsi" w:hAnsiTheme="minorHAnsi" w:cstheme="minorHAnsi"/>
              </w:rPr>
            </w:pPr>
            <w:r w:rsidRPr="001E176D">
              <w:rPr>
                <w:rFonts w:asciiTheme="minorHAnsi" w:hAnsiTheme="minorHAnsi" w:cstheme="minorHAnsi"/>
                <w:color w:val="000000" w:themeColor="text1"/>
              </w:rPr>
              <w:t>Welcome to Class</w:t>
            </w:r>
          </w:p>
        </w:tc>
        <w:tc>
          <w:tcPr>
            <w:tcW w:w="2177" w:type="dxa"/>
          </w:tcPr>
          <w:p w14:paraId="31AE8E85" w14:textId="405B1689" w:rsidR="006462E0" w:rsidRPr="00C046A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Gain familiarity with course Blackboard site, policies, and content</w:t>
            </w:r>
          </w:p>
        </w:tc>
        <w:tc>
          <w:tcPr>
            <w:tcW w:w="1589" w:type="dxa"/>
          </w:tcPr>
          <w:p w14:paraId="29CBB04A" w14:textId="03B51062" w:rsidR="00FD2986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  <w:p w14:paraId="31AE8E86" w14:textId="78F57D1C" w:rsidR="00FD2986" w:rsidRPr="00C046A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1740" w:type="dxa"/>
          </w:tcPr>
          <w:p w14:paraId="41ED000F" w14:textId="77777777" w:rsidR="00FD2986" w:rsidRDefault="00FD2986" w:rsidP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Course Goals Essay</w:t>
            </w:r>
          </w:p>
          <w:p w14:paraId="31AE8E87" w14:textId="1CA5036E" w:rsidR="006462E0" w:rsidRPr="00C046A0" w:rsidRDefault="00FD2986" w:rsidP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</w:t>
            </w:r>
            <w:r w:rsidR="00A519D0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622" w:type="dxa"/>
          </w:tcPr>
          <w:p w14:paraId="10F089C4" w14:textId="77777777" w:rsidR="006462E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88" w14:textId="217A349F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90" w14:textId="77777777" w:rsidTr="00C046A0">
        <w:trPr>
          <w:trHeight w:val="118"/>
        </w:trPr>
        <w:tc>
          <w:tcPr>
            <w:tcW w:w="1080" w:type="dxa"/>
          </w:tcPr>
          <w:p w14:paraId="0483CAB9" w14:textId="40ED3E6A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B</w:t>
            </w:r>
          </w:p>
          <w:p w14:paraId="31AE8E8A" w14:textId="5D4ABC9D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8B" w14:textId="2D7F8B3D" w:rsidR="006462E0" w:rsidRPr="00C046A0" w:rsidRDefault="00CE284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Asking Questions of Data</w:t>
            </w:r>
          </w:p>
        </w:tc>
        <w:tc>
          <w:tcPr>
            <w:tcW w:w="2177" w:type="dxa"/>
          </w:tcPr>
          <w:p w14:paraId="3E1F0CBB" w14:textId="48382DC3" w:rsidR="006462E0" w:rsidRDefault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Translate business questions into data analysis questions, and practice breaking these questions into logical steps</w:t>
            </w:r>
            <w:r w:rsidR="000B4BF3">
              <w:rPr>
                <w:rFonts w:asciiTheme="minorHAnsi" w:hAnsiTheme="minorHAnsi" w:cstheme="minorHAnsi"/>
              </w:rPr>
              <w:t>; distinguish between descriptive, predictive, and prescriptive questions</w:t>
            </w:r>
          </w:p>
          <w:p w14:paraId="31AE8E8C" w14:textId="25E0A3BC" w:rsidR="000B4BF3" w:rsidRPr="00C046A0" w:rsidRDefault="000B4B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</w:tcPr>
          <w:p w14:paraId="31AE8E8D" w14:textId="47485E0B" w:rsidR="006462E0" w:rsidRPr="00C046A0" w:rsidRDefault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1740" w:type="dxa"/>
          </w:tcPr>
          <w:p w14:paraId="31AE8E8E" w14:textId="613BE370" w:rsidR="006462E0" w:rsidRPr="00C046A0" w:rsidRDefault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2</w:t>
            </w:r>
          </w:p>
        </w:tc>
        <w:tc>
          <w:tcPr>
            <w:tcW w:w="1622" w:type="dxa"/>
          </w:tcPr>
          <w:p w14:paraId="5C1660CC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</w:t>
            </w:r>
            <w:r w:rsidR="00AA7E25">
              <w:rPr>
                <w:rFonts w:asciiTheme="minorHAnsi" w:hAnsiTheme="minorHAnsi" w:cstheme="minorHAnsi"/>
              </w:rPr>
              <w:t>.</w:t>
            </w:r>
          </w:p>
          <w:p w14:paraId="31AE8E8F" w14:textId="59712DA3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97" w14:textId="77777777" w:rsidTr="00C046A0">
        <w:trPr>
          <w:trHeight w:val="70"/>
        </w:trPr>
        <w:tc>
          <w:tcPr>
            <w:tcW w:w="1080" w:type="dxa"/>
          </w:tcPr>
          <w:p w14:paraId="5950C41E" w14:textId="18846447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C</w:t>
            </w:r>
          </w:p>
          <w:p w14:paraId="31AE8E91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92" w14:textId="52EA558F" w:rsidR="006462E0" w:rsidRPr="00C046A0" w:rsidRDefault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Introduction to Python and </w:t>
            </w:r>
            <w:proofErr w:type="spellStart"/>
            <w:r>
              <w:rPr>
                <w:rFonts w:asciiTheme="minorHAnsi" w:hAnsiTheme="minorHAnsi" w:cstheme="minorHAnsi"/>
              </w:rPr>
              <w:t>Jupyter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Notebook Part 1</w:t>
            </w:r>
          </w:p>
        </w:tc>
        <w:tc>
          <w:tcPr>
            <w:tcW w:w="2177" w:type="dxa"/>
          </w:tcPr>
          <w:p w14:paraId="31AE8E93" w14:textId="38A56E83" w:rsidR="006462E0" w:rsidRPr="00C046A0" w:rsidRDefault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 up programming environment and discuss IDEs commonly used in Data Analytics</w:t>
            </w:r>
          </w:p>
        </w:tc>
        <w:tc>
          <w:tcPr>
            <w:tcW w:w="1589" w:type="dxa"/>
          </w:tcPr>
          <w:p w14:paraId="31AE8E94" w14:textId="066D3929" w:rsidR="00FD2986" w:rsidRPr="00C046A0" w:rsidRDefault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</w:tc>
        <w:tc>
          <w:tcPr>
            <w:tcW w:w="1740" w:type="dxa"/>
          </w:tcPr>
          <w:p w14:paraId="31AE8E95" w14:textId="21E5F7C9" w:rsidR="00FD2986" w:rsidRPr="00C046A0" w:rsidRDefault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Install Anaconda</w:t>
            </w:r>
          </w:p>
        </w:tc>
        <w:tc>
          <w:tcPr>
            <w:tcW w:w="1622" w:type="dxa"/>
          </w:tcPr>
          <w:p w14:paraId="62696B7C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96" w14:textId="00FF14E4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56F4A" w:rsidRPr="00C046A0" w14:paraId="31AE8E9E" w14:textId="77777777" w:rsidTr="00C046A0">
        <w:trPr>
          <w:trHeight w:val="70"/>
        </w:trPr>
        <w:tc>
          <w:tcPr>
            <w:tcW w:w="1080" w:type="dxa"/>
          </w:tcPr>
          <w:p w14:paraId="76359E4C" w14:textId="05E0099C" w:rsidR="00056F4A" w:rsidRDefault="00056F4A" w:rsidP="00056F4A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D</w:t>
            </w:r>
          </w:p>
          <w:p w14:paraId="31AE8E98" w14:textId="77777777" w:rsidR="00056F4A" w:rsidRPr="00C046A0" w:rsidRDefault="00056F4A" w:rsidP="00056F4A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99" w14:textId="39D6882A" w:rsidR="00056F4A" w:rsidRPr="00C046A0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Introduction to Python and </w:t>
            </w:r>
            <w:proofErr w:type="spellStart"/>
            <w:r>
              <w:rPr>
                <w:rFonts w:asciiTheme="minorHAnsi" w:hAnsiTheme="minorHAnsi" w:cstheme="minorHAnsi"/>
              </w:rPr>
              <w:t>Jupyter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Notebook Part 2</w:t>
            </w:r>
          </w:p>
        </w:tc>
        <w:tc>
          <w:tcPr>
            <w:tcW w:w="2177" w:type="dxa"/>
          </w:tcPr>
          <w:p w14:paraId="31AE8E9A" w14:textId="28A4E76E" w:rsidR="00056F4A" w:rsidRPr="00C046A0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Write code using Python and </w:t>
            </w:r>
            <w:proofErr w:type="spellStart"/>
            <w:r>
              <w:rPr>
                <w:rFonts w:asciiTheme="minorHAnsi" w:hAnsiTheme="minorHAnsi" w:cstheme="minorHAnsi"/>
              </w:rPr>
              <w:t>Jupyter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Notebook</w:t>
            </w:r>
          </w:p>
        </w:tc>
        <w:tc>
          <w:tcPr>
            <w:tcW w:w="1589" w:type="dxa"/>
          </w:tcPr>
          <w:p w14:paraId="31AE8E9B" w14:textId="5809E773" w:rsidR="00056F4A" w:rsidRPr="00C046A0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</w:t>
            </w:r>
          </w:p>
        </w:tc>
        <w:tc>
          <w:tcPr>
            <w:tcW w:w="1740" w:type="dxa"/>
          </w:tcPr>
          <w:p w14:paraId="31AE8E9C" w14:textId="4CA114E9" w:rsidR="00056F4A" w:rsidRPr="00C046A0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 1</w:t>
            </w:r>
          </w:p>
        </w:tc>
        <w:tc>
          <w:tcPr>
            <w:tcW w:w="1622" w:type="dxa"/>
          </w:tcPr>
          <w:p w14:paraId="50C8AF22" w14:textId="77777777" w:rsidR="00056F4A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77674FC7" w14:textId="77777777" w:rsidR="000B4BF3" w:rsidRDefault="000B4BF3" w:rsidP="00056F4A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1AE8E9D" w14:textId="4C3FE3D6" w:rsidR="00056F4A" w:rsidRPr="00C046A0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56F4A" w:rsidRPr="00C046A0" w14:paraId="31AE8EA5" w14:textId="77777777" w:rsidTr="00C046A0">
        <w:trPr>
          <w:trHeight w:val="70"/>
        </w:trPr>
        <w:tc>
          <w:tcPr>
            <w:tcW w:w="1080" w:type="dxa"/>
          </w:tcPr>
          <w:p w14:paraId="38D8A2A4" w14:textId="0C757B32" w:rsidR="00056F4A" w:rsidRDefault="00056F4A" w:rsidP="00056F4A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lastRenderedPageBreak/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E</w:t>
            </w:r>
          </w:p>
          <w:p w14:paraId="31AE8E9F" w14:textId="77777777" w:rsidR="00056F4A" w:rsidRPr="00C046A0" w:rsidRDefault="00056F4A" w:rsidP="00056F4A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0" w14:textId="4F4E1E14" w:rsidR="00056F4A" w:rsidRPr="00C046A0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Structures in Python</w:t>
            </w:r>
          </w:p>
        </w:tc>
        <w:tc>
          <w:tcPr>
            <w:tcW w:w="2177" w:type="dxa"/>
          </w:tcPr>
          <w:p w14:paraId="31AE8EA1" w14:textId="5CF12FAF" w:rsidR="00056F4A" w:rsidRPr="00C046A0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 collections in Python</w:t>
            </w:r>
          </w:p>
        </w:tc>
        <w:tc>
          <w:tcPr>
            <w:tcW w:w="1589" w:type="dxa"/>
          </w:tcPr>
          <w:p w14:paraId="31AE8EA2" w14:textId="26DC3DEA" w:rsidR="00056F4A" w:rsidRPr="00C046A0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</w:t>
            </w:r>
          </w:p>
        </w:tc>
        <w:tc>
          <w:tcPr>
            <w:tcW w:w="1740" w:type="dxa"/>
          </w:tcPr>
          <w:p w14:paraId="31AE8EA3" w14:textId="79B28CA3" w:rsidR="00056F4A" w:rsidRPr="00C046A0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 2</w:t>
            </w:r>
          </w:p>
        </w:tc>
        <w:tc>
          <w:tcPr>
            <w:tcW w:w="1622" w:type="dxa"/>
          </w:tcPr>
          <w:p w14:paraId="31AE8EA4" w14:textId="597B8E6E" w:rsidR="00056F4A" w:rsidRPr="00C046A0" w:rsidRDefault="00056F4A" w:rsidP="0022481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</w:tc>
      </w:tr>
      <w:tr w:rsidR="00056F4A" w:rsidRPr="00C046A0" w14:paraId="31AE8EAC" w14:textId="77777777" w:rsidTr="00C046A0">
        <w:trPr>
          <w:trHeight w:val="70"/>
        </w:trPr>
        <w:tc>
          <w:tcPr>
            <w:tcW w:w="1080" w:type="dxa"/>
          </w:tcPr>
          <w:p w14:paraId="3CF49218" w14:textId="3B37F4F5" w:rsidR="00056F4A" w:rsidRDefault="00056F4A" w:rsidP="00056F4A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F</w:t>
            </w:r>
          </w:p>
          <w:p w14:paraId="31AE8EA6" w14:textId="77777777" w:rsidR="00056F4A" w:rsidRPr="00C046A0" w:rsidRDefault="00056F4A" w:rsidP="00056F4A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7" w14:textId="4D384A80" w:rsidR="00056F4A" w:rsidRPr="00C046A0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Manipulation and Visualization Libraries in Python</w:t>
            </w:r>
          </w:p>
        </w:tc>
        <w:tc>
          <w:tcPr>
            <w:tcW w:w="2177" w:type="dxa"/>
          </w:tcPr>
          <w:p w14:paraId="31AE8EA8" w14:textId="1D00880A" w:rsidR="00056F4A" w:rsidRPr="00C046A0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 NumPy, pandas, and Matplotlib to work with data</w:t>
            </w:r>
          </w:p>
        </w:tc>
        <w:tc>
          <w:tcPr>
            <w:tcW w:w="1589" w:type="dxa"/>
          </w:tcPr>
          <w:p w14:paraId="31AE8EA9" w14:textId="301A2C7F" w:rsidR="00056F4A" w:rsidRPr="00C046A0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</w:t>
            </w:r>
          </w:p>
        </w:tc>
        <w:tc>
          <w:tcPr>
            <w:tcW w:w="1740" w:type="dxa"/>
          </w:tcPr>
          <w:p w14:paraId="31AE8EAA" w14:textId="4F09E296" w:rsidR="00056F4A" w:rsidRPr="00C046A0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 3</w:t>
            </w:r>
          </w:p>
        </w:tc>
        <w:tc>
          <w:tcPr>
            <w:tcW w:w="1622" w:type="dxa"/>
          </w:tcPr>
          <w:p w14:paraId="17E67040" w14:textId="77777777" w:rsidR="00056F4A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AB" w14:textId="030AA423" w:rsidR="00056F4A" w:rsidRPr="00C046A0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56F4A" w:rsidRPr="00C046A0" w14:paraId="31AE8EB3" w14:textId="77777777" w:rsidTr="00C046A0">
        <w:trPr>
          <w:trHeight w:val="70"/>
        </w:trPr>
        <w:tc>
          <w:tcPr>
            <w:tcW w:w="1080" w:type="dxa"/>
          </w:tcPr>
          <w:p w14:paraId="21B061D9" w14:textId="2E7C385A" w:rsidR="00056F4A" w:rsidRDefault="00056F4A" w:rsidP="00056F4A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G</w:t>
            </w:r>
          </w:p>
          <w:p w14:paraId="31AE8EAD" w14:textId="77777777" w:rsidR="00056F4A" w:rsidRPr="00C046A0" w:rsidRDefault="00056F4A" w:rsidP="00056F4A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E" w14:textId="1EF396CA" w:rsidR="00056F4A" w:rsidRPr="00C046A0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Analysis in Python</w:t>
            </w:r>
          </w:p>
        </w:tc>
        <w:tc>
          <w:tcPr>
            <w:tcW w:w="2177" w:type="dxa"/>
          </w:tcPr>
          <w:p w14:paraId="58F36608" w14:textId="15C46355" w:rsidR="00056F4A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 an end-to-end data analysis project using Python</w:t>
            </w:r>
          </w:p>
          <w:p w14:paraId="31AE8EAF" w14:textId="672DC463" w:rsidR="00056F4A" w:rsidRPr="00C046A0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</w:tcPr>
          <w:p w14:paraId="31AE8EB0" w14:textId="47BDE36E" w:rsidR="00056F4A" w:rsidRPr="00C046A0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</w:t>
            </w:r>
          </w:p>
        </w:tc>
        <w:tc>
          <w:tcPr>
            <w:tcW w:w="1740" w:type="dxa"/>
          </w:tcPr>
          <w:p w14:paraId="31AE8EB1" w14:textId="19B7A6AD" w:rsidR="00056F4A" w:rsidRPr="00C046A0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Python Mini Project</w:t>
            </w:r>
          </w:p>
        </w:tc>
        <w:tc>
          <w:tcPr>
            <w:tcW w:w="1622" w:type="dxa"/>
          </w:tcPr>
          <w:p w14:paraId="39C995FB" w14:textId="77777777" w:rsidR="00056F4A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B2" w14:textId="4FDBF039" w:rsidR="00056F4A" w:rsidRPr="00C046A0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56F4A" w:rsidRPr="00C046A0" w14:paraId="3964B361" w14:textId="77777777" w:rsidTr="00C046A0">
        <w:trPr>
          <w:trHeight w:val="70"/>
        </w:trPr>
        <w:tc>
          <w:tcPr>
            <w:tcW w:w="1080" w:type="dxa"/>
          </w:tcPr>
          <w:p w14:paraId="416846CA" w14:textId="46B1E036" w:rsidR="00056F4A" w:rsidRDefault="009F0D85" w:rsidP="00056F4A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4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Test 1</w:t>
            </w:r>
          </w:p>
        </w:tc>
        <w:tc>
          <w:tcPr>
            <w:tcW w:w="1480" w:type="dxa"/>
          </w:tcPr>
          <w:p w14:paraId="58707E3C" w14:textId="37C80CB8" w:rsidR="00056F4A" w:rsidRPr="00C046A0" w:rsidRDefault="009F0D85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1</w:t>
            </w:r>
          </w:p>
        </w:tc>
        <w:tc>
          <w:tcPr>
            <w:tcW w:w="2177" w:type="dxa"/>
          </w:tcPr>
          <w:p w14:paraId="6EA7AF3E" w14:textId="5D244A38" w:rsidR="00056F4A" w:rsidRPr="00C046A0" w:rsidRDefault="009F0D85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1</w:t>
            </w:r>
          </w:p>
        </w:tc>
        <w:tc>
          <w:tcPr>
            <w:tcW w:w="1589" w:type="dxa"/>
          </w:tcPr>
          <w:p w14:paraId="31FAC97F" w14:textId="474592E7" w:rsidR="00056F4A" w:rsidRPr="00C046A0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</w:t>
            </w:r>
          </w:p>
        </w:tc>
        <w:tc>
          <w:tcPr>
            <w:tcW w:w="1740" w:type="dxa"/>
          </w:tcPr>
          <w:p w14:paraId="7D10DD3B" w14:textId="411DECF3" w:rsidR="00056F4A" w:rsidRPr="00C046A0" w:rsidRDefault="009F0D85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1</w:t>
            </w:r>
          </w:p>
        </w:tc>
        <w:tc>
          <w:tcPr>
            <w:tcW w:w="1622" w:type="dxa"/>
          </w:tcPr>
          <w:p w14:paraId="76A218D4" w14:textId="77777777" w:rsidR="00056F4A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0B04274F" w14:textId="77777777" w:rsidR="00056F4A" w:rsidRDefault="00056F4A" w:rsidP="00056F4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234FF" w:rsidRPr="00C046A0" w14:paraId="31AE8EBA" w14:textId="77777777" w:rsidTr="00C046A0">
        <w:trPr>
          <w:trHeight w:val="70"/>
        </w:trPr>
        <w:tc>
          <w:tcPr>
            <w:tcW w:w="1080" w:type="dxa"/>
          </w:tcPr>
          <w:p w14:paraId="77FAF79C" w14:textId="59BE0AC9" w:rsidR="00F234FF" w:rsidRDefault="00F234FF" w:rsidP="00F234FF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H</w:t>
            </w:r>
          </w:p>
          <w:p w14:paraId="31AE8EB4" w14:textId="77777777" w:rsidR="00F234FF" w:rsidRPr="00C046A0" w:rsidRDefault="00F234FF" w:rsidP="00F234FF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B5" w14:textId="1839B041" w:rsidR="00F234FF" w:rsidRPr="00C046A0" w:rsidRDefault="00F234FF" w:rsidP="00F234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Introduction to SQL – Part 1</w:t>
            </w:r>
          </w:p>
        </w:tc>
        <w:tc>
          <w:tcPr>
            <w:tcW w:w="2177" w:type="dxa"/>
          </w:tcPr>
          <w:p w14:paraId="31AE8EB6" w14:textId="32CE25D0" w:rsidR="00F234FF" w:rsidRPr="00C046A0" w:rsidRDefault="00F234FF" w:rsidP="00F234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Perform basic queries using SQL</w:t>
            </w:r>
          </w:p>
        </w:tc>
        <w:tc>
          <w:tcPr>
            <w:tcW w:w="1589" w:type="dxa"/>
          </w:tcPr>
          <w:p w14:paraId="31AE8EB7" w14:textId="32D0616B" w:rsidR="00F234FF" w:rsidRPr="00C046A0" w:rsidRDefault="00F234FF" w:rsidP="00F234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</w:t>
            </w:r>
          </w:p>
        </w:tc>
        <w:tc>
          <w:tcPr>
            <w:tcW w:w="1740" w:type="dxa"/>
          </w:tcPr>
          <w:p w14:paraId="31AE8EB8" w14:textId="2AEEF906" w:rsidR="00F234FF" w:rsidRPr="00C046A0" w:rsidRDefault="00F234FF" w:rsidP="00F234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 4</w:t>
            </w:r>
          </w:p>
        </w:tc>
        <w:tc>
          <w:tcPr>
            <w:tcW w:w="1622" w:type="dxa"/>
          </w:tcPr>
          <w:p w14:paraId="53D31833" w14:textId="77777777" w:rsidR="00F234FF" w:rsidRDefault="00F234FF" w:rsidP="00F234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B9" w14:textId="14674CE0" w:rsidR="00F234FF" w:rsidRPr="00C046A0" w:rsidRDefault="00F234FF" w:rsidP="00F234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234FF" w:rsidRPr="00C046A0" w14:paraId="31AE8EC1" w14:textId="77777777" w:rsidTr="00C046A0">
        <w:trPr>
          <w:trHeight w:val="70"/>
        </w:trPr>
        <w:tc>
          <w:tcPr>
            <w:tcW w:w="1080" w:type="dxa"/>
          </w:tcPr>
          <w:p w14:paraId="0DF9790A" w14:textId="14E9B352" w:rsidR="00F234FF" w:rsidRDefault="00F234FF" w:rsidP="00F234FF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I</w:t>
            </w:r>
          </w:p>
          <w:p w14:paraId="31AE8EBB" w14:textId="77777777" w:rsidR="00F234FF" w:rsidRPr="00C046A0" w:rsidRDefault="00F234FF" w:rsidP="00F234FF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BC" w14:textId="421D41C9" w:rsidR="00F234FF" w:rsidRPr="00C046A0" w:rsidRDefault="00F234FF" w:rsidP="00F234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Introduction to SQL – Part 2</w:t>
            </w:r>
          </w:p>
        </w:tc>
        <w:tc>
          <w:tcPr>
            <w:tcW w:w="2177" w:type="dxa"/>
          </w:tcPr>
          <w:p w14:paraId="31AE8EBD" w14:textId="68F8975E" w:rsidR="00F234FF" w:rsidRPr="00C046A0" w:rsidRDefault="00F234FF" w:rsidP="00F234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Perform </w:t>
            </w:r>
            <w:proofErr w:type="gramStart"/>
            <w:r>
              <w:rPr>
                <w:rFonts w:asciiTheme="minorHAnsi" w:hAnsiTheme="minorHAnsi" w:cstheme="minorHAnsi"/>
              </w:rPr>
              <w:t>joins</w:t>
            </w:r>
            <w:proofErr w:type="gramEnd"/>
            <w:r>
              <w:rPr>
                <w:rFonts w:asciiTheme="minorHAnsi" w:hAnsiTheme="minorHAnsi" w:cstheme="minorHAnsi"/>
              </w:rPr>
              <w:t xml:space="preserve"> using SQL to query data across multiple tables</w:t>
            </w:r>
          </w:p>
        </w:tc>
        <w:tc>
          <w:tcPr>
            <w:tcW w:w="1589" w:type="dxa"/>
          </w:tcPr>
          <w:p w14:paraId="31AE8EBE" w14:textId="093FAE53" w:rsidR="00F234FF" w:rsidRPr="00C046A0" w:rsidRDefault="00F234FF" w:rsidP="00F234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Lab </w:t>
            </w:r>
          </w:p>
        </w:tc>
        <w:tc>
          <w:tcPr>
            <w:tcW w:w="1740" w:type="dxa"/>
          </w:tcPr>
          <w:p w14:paraId="31AE8EBF" w14:textId="556D56BB" w:rsidR="00F234FF" w:rsidRPr="00C046A0" w:rsidRDefault="00F234FF" w:rsidP="00F234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 5</w:t>
            </w:r>
          </w:p>
        </w:tc>
        <w:tc>
          <w:tcPr>
            <w:tcW w:w="1622" w:type="dxa"/>
          </w:tcPr>
          <w:p w14:paraId="109C2475" w14:textId="77777777" w:rsidR="00F234FF" w:rsidRDefault="00F234FF" w:rsidP="00F234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C0" w14:textId="073DB8F0" w:rsidR="00F234FF" w:rsidRPr="00C046A0" w:rsidRDefault="00F234FF" w:rsidP="00F234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234FF" w:rsidRPr="00C046A0" w14:paraId="31AE8EC8" w14:textId="77777777" w:rsidTr="00C046A0">
        <w:trPr>
          <w:trHeight w:val="70"/>
        </w:trPr>
        <w:tc>
          <w:tcPr>
            <w:tcW w:w="1080" w:type="dxa"/>
          </w:tcPr>
          <w:p w14:paraId="5BEADA59" w14:textId="5A8717EC" w:rsidR="00F234FF" w:rsidRDefault="00F234FF" w:rsidP="00F234FF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6"/>
              </w:rPr>
              <w:t>J</w:t>
            </w:r>
          </w:p>
          <w:p w14:paraId="31AE8EC2" w14:textId="77777777" w:rsidR="00F234FF" w:rsidRPr="00C046A0" w:rsidRDefault="00F234FF" w:rsidP="00F234FF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C3" w14:textId="15794760" w:rsidR="00F234FF" w:rsidRPr="00C046A0" w:rsidRDefault="00F234FF" w:rsidP="00F234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SQL for Data Analysis</w:t>
            </w:r>
          </w:p>
        </w:tc>
        <w:tc>
          <w:tcPr>
            <w:tcW w:w="2177" w:type="dxa"/>
          </w:tcPr>
          <w:p w14:paraId="31AE8EC4" w14:textId="757445CD" w:rsidR="00F234FF" w:rsidRPr="00C046A0" w:rsidRDefault="00F234FF" w:rsidP="00F234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Compute aggregates and generate subqueries using SQL</w:t>
            </w:r>
            <w:r w:rsidR="009E5A3B">
              <w:rPr>
                <w:rFonts w:asciiTheme="minorHAnsi" w:hAnsiTheme="minorHAnsi" w:cstheme="minorHAnsi"/>
              </w:rPr>
              <w:t>; Distinguish between SQL and NoSQL queries</w:t>
            </w:r>
          </w:p>
        </w:tc>
        <w:tc>
          <w:tcPr>
            <w:tcW w:w="1589" w:type="dxa"/>
          </w:tcPr>
          <w:p w14:paraId="31AE8EC5" w14:textId="3481DEF8" w:rsidR="00F234FF" w:rsidRPr="00C046A0" w:rsidRDefault="00F234FF" w:rsidP="00F234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</w:t>
            </w:r>
          </w:p>
        </w:tc>
        <w:tc>
          <w:tcPr>
            <w:tcW w:w="1740" w:type="dxa"/>
          </w:tcPr>
          <w:p w14:paraId="31AE8EC6" w14:textId="226F383F" w:rsidR="00F234FF" w:rsidRPr="00C046A0" w:rsidRDefault="00F234FF" w:rsidP="00F234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 6</w:t>
            </w:r>
          </w:p>
        </w:tc>
        <w:tc>
          <w:tcPr>
            <w:tcW w:w="1622" w:type="dxa"/>
          </w:tcPr>
          <w:p w14:paraId="20AE8FC1" w14:textId="77777777" w:rsidR="00F234FF" w:rsidRDefault="00F234FF" w:rsidP="00F234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4A8C736B" w14:textId="77777777" w:rsidR="000B4BF3" w:rsidRDefault="000B4BF3" w:rsidP="00F234F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5DDCB97" w14:textId="77777777" w:rsidR="000B4BF3" w:rsidRDefault="000B4BF3" w:rsidP="00F234F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872671F" w14:textId="77777777" w:rsidR="000B4BF3" w:rsidRDefault="000B4BF3" w:rsidP="00F234F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C937D0E" w14:textId="77777777" w:rsidR="000B4BF3" w:rsidRDefault="000B4BF3" w:rsidP="00F234F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1AE8EC7" w14:textId="1567324F" w:rsidR="00F234FF" w:rsidRPr="00C046A0" w:rsidRDefault="00F234FF" w:rsidP="00F234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234FF" w:rsidRPr="00C046A0" w14:paraId="31AE8EF3" w14:textId="77777777" w:rsidTr="00C046A0">
        <w:trPr>
          <w:trHeight w:val="70"/>
        </w:trPr>
        <w:tc>
          <w:tcPr>
            <w:tcW w:w="1080" w:type="dxa"/>
          </w:tcPr>
          <w:p w14:paraId="31AE8EED" w14:textId="218BCF4D" w:rsidR="00F234FF" w:rsidRPr="00C046A0" w:rsidRDefault="009F0D85" w:rsidP="009F0D85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Unit K</w:t>
            </w:r>
          </w:p>
        </w:tc>
        <w:tc>
          <w:tcPr>
            <w:tcW w:w="1480" w:type="dxa"/>
          </w:tcPr>
          <w:p w14:paraId="31AE8EEE" w14:textId="3CD68D6B" w:rsidR="00F234FF" w:rsidRPr="009F0D85" w:rsidRDefault="009E5A3B" w:rsidP="00F234FF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Integrate Tools for Data Analysis</w:t>
            </w:r>
          </w:p>
        </w:tc>
        <w:tc>
          <w:tcPr>
            <w:tcW w:w="2177" w:type="dxa"/>
          </w:tcPr>
          <w:p w14:paraId="31AE8EEF" w14:textId="02C94FBD" w:rsidR="00F234FF" w:rsidRPr="00C046A0" w:rsidRDefault="009E5A3B" w:rsidP="00F234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 Python and SQL with other analytics tools to complete Data Analysis tasks</w:t>
            </w:r>
          </w:p>
        </w:tc>
        <w:tc>
          <w:tcPr>
            <w:tcW w:w="1589" w:type="dxa"/>
          </w:tcPr>
          <w:p w14:paraId="114F8B32" w14:textId="77777777" w:rsidR="00F234FF" w:rsidRDefault="009F0D85" w:rsidP="00F234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  <w:p w14:paraId="31AE8EF0" w14:textId="304356CA" w:rsidR="009E5A3B" w:rsidRPr="00C046A0" w:rsidRDefault="009E5A3B" w:rsidP="00F234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</w:tc>
        <w:tc>
          <w:tcPr>
            <w:tcW w:w="1740" w:type="dxa"/>
          </w:tcPr>
          <w:p w14:paraId="24407631" w14:textId="77777777" w:rsidR="00F234FF" w:rsidRDefault="009F0D85" w:rsidP="00F234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 7</w:t>
            </w:r>
          </w:p>
          <w:p w14:paraId="31AE8EF1" w14:textId="38034FF3" w:rsidR="009E5A3B" w:rsidRPr="00C046A0" w:rsidRDefault="009E5A3B" w:rsidP="00F234F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Course Reflection</w:t>
            </w:r>
          </w:p>
        </w:tc>
        <w:tc>
          <w:tcPr>
            <w:tcW w:w="1622" w:type="dxa"/>
          </w:tcPr>
          <w:p w14:paraId="147E6F9A" w14:textId="77777777" w:rsidR="00F234FF" w:rsidRDefault="00F234FF" w:rsidP="009E5A3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F2" w14:textId="6D18910B" w:rsidR="009E5A3B" w:rsidRPr="00C046A0" w:rsidRDefault="009E5A3B" w:rsidP="009E5A3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E5A3B" w:rsidRPr="00C046A0" w14:paraId="2DC10844" w14:textId="77777777" w:rsidTr="00C046A0">
        <w:trPr>
          <w:trHeight w:val="70"/>
        </w:trPr>
        <w:tc>
          <w:tcPr>
            <w:tcW w:w="1080" w:type="dxa"/>
          </w:tcPr>
          <w:p w14:paraId="46F7C85D" w14:textId="315FED59" w:rsidR="009E5A3B" w:rsidRDefault="009E5A3B" w:rsidP="009E5A3B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Final</w:t>
            </w:r>
          </w:p>
        </w:tc>
        <w:tc>
          <w:tcPr>
            <w:tcW w:w="1480" w:type="dxa"/>
          </w:tcPr>
          <w:p w14:paraId="2ACE83D5" w14:textId="71C432A0" w:rsidR="009E5A3B" w:rsidRPr="009F0D85" w:rsidRDefault="009E5A3B" w:rsidP="009E5A3B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Test 2</w:t>
            </w:r>
          </w:p>
        </w:tc>
        <w:tc>
          <w:tcPr>
            <w:tcW w:w="2177" w:type="dxa"/>
          </w:tcPr>
          <w:p w14:paraId="4FA4595F" w14:textId="644DBCD4" w:rsidR="009E5A3B" w:rsidRDefault="009E5A3B" w:rsidP="009E5A3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2</w:t>
            </w:r>
          </w:p>
        </w:tc>
        <w:tc>
          <w:tcPr>
            <w:tcW w:w="1589" w:type="dxa"/>
          </w:tcPr>
          <w:p w14:paraId="6F0566ED" w14:textId="7B004294" w:rsidR="009E5A3B" w:rsidRDefault="009E5A3B" w:rsidP="009E5A3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</w:t>
            </w:r>
          </w:p>
        </w:tc>
        <w:tc>
          <w:tcPr>
            <w:tcW w:w="1740" w:type="dxa"/>
          </w:tcPr>
          <w:p w14:paraId="41A723D3" w14:textId="77777777" w:rsidR="009E5A3B" w:rsidRDefault="009E5A3B" w:rsidP="009E5A3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2</w:t>
            </w:r>
          </w:p>
          <w:p w14:paraId="3D4A94FF" w14:textId="721EE727" w:rsidR="009E5A3B" w:rsidRDefault="009E5A3B" w:rsidP="009E5A3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</w:tcPr>
          <w:p w14:paraId="7142E110" w14:textId="6E43F9E7" w:rsidR="009E5A3B" w:rsidRDefault="009E5A3B" w:rsidP="009E5A3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</w:tc>
      </w:tr>
    </w:tbl>
    <w:p w14:paraId="31AE8F46" w14:textId="6FF52342" w:rsidR="006462E0" w:rsidRPr="00AA7E25" w:rsidRDefault="006462E0" w:rsidP="00AA7E25">
      <w:pPr>
        <w:tabs>
          <w:tab w:val="left" w:pos="348"/>
        </w:tabs>
        <w:rPr>
          <w:rFonts w:asciiTheme="minorHAnsi" w:hAnsiTheme="minorHAnsi" w:cstheme="minorHAnsi"/>
          <w:b/>
        </w:rPr>
      </w:pPr>
    </w:p>
    <w:sectPr w:rsidR="006462E0" w:rsidRPr="00AA7E25" w:rsidSect="00C046A0">
      <w:footerReference w:type="default" r:id="rId12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2C3B" w14:textId="77777777" w:rsidR="00364AF4" w:rsidRDefault="00364AF4">
      <w:r>
        <w:separator/>
      </w:r>
    </w:p>
  </w:endnote>
  <w:endnote w:type="continuationSeparator" w:id="0">
    <w:p w14:paraId="31BAE0A9" w14:textId="77777777" w:rsidR="00364AF4" w:rsidRDefault="0036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9BBC" w14:textId="77777777" w:rsidR="00364AF4" w:rsidRDefault="00364AF4">
      <w:r>
        <w:separator/>
      </w:r>
    </w:p>
  </w:footnote>
  <w:footnote w:type="continuationSeparator" w:id="0">
    <w:p w14:paraId="1A476678" w14:textId="77777777" w:rsidR="00364AF4" w:rsidRDefault="00364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440"/>
    <w:multiLevelType w:val="hybridMultilevel"/>
    <w:tmpl w:val="967A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4587"/>
    <w:multiLevelType w:val="hybridMultilevel"/>
    <w:tmpl w:val="8EBA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0E02"/>
    <w:multiLevelType w:val="hybridMultilevel"/>
    <w:tmpl w:val="DE226822"/>
    <w:lvl w:ilvl="0" w:tplc="ABEC229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" w15:restartNumberingAfterBreak="0">
    <w:nsid w:val="1DDC345B"/>
    <w:multiLevelType w:val="hybridMultilevel"/>
    <w:tmpl w:val="74127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93F0E"/>
    <w:multiLevelType w:val="hybridMultilevel"/>
    <w:tmpl w:val="7172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70AC3"/>
    <w:multiLevelType w:val="hybridMultilevel"/>
    <w:tmpl w:val="05C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F399D"/>
    <w:multiLevelType w:val="hybridMultilevel"/>
    <w:tmpl w:val="F2EA7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8572">
    <w:abstractNumId w:val="3"/>
  </w:num>
  <w:num w:numId="2" w16cid:durableId="418916047">
    <w:abstractNumId w:val="6"/>
  </w:num>
  <w:num w:numId="3" w16cid:durableId="1049846064">
    <w:abstractNumId w:val="2"/>
  </w:num>
  <w:num w:numId="4" w16cid:durableId="899940865">
    <w:abstractNumId w:val="5"/>
  </w:num>
  <w:num w:numId="5" w16cid:durableId="734160539">
    <w:abstractNumId w:val="1"/>
  </w:num>
  <w:num w:numId="6" w16cid:durableId="1335180449">
    <w:abstractNumId w:val="4"/>
  </w:num>
  <w:num w:numId="7" w16cid:durableId="1303075238">
    <w:abstractNumId w:val="0"/>
  </w:num>
  <w:num w:numId="8" w16cid:durableId="1403330558">
    <w:abstractNumId w:val="6"/>
  </w:num>
  <w:num w:numId="9" w16cid:durableId="825627919">
    <w:abstractNumId w:val="2"/>
  </w:num>
  <w:num w:numId="10" w16cid:durableId="600450329">
    <w:abstractNumId w:val="5"/>
  </w:num>
  <w:num w:numId="11" w16cid:durableId="1597442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HHa50mfzX6Nh+YYPR6bCLFsqBXh0LtWrpV4UQ+5OZ7IlUpNkf4Qqj8NRzWY1KP1C85m/stDmVUZnyPbY1Y10Q==" w:salt="aKU2wsTaTXZEwKH0DB97o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00672"/>
    <w:rsid w:val="00056F4A"/>
    <w:rsid w:val="000B4BF3"/>
    <w:rsid w:val="00104EE2"/>
    <w:rsid w:val="00114539"/>
    <w:rsid w:val="001466BA"/>
    <w:rsid w:val="0022481F"/>
    <w:rsid w:val="00233C0A"/>
    <w:rsid w:val="00273240"/>
    <w:rsid w:val="0032791C"/>
    <w:rsid w:val="00351670"/>
    <w:rsid w:val="00364AF4"/>
    <w:rsid w:val="003C6959"/>
    <w:rsid w:val="004E5122"/>
    <w:rsid w:val="004F6CEB"/>
    <w:rsid w:val="00627E0B"/>
    <w:rsid w:val="006462E0"/>
    <w:rsid w:val="0067368A"/>
    <w:rsid w:val="006A56D2"/>
    <w:rsid w:val="006C3464"/>
    <w:rsid w:val="007778B7"/>
    <w:rsid w:val="008375BF"/>
    <w:rsid w:val="00865B05"/>
    <w:rsid w:val="00974763"/>
    <w:rsid w:val="009826D0"/>
    <w:rsid w:val="009D3B85"/>
    <w:rsid w:val="009E5A3B"/>
    <w:rsid w:val="009F0D85"/>
    <w:rsid w:val="00A3608A"/>
    <w:rsid w:val="00A519D0"/>
    <w:rsid w:val="00A86695"/>
    <w:rsid w:val="00AA4D4C"/>
    <w:rsid w:val="00AA7E25"/>
    <w:rsid w:val="00AF61A8"/>
    <w:rsid w:val="00C046A0"/>
    <w:rsid w:val="00CE284C"/>
    <w:rsid w:val="00D457F1"/>
    <w:rsid w:val="00D91EA6"/>
    <w:rsid w:val="00EB5DD8"/>
    <w:rsid w:val="00F234FF"/>
    <w:rsid w:val="00FD2986"/>
    <w:rsid w:val="00FE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ListBullet">
    <w:name w:val="List Bullet"/>
    <w:basedOn w:val="Normal"/>
    <w:autoRedefine/>
    <w:uiPriority w:val="99"/>
    <w:rsid w:val="00974763"/>
    <w:pPr>
      <w:widowControl/>
      <w:numPr>
        <w:numId w:val="3"/>
      </w:numPr>
      <w:tabs>
        <w:tab w:val="clear" w:pos="720"/>
      </w:tabs>
      <w:autoSpaceDE/>
      <w:autoSpaceDN/>
      <w:ind w:left="0" w:firstLine="0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">
    <w:name w:val="TableGrid"/>
    <w:rsid w:val="00AA4D4C"/>
    <w:pPr>
      <w:widowControl/>
      <w:autoSpaceDE/>
      <w:autoSpaceDN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AA4D4C"/>
    <w:pPr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4F58C-6EB4-44F7-8EE5-3D61CA9B3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1FB08-DFC2-4574-A440-671F13591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C6F8C8-AD90-4A2E-8245-14502D7CE9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1015</Words>
  <Characters>5788</Characters>
  <Application>Microsoft Office Word</Application>
  <DocSecurity>8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5</cp:revision>
  <dcterms:created xsi:type="dcterms:W3CDTF">2025-07-17T21:36:00Z</dcterms:created>
  <dcterms:modified xsi:type="dcterms:W3CDTF">2026-05-26T19:13:00Z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