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2A51ED55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5A2742A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46C038AC" w14:textId="216276A6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2DD3D67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974763">
        <w:rPr>
          <w:b/>
          <w:bCs/>
        </w:rPr>
        <w:t>CSCI 1420</w:t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974763">
        <w:rPr>
          <w:b/>
          <w:bCs/>
        </w:rPr>
        <w:t xml:space="preserve"> Analytical and Computational Foundations of Data Analytics I</w:t>
      </w:r>
    </w:p>
    <w:p w14:paraId="043B8E46" w14:textId="77777777" w:rsidR="00233C0A" w:rsidRDefault="00233C0A" w:rsidP="00233C0A"/>
    <w:p w14:paraId="31AE8E3F" w14:textId="46782F4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974763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974763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409F2D2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974763">
        <w:rPr>
          <w:b/>
          <w:bCs/>
        </w:rPr>
        <w:t xml:space="preserve"> 2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974763">
        <w:rPr>
          <w:b/>
          <w:bCs/>
        </w:rPr>
        <w:t xml:space="preserve"> 4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974763">
        <w:rPr>
          <w:b/>
          <w:bCs/>
        </w:rPr>
        <w:t xml:space="preserve"> None</w:t>
      </w:r>
    </w:p>
    <w:p w14:paraId="31AE8E41" w14:textId="77777777" w:rsidR="006462E0" w:rsidRPr="00233C0A" w:rsidRDefault="006462E0" w:rsidP="00233C0A"/>
    <w:p w14:paraId="3FD7B683" w14:textId="77777777" w:rsidR="008B2B36" w:rsidRDefault="00D91EA6" w:rsidP="008B2B36">
      <w:r w:rsidRPr="00974763">
        <w:rPr>
          <w:b/>
          <w:bCs/>
        </w:rPr>
        <w:t xml:space="preserve">DESCRIPTION OF COURSE </w:t>
      </w:r>
      <w:r w:rsidR="008B2B36">
        <w:rPr>
          <w:rFonts w:cstheme="minorHAnsi"/>
        </w:rPr>
        <w:t xml:space="preserve">This course introduces the fundamentals of data and data-informed decision-making.  You will learn how to read, write, and communicate with data while also building a foundation that will prepare you for further study in data analytics and visualization.  In this course, you will use spreadsheets to organize, manipulate, and visualize data. </w:t>
      </w:r>
      <w:r w:rsidR="008B2B36" w:rsidRPr="00A65B10">
        <w:t xml:space="preserve"> </w:t>
      </w:r>
      <w:r w:rsidR="008B2B36" w:rsidRPr="004E71B1">
        <w:t>Students will be introduced to trending topics in the data analytics space as well as the ethical considerations that data practitioners will encounter.</w:t>
      </w:r>
    </w:p>
    <w:p w14:paraId="31AE8E43" w14:textId="5181A1D2" w:rsidR="006462E0" w:rsidRPr="00974763" w:rsidRDefault="006462E0" w:rsidP="00233C0A">
      <w:pPr>
        <w:rPr>
          <w:b/>
          <w:bCs/>
          <w:color w:val="FF0000"/>
        </w:rPr>
      </w:pPr>
    </w:p>
    <w:p w14:paraId="31AE8E44" w14:textId="77777777" w:rsidR="006462E0" w:rsidRPr="00233C0A" w:rsidRDefault="006462E0" w:rsidP="00233C0A"/>
    <w:p w14:paraId="31AE8E47" w14:textId="688DDCF3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3C9B28DB" w14:textId="77777777" w:rsidR="00974763" w:rsidRPr="00D207B6" w:rsidRDefault="00974763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bookmarkStart w:id="0" w:name="_Hlk90467338"/>
      <w:r w:rsidRPr="00D207B6">
        <w:rPr>
          <w:rFonts w:asciiTheme="minorHAnsi" w:eastAsia="Times New Roman" w:hAnsiTheme="minorHAnsi" w:cstheme="minorHAnsi"/>
        </w:rPr>
        <w:t>Define and identify characteristics of data, data literacy, analytics, critical thinking, and related concepts that are foundational to the study of data analytics.</w:t>
      </w:r>
    </w:p>
    <w:p w14:paraId="277B1F8B" w14:textId="77777777" w:rsidR="00974763" w:rsidRPr="00D207B6" w:rsidRDefault="00974763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D207B6">
        <w:rPr>
          <w:rFonts w:asciiTheme="minorHAnsi" w:eastAsia="Times New Roman" w:hAnsiTheme="minorHAnsi" w:cstheme="minorHAnsi"/>
        </w:rPr>
        <w:t>Identify both popular and emerging tools, techniques, and frameworks that are found in a data worker’s toolbox.</w:t>
      </w:r>
    </w:p>
    <w:p w14:paraId="3975E400" w14:textId="77777777" w:rsidR="00974763" w:rsidRPr="00D207B6" w:rsidRDefault="00974763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D207B6">
        <w:rPr>
          <w:rFonts w:asciiTheme="minorHAnsi" w:eastAsia="Times New Roman" w:hAnsiTheme="minorHAnsi" w:cstheme="minorHAnsi"/>
        </w:rPr>
        <w:t>Select and apply appropriate techniques for describing and analyzing data.</w:t>
      </w:r>
    </w:p>
    <w:p w14:paraId="7AB898EE" w14:textId="77777777" w:rsidR="00974763" w:rsidRPr="00D207B6" w:rsidRDefault="00974763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D207B6">
        <w:rPr>
          <w:rFonts w:asciiTheme="minorHAnsi" w:eastAsia="Times New Roman" w:hAnsiTheme="minorHAnsi" w:cstheme="minorHAnsi"/>
        </w:rPr>
        <w:t>Use spreadsheets to organize, clean, and manipulate data for analysis.</w:t>
      </w:r>
    </w:p>
    <w:p w14:paraId="40D85E43" w14:textId="77777777" w:rsidR="00974763" w:rsidRPr="00D207B6" w:rsidRDefault="00974763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Apply critical thinking to data use.</w:t>
      </w:r>
    </w:p>
    <w:p w14:paraId="47A51019" w14:textId="77777777" w:rsidR="00974763" w:rsidRPr="00D207B6" w:rsidRDefault="00974763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D207B6">
        <w:rPr>
          <w:rFonts w:asciiTheme="minorHAnsi" w:eastAsia="Times New Roman" w:hAnsiTheme="minorHAnsi" w:cstheme="minorHAnsi"/>
        </w:rPr>
        <w:t>Identify and describe ethical practices around data use.</w:t>
      </w:r>
    </w:p>
    <w:bookmarkEnd w:id="0"/>
    <w:p w14:paraId="485D4133" w14:textId="77777777" w:rsidR="00974763" w:rsidRPr="00233C0A" w:rsidRDefault="00974763" w:rsidP="00233C0A">
      <w:pPr>
        <w:rPr>
          <w:b/>
          <w:bCs/>
        </w:rPr>
      </w:pPr>
    </w:p>
    <w:p w14:paraId="31AE8E48" w14:textId="77777777" w:rsidR="006462E0" w:rsidRPr="00233C0A" w:rsidRDefault="006462E0" w:rsidP="00233C0A"/>
    <w:p w14:paraId="31AE8E4D" w14:textId="704D7391" w:rsidR="006462E0" w:rsidRDefault="00D91EA6" w:rsidP="00974763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2B4C54E6" w14:textId="77777777" w:rsidR="00974763" w:rsidRPr="00D207B6" w:rsidRDefault="00974763" w:rsidP="00974763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bookmarkStart w:id="1" w:name="_Hlk99120395"/>
      <w:r w:rsidRPr="00D207B6">
        <w:rPr>
          <w:rFonts w:asciiTheme="minorHAnsi" w:hAnsiTheme="minorHAnsi" w:cstheme="minorHAnsi"/>
        </w:rPr>
        <w:t xml:space="preserve">Clean, transform and analyze data </w:t>
      </w:r>
      <w:proofErr w:type="gramStart"/>
      <w:r w:rsidRPr="00D207B6">
        <w:rPr>
          <w:rFonts w:asciiTheme="minorHAnsi" w:hAnsiTheme="minorHAnsi" w:cstheme="minorHAnsi"/>
        </w:rPr>
        <w:t>in</w:t>
      </w:r>
      <w:proofErr w:type="gramEnd"/>
      <w:r w:rsidRPr="00D207B6">
        <w:rPr>
          <w:rFonts w:asciiTheme="minorHAnsi" w:hAnsiTheme="minorHAnsi" w:cstheme="minorHAnsi"/>
        </w:rPr>
        <w:t xml:space="preserve"> diverse formats and structures using programming languages used in data analytics.</w:t>
      </w:r>
    </w:p>
    <w:p w14:paraId="2A61D672" w14:textId="77777777" w:rsidR="00974763" w:rsidRPr="00D207B6" w:rsidRDefault="00974763" w:rsidP="00974763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Produce and interpret numerical summaries and data visualizations to describe, explore and communicate insights from data.</w:t>
      </w:r>
    </w:p>
    <w:p w14:paraId="066C938E" w14:textId="77777777" w:rsidR="00974763" w:rsidRPr="00D207B6" w:rsidRDefault="00974763" w:rsidP="00974763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Identify and communicate the impacts of ethical and privacy related concerns that arise when sourcing, processing and analyzing data.</w:t>
      </w:r>
    </w:p>
    <w:bookmarkEnd w:id="1"/>
    <w:p w14:paraId="44527B2D" w14:textId="77777777" w:rsidR="00974763" w:rsidRPr="00233C0A" w:rsidRDefault="00974763" w:rsidP="00974763"/>
    <w:p w14:paraId="31AE8E4E" w14:textId="2578F749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41248D3" w14:textId="77777777" w:rsidR="00974763" w:rsidRPr="00D207B6" w:rsidRDefault="00974763" w:rsidP="00974763">
      <w:pPr>
        <w:pStyle w:val="ListBullet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99120439"/>
      <w:r w:rsidRPr="00D207B6">
        <w:rPr>
          <w:rFonts w:asciiTheme="minorHAnsi" w:hAnsiTheme="minorHAnsi" w:cstheme="minorHAnsi"/>
          <w:sz w:val="24"/>
          <w:szCs w:val="24"/>
        </w:rPr>
        <w:t>Critical Thinking</w:t>
      </w:r>
    </w:p>
    <w:p w14:paraId="1C807735" w14:textId="77777777" w:rsidR="00974763" w:rsidRPr="00D207B6" w:rsidRDefault="00974763" w:rsidP="00974763">
      <w:pPr>
        <w:pStyle w:val="ListBullet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07B6">
        <w:rPr>
          <w:rFonts w:asciiTheme="minorHAnsi" w:hAnsiTheme="minorHAnsi" w:cstheme="minorHAnsi"/>
          <w:sz w:val="24"/>
          <w:szCs w:val="24"/>
        </w:rPr>
        <w:t>Ethical Reasoning</w:t>
      </w:r>
    </w:p>
    <w:p w14:paraId="0769FAB5" w14:textId="77777777" w:rsidR="00974763" w:rsidRPr="00D207B6" w:rsidRDefault="00974763" w:rsidP="00974763">
      <w:pPr>
        <w:pStyle w:val="ListBullet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07B6">
        <w:rPr>
          <w:rFonts w:asciiTheme="minorHAnsi" w:hAnsiTheme="minorHAnsi" w:cstheme="minorHAnsi"/>
          <w:sz w:val="24"/>
          <w:szCs w:val="24"/>
        </w:rPr>
        <w:t>Quantitative Skills</w:t>
      </w:r>
    </w:p>
    <w:p w14:paraId="07C3AC0D" w14:textId="77777777" w:rsidR="00974763" w:rsidRPr="00D207B6" w:rsidRDefault="00974763" w:rsidP="00974763">
      <w:pPr>
        <w:pStyle w:val="ListBullet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07B6">
        <w:rPr>
          <w:rFonts w:asciiTheme="minorHAnsi" w:hAnsiTheme="minorHAnsi" w:cstheme="minorHAnsi"/>
          <w:sz w:val="24"/>
          <w:szCs w:val="24"/>
        </w:rPr>
        <w:t>Technological Competence</w:t>
      </w:r>
    </w:p>
    <w:p w14:paraId="78AC2E55" w14:textId="77777777" w:rsidR="00974763" w:rsidRPr="00D207B6" w:rsidRDefault="00974763" w:rsidP="00974763">
      <w:pPr>
        <w:pStyle w:val="ListBullet"/>
        <w:tabs>
          <w:tab w:val="num" w:pos="720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07B6">
        <w:rPr>
          <w:rFonts w:asciiTheme="minorHAnsi" w:hAnsiTheme="minorHAnsi" w:cstheme="minorHAnsi"/>
          <w:sz w:val="24"/>
          <w:szCs w:val="24"/>
        </w:rPr>
        <w:t>Professional and Life Skills</w:t>
      </w:r>
    </w:p>
    <w:bookmarkEnd w:id="2"/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4927C6C6" w14:textId="77777777" w:rsidR="00974763" w:rsidRPr="00D207B6" w:rsidRDefault="00974763" w:rsidP="00974763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Microsoft Excel</w:t>
      </w:r>
    </w:p>
    <w:p w14:paraId="354AF391" w14:textId="4415A776" w:rsidR="00974763" w:rsidRPr="00974763" w:rsidRDefault="00974763" w:rsidP="00233C0A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Internet Access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7739B14E" w14:textId="77777777" w:rsidR="00AA7E25" w:rsidRPr="00D207B6" w:rsidRDefault="00AA7E25" w:rsidP="00AA7E25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 xml:space="preserve">Data Literacy Fundamentals: Understanding the Power and Value of Data, Ben Jones, Data Literacy Press, 2020, ISBN: </w:t>
      </w:r>
      <w:proofErr w:type="gramStart"/>
      <w:r w:rsidRPr="00D207B6">
        <w:rPr>
          <w:rFonts w:asciiTheme="minorHAnsi" w:hAnsiTheme="minorHAnsi" w:cstheme="minorHAnsi"/>
        </w:rPr>
        <w:t>978-</w:t>
      </w:r>
      <w:proofErr w:type="gramEnd"/>
      <w:r w:rsidRPr="00D207B6">
        <w:rPr>
          <w:rFonts w:asciiTheme="minorHAnsi" w:hAnsiTheme="minorHAnsi" w:cstheme="minorHAnsi"/>
        </w:rPr>
        <w:t>1-7332634-2-9 (paperback) or ISBN-13: 978-1-7332634-3-</w:t>
      </w:r>
      <w:proofErr w:type="gramStart"/>
      <w:r w:rsidRPr="00D207B6">
        <w:rPr>
          <w:rFonts w:asciiTheme="minorHAnsi" w:hAnsiTheme="minorHAnsi" w:cstheme="minorHAnsi"/>
        </w:rPr>
        <w:t>6  (</w:t>
      </w:r>
      <w:proofErr w:type="gramEnd"/>
      <w:r w:rsidRPr="00D207B6">
        <w:rPr>
          <w:rFonts w:asciiTheme="minorHAnsi" w:hAnsiTheme="minorHAnsi" w:cstheme="minorHAnsi"/>
        </w:rPr>
        <w:t>eBook)</w:t>
      </w:r>
    </w:p>
    <w:p w14:paraId="7B53FAD6" w14:textId="77777777" w:rsidR="00AA7E25" w:rsidRPr="00D207B6" w:rsidRDefault="00AA7E25" w:rsidP="00AA7E25">
      <w:pPr>
        <w:pStyle w:val="ListParagraph"/>
        <w:rPr>
          <w:rFonts w:asciiTheme="minorHAnsi" w:hAnsiTheme="minorHAnsi" w:cstheme="minorHAnsi"/>
        </w:rPr>
      </w:pPr>
    </w:p>
    <w:p w14:paraId="5FCAED89" w14:textId="77777777" w:rsidR="00AA7E25" w:rsidRPr="00D207B6" w:rsidRDefault="00AA7E25" w:rsidP="00AA7E25">
      <w:pPr>
        <w:rPr>
          <w:rFonts w:asciiTheme="minorHAnsi" w:hAnsiTheme="minorHAnsi" w:cstheme="minorHAnsi"/>
          <w:b/>
          <w:bCs/>
        </w:rPr>
      </w:pPr>
      <w:r w:rsidRPr="00D207B6">
        <w:rPr>
          <w:rFonts w:asciiTheme="minorHAnsi" w:hAnsiTheme="minorHAnsi" w:cstheme="minorHAnsi"/>
          <w:b/>
          <w:bCs/>
        </w:rPr>
        <w:t xml:space="preserve">Notes: </w:t>
      </w:r>
    </w:p>
    <w:p w14:paraId="07077C1C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Students will access sections of additional books using their O’Reilly Media account which will be addressed in the first week of class.</w:t>
      </w:r>
    </w:p>
    <w:p w14:paraId="453101C2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Additional resources, online materials, videos and podcasts will be available on the Blackboard site.</w:t>
      </w:r>
    </w:p>
    <w:p w14:paraId="7606A01F" w14:textId="77777777" w:rsidR="00AA7E25" w:rsidRPr="00A3608A" w:rsidRDefault="00AA7E25" w:rsidP="00233C0A">
      <w:pPr>
        <w:rPr>
          <w:b/>
          <w:bCs/>
        </w:rPr>
      </w:pP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0F4AD640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Demonstrations / Hands on (learning by doing)</w:t>
      </w:r>
    </w:p>
    <w:p w14:paraId="450A187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Assigned Reading / Viewing / Listening</w:t>
      </w:r>
    </w:p>
    <w:p w14:paraId="2F593E1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Active and Collaborative Teamwork</w:t>
      </w:r>
    </w:p>
    <w:p w14:paraId="7FB9A062" w14:textId="4A7A81C3" w:rsidR="00AA4D4C" w:rsidRPr="00AA4D4C" w:rsidRDefault="00AA4D4C" w:rsidP="00233C0A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Discussions</w:t>
      </w:r>
    </w:p>
    <w:p w14:paraId="31AE8E5A" w14:textId="77777777" w:rsidR="006462E0" w:rsidRPr="00233C0A" w:rsidRDefault="006462E0" w:rsidP="00233C0A"/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7BC5692" w14:textId="77777777" w:rsidR="00AA7E25" w:rsidRDefault="00AA7E25" w:rsidP="00233C0A">
      <w:pPr>
        <w:rPr>
          <w:b/>
          <w:bCs/>
        </w:rPr>
      </w:pPr>
    </w:p>
    <w:tbl>
      <w:tblPr>
        <w:tblStyle w:val="TableGrid"/>
        <w:tblW w:w="9494" w:type="dxa"/>
        <w:tblInd w:w="131" w:type="dxa"/>
        <w:tblCellMar>
          <w:top w:w="7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514"/>
        <w:gridCol w:w="782"/>
        <w:gridCol w:w="1198"/>
      </w:tblGrid>
      <w:tr w:rsidR="00AA4D4C" w:rsidRPr="00D207B6" w14:paraId="17FDD75F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0EE6C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bookmarkStart w:id="3" w:name="_Hlk535010610"/>
            <w:r w:rsidRPr="00D207B6">
              <w:rPr>
                <w:rFonts w:asciiTheme="minorHAnsi" w:eastAsia="Leelawadee" w:hAnsiTheme="minorHAnsi" w:cstheme="minorHAnsi"/>
                <w:b/>
              </w:rPr>
              <w:t>Item</w:t>
            </w:r>
            <w:r w:rsidRPr="00D207B6">
              <w:rPr>
                <w:rFonts w:asciiTheme="minorHAnsi" w:eastAsia="Leelawadee" w:hAnsiTheme="minorHAnsi" w:cstheme="minorHAnsi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79C25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 xml:space="preserve">Points </w:t>
            </w:r>
            <w:r w:rsidRPr="00D207B6">
              <w:rPr>
                <w:rFonts w:asciiTheme="minorHAnsi" w:eastAsia="Leelawadee" w:hAnsiTheme="minorHAnsi" w:cstheme="minorHAnsi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E1B65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jc w:val="both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 xml:space="preserve">Percentage </w:t>
            </w:r>
          </w:p>
        </w:tc>
      </w:tr>
      <w:tr w:rsidR="00AA4D4C" w:rsidRPr="00D207B6" w14:paraId="5FB02B6A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C1DA6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>First Week Quiz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A1D62" w14:textId="77777777" w:rsidR="00AA4D4C" w:rsidRPr="000F6AE0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0F6AE0">
              <w:rPr>
                <w:rFonts w:asciiTheme="minorHAnsi" w:eastAsia="Leelawadee" w:hAnsiTheme="minorHAnsi" w:cstheme="minorHAnsi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5F54C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>2%</w:t>
            </w:r>
          </w:p>
        </w:tc>
      </w:tr>
      <w:tr w:rsidR="00AA4D4C" w:rsidRPr="00D207B6" w14:paraId="64A1DFDC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E744D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Course Goals </w:t>
            </w:r>
            <w:r>
              <w:rPr>
                <w:rFonts w:asciiTheme="minorHAnsi" w:eastAsia="Leelawadee" w:hAnsiTheme="minorHAnsi" w:cstheme="minorHAnsi"/>
              </w:rPr>
              <w:t>Essay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06BF1" w14:textId="77777777" w:rsidR="00AA4D4C" w:rsidRPr="000F6AE0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B857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6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3BE6405A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5EE3D" w14:textId="77777777" w:rsidR="00AA4D4C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Discussion Boards (4 @ 10 points each + Current Events Discussion Board @ 40 points)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1628B" w14:textId="77777777" w:rsidR="00AA4D4C" w:rsidRPr="000F6AE0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E33CF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16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50C3C05B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805C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  <w:highlight w:val="yellow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Unit Practice Assignments (10 @ </w:t>
            </w:r>
            <w:r>
              <w:rPr>
                <w:rFonts w:asciiTheme="minorHAnsi" w:eastAsia="Leelawadee" w:hAnsiTheme="minorHAnsi" w:cstheme="minorHAnsi"/>
              </w:rPr>
              <w:t>5</w:t>
            </w:r>
            <w:r w:rsidRPr="00D207B6">
              <w:rPr>
                <w:rFonts w:asciiTheme="minorHAnsi" w:eastAsia="Leelawadee" w:hAnsiTheme="minorHAnsi" w:cstheme="minorHAnsi"/>
              </w:rPr>
              <w:t xml:space="preserve">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0B5C" w14:textId="77777777" w:rsidR="00AA4D4C" w:rsidRPr="000F6AE0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F6AE0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C9C45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10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51BC8404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533B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  <w:highlight w:val="yellow"/>
              </w:rPr>
            </w:pPr>
            <w:r w:rsidRPr="00D207B6">
              <w:rPr>
                <w:rFonts w:asciiTheme="minorHAnsi" w:eastAsia="Leelawadee" w:hAnsiTheme="minorHAnsi" w:cstheme="minorHAnsi"/>
              </w:rPr>
              <w:t>Course mini projects (</w:t>
            </w:r>
            <w:r>
              <w:rPr>
                <w:rFonts w:asciiTheme="minorHAnsi" w:eastAsia="Leelawadee" w:hAnsiTheme="minorHAnsi" w:cstheme="minorHAnsi"/>
              </w:rPr>
              <w:t>4</w:t>
            </w:r>
            <w:r w:rsidRPr="00D207B6">
              <w:rPr>
                <w:rFonts w:asciiTheme="minorHAnsi" w:eastAsia="Leelawadee" w:hAnsiTheme="minorHAnsi" w:cstheme="minorHAnsi"/>
              </w:rPr>
              <w:t xml:space="preserve"> @ </w:t>
            </w:r>
            <w:r>
              <w:rPr>
                <w:rFonts w:asciiTheme="minorHAnsi" w:eastAsia="Leelawadee" w:hAnsiTheme="minorHAnsi" w:cstheme="minorHAnsi"/>
              </w:rPr>
              <w:t>35</w:t>
            </w:r>
            <w:r w:rsidRPr="00D207B6">
              <w:rPr>
                <w:rFonts w:asciiTheme="minorHAnsi" w:eastAsia="Leelawadee" w:hAnsiTheme="minorHAnsi" w:cstheme="minorHAnsi"/>
              </w:rPr>
              <w:t xml:space="preserve">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AEB1" w14:textId="77777777" w:rsidR="00AA4D4C" w:rsidRPr="000F6AE0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140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6EE0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28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5919BC99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809E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>Analytics Toolbox Assignment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00E35" w14:textId="77777777" w:rsidR="00AA4D4C" w:rsidRPr="000F6AE0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F6AE0">
              <w:rPr>
                <w:rFonts w:asciiTheme="minorHAnsi" w:eastAsia="Leelawadee" w:hAnsiTheme="minorHAnsi" w:cstheme="minorHAnsi"/>
              </w:rPr>
              <w:t>3</w:t>
            </w:r>
            <w:r>
              <w:rPr>
                <w:rFonts w:asciiTheme="minorHAnsi" w:eastAsia="Leelawadee" w:hAnsiTheme="minorHAnsi" w:cstheme="minorHAnsi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DD4CE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7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56C01B92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52AA6" w14:textId="77777777" w:rsidR="00AA4D4C" w:rsidRPr="00D207B6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>Final Reflection Essay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1FFD2" w14:textId="77777777" w:rsidR="00AA4D4C" w:rsidRPr="000F6AE0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C2C7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6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15B8ADAE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E8143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Final Exam (knowledge test - </w:t>
            </w:r>
            <w:r>
              <w:rPr>
                <w:rFonts w:asciiTheme="minorHAnsi" w:eastAsia="Leelawadee" w:hAnsiTheme="minorHAnsi" w:cstheme="minorHAnsi"/>
              </w:rPr>
              <w:t>50</w:t>
            </w:r>
            <w:r w:rsidRPr="00D207B6">
              <w:rPr>
                <w:rFonts w:asciiTheme="minorHAnsi" w:eastAsia="Leelawadee" w:hAnsiTheme="minorHAnsi" w:cstheme="minorHAnsi"/>
              </w:rPr>
              <w:t>, analysis problems - 75)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BD49" w14:textId="77777777" w:rsidR="00AA4D4C" w:rsidRPr="000F6AE0" w:rsidRDefault="00AA4D4C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0F6AE0">
              <w:rPr>
                <w:rFonts w:asciiTheme="minorHAnsi" w:eastAsia="Leelawadee" w:hAnsiTheme="minorHAnsi" w:cstheme="minorHAnsi"/>
              </w:rPr>
              <w:t>1</w:t>
            </w:r>
            <w:r>
              <w:rPr>
                <w:rFonts w:asciiTheme="minorHAnsi" w:eastAsia="Leelawadee" w:hAnsiTheme="minorHAnsi" w:cstheme="minorHAnsi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75A1C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>2</w:t>
            </w:r>
            <w:r>
              <w:rPr>
                <w:rFonts w:asciiTheme="minorHAnsi" w:eastAsia="Leelawadee" w:hAnsiTheme="minorHAnsi" w:cstheme="minorHAnsi"/>
              </w:rPr>
              <w:t>5</w:t>
            </w:r>
            <w:r w:rsidRPr="00D207B6">
              <w:rPr>
                <w:rFonts w:asciiTheme="minorHAnsi" w:eastAsia="Leelawadee" w:hAnsiTheme="minorHAnsi" w:cstheme="minorHAnsi"/>
              </w:rPr>
              <w:t>%</w:t>
            </w:r>
          </w:p>
        </w:tc>
      </w:tr>
      <w:tr w:rsidR="00AA4D4C" w:rsidRPr="00D207B6" w14:paraId="15833DB5" w14:textId="77777777" w:rsidTr="00943538">
        <w:trPr>
          <w:trHeight w:val="303"/>
        </w:trPr>
        <w:tc>
          <w:tcPr>
            <w:tcW w:w="7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A6F4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  <w:b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 xml:space="preserve">Total Points 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0C811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  <w:b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>500</w:t>
            </w:r>
          </w:p>
        </w:tc>
        <w:tc>
          <w:tcPr>
            <w:tcW w:w="119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FD76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  <w:b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 xml:space="preserve">100% </w:t>
            </w:r>
          </w:p>
        </w:tc>
      </w:tr>
      <w:bookmarkEnd w:id="3"/>
    </w:tbl>
    <w:p w14:paraId="428E138D" w14:textId="77777777" w:rsidR="00AA4D4C" w:rsidRPr="00A3608A" w:rsidRDefault="00AA4D4C" w:rsidP="00233C0A">
      <w:pPr>
        <w:rPr>
          <w:b/>
          <w:bCs/>
        </w:rPr>
      </w:pPr>
    </w:p>
    <w:p w14:paraId="31AE8E61" w14:textId="77777777" w:rsidR="006462E0" w:rsidRDefault="006462E0" w:rsidP="00233C0A"/>
    <w:p w14:paraId="5C0D5EB3" w14:textId="77777777" w:rsidR="008B2B36" w:rsidRDefault="008B2B36" w:rsidP="00233C0A"/>
    <w:p w14:paraId="27CA095C" w14:textId="77777777" w:rsidR="008B2B36" w:rsidRDefault="008B2B36" w:rsidP="00233C0A"/>
    <w:p w14:paraId="0167F01E" w14:textId="77777777" w:rsidR="008B2B36" w:rsidRPr="00233C0A" w:rsidRDefault="008B2B36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GRADING SCALE</w:t>
      </w:r>
    </w:p>
    <w:p w14:paraId="0412142C" w14:textId="77777777" w:rsidR="00AA7E25" w:rsidRDefault="00AA7E25" w:rsidP="00233C0A">
      <w:pPr>
        <w:rPr>
          <w:b/>
          <w:bCs/>
        </w:rPr>
      </w:pPr>
    </w:p>
    <w:tbl>
      <w:tblPr>
        <w:tblStyle w:val="TableGrid"/>
        <w:tblW w:w="6121" w:type="dxa"/>
        <w:tblInd w:w="131" w:type="dxa"/>
        <w:tblCellMar>
          <w:top w:w="7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45"/>
        <w:gridCol w:w="2016"/>
        <w:gridCol w:w="1260"/>
      </w:tblGrid>
      <w:tr w:rsidR="00AA4D4C" w:rsidRPr="00D207B6" w14:paraId="5618A52F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35E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bookmarkStart w:id="4" w:name="_Hlk535010443"/>
            <w:r w:rsidRPr="00D207B6">
              <w:rPr>
                <w:rFonts w:asciiTheme="minorHAnsi" w:eastAsia="Leelawadee" w:hAnsiTheme="minorHAnsi" w:cstheme="minorHAnsi"/>
              </w:rPr>
              <w:t xml:space="preserve">450-500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F8D3" w14:textId="77777777" w:rsidR="00AA4D4C" w:rsidRPr="00D207B6" w:rsidRDefault="00AA4D4C" w:rsidP="00943538">
            <w:pPr>
              <w:spacing w:line="259" w:lineRule="auto"/>
              <w:ind w:right="58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90 - 100%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205" w14:textId="77777777" w:rsidR="00AA4D4C" w:rsidRPr="00D207B6" w:rsidRDefault="00AA4D4C" w:rsidP="00943538">
            <w:pPr>
              <w:spacing w:line="259" w:lineRule="auto"/>
              <w:ind w:right="59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A </w:t>
            </w:r>
          </w:p>
        </w:tc>
      </w:tr>
      <w:tr w:rsidR="00AA4D4C" w:rsidRPr="00D207B6" w14:paraId="671F69C2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039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>400-449 points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CD82" w14:textId="77777777" w:rsidR="00AA4D4C" w:rsidRPr="00D207B6" w:rsidRDefault="00AA4D4C" w:rsidP="00943538">
            <w:pPr>
              <w:spacing w:line="259" w:lineRule="auto"/>
              <w:ind w:right="57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80 - 89%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D3E9" w14:textId="77777777" w:rsidR="00AA4D4C" w:rsidRPr="00D207B6" w:rsidRDefault="00AA4D4C" w:rsidP="00943538">
            <w:pPr>
              <w:spacing w:line="259" w:lineRule="auto"/>
              <w:ind w:right="61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B </w:t>
            </w:r>
          </w:p>
        </w:tc>
      </w:tr>
      <w:tr w:rsidR="00AA4D4C" w:rsidRPr="00D207B6" w14:paraId="2A469972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28B2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350-399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F9C0" w14:textId="77777777" w:rsidR="00AA4D4C" w:rsidRPr="00D207B6" w:rsidRDefault="00AA4D4C" w:rsidP="00943538">
            <w:pPr>
              <w:spacing w:line="259" w:lineRule="auto"/>
              <w:ind w:right="57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70 – 79%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005D" w14:textId="77777777" w:rsidR="00AA4D4C" w:rsidRPr="00D207B6" w:rsidRDefault="00AA4D4C" w:rsidP="00943538">
            <w:pPr>
              <w:spacing w:line="259" w:lineRule="auto"/>
              <w:ind w:right="60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C </w:t>
            </w:r>
          </w:p>
        </w:tc>
      </w:tr>
      <w:tr w:rsidR="00AA4D4C" w:rsidRPr="00D207B6" w14:paraId="1C7B4637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83F4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300-349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F4D" w14:textId="77777777" w:rsidR="00AA4D4C" w:rsidRPr="00D207B6" w:rsidRDefault="00AA4D4C" w:rsidP="00943538">
            <w:pPr>
              <w:spacing w:line="259" w:lineRule="auto"/>
              <w:ind w:right="57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60 – 69%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F588" w14:textId="77777777" w:rsidR="00AA4D4C" w:rsidRPr="00D207B6" w:rsidRDefault="00AA4D4C" w:rsidP="00943538">
            <w:pPr>
              <w:spacing w:line="259" w:lineRule="auto"/>
              <w:ind w:right="61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D </w:t>
            </w:r>
          </w:p>
        </w:tc>
      </w:tr>
      <w:tr w:rsidR="00AA4D4C" w:rsidRPr="00D207B6" w14:paraId="771DBB34" w14:textId="77777777" w:rsidTr="00943538">
        <w:trPr>
          <w:trHeight w:val="30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5D5C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299 and below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0CC" w14:textId="77777777" w:rsidR="00AA4D4C" w:rsidRPr="00D207B6" w:rsidRDefault="00AA4D4C" w:rsidP="00943538">
            <w:pPr>
              <w:spacing w:line="259" w:lineRule="auto"/>
              <w:ind w:right="58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0 – 59%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BCC" w14:textId="77777777" w:rsidR="00AA4D4C" w:rsidRPr="00D207B6" w:rsidRDefault="00AA4D4C" w:rsidP="00943538">
            <w:pPr>
              <w:spacing w:line="259" w:lineRule="auto"/>
              <w:ind w:right="61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E </w:t>
            </w:r>
          </w:p>
        </w:tc>
      </w:tr>
      <w:bookmarkEnd w:id="4"/>
    </w:tbl>
    <w:p w14:paraId="59EEEE8A" w14:textId="77777777" w:rsidR="00AA7E25" w:rsidRDefault="00AA7E25" w:rsidP="00233C0A">
      <w:pPr>
        <w:rPr>
          <w:b/>
          <w:bCs/>
        </w:rPr>
      </w:pPr>
    </w:p>
    <w:p w14:paraId="5AEFD4D6" w14:textId="29654E7C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31AE8E68" w14:textId="0B534A1D" w:rsidR="006462E0" w:rsidRDefault="00AA4D4C" w:rsidP="00233C0A">
      <w:r>
        <w:t>None</w:t>
      </w:r>
    </w:p>
    <w:p w14:paraId="37354097" w14:textId="77777777" w:rsidR="00AA4D4C" w:rsidRPr="00233C0A" w:rsidRDefault="00AA4D4C" w:rsidP="00233C0A"/>
    <w:p w14:paraId="0CA35BCA" w14:textId="2E80BF91" w:rsidR="00AA7E25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60721410" w14:textId="105D16A4" w:rsidR="00AA4D4C" w:rsidRPr="00AA4D4C" w:rsidRDefault="00AA4D4C" w:rsidP="00AA4D4C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You are expected to log in to the class Blackboard site frequently.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Attendance is kept 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>as part of student financial aid reporting requirements, but attendance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is not graded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. Attendance is considered to be logging onto the Blackboard course website at least once a week and participating by completing and submitting assignments and other course work on time.  </w:t>
      </w:r>
    </w:p>
    <w:p w14:paraId="6C342D91" w14:textId="77777777" w:rsidR="00AA4D4C" w:rsidRPr="00104EE2" w:rsidRDefault="00AA4D4C" w:rsidP="00233C0A">
      <w:pPr>
        <w:rPr>
          <w:b/>
          <w:bCs/>
        </w:rPr>
      </w:pPr>
    </w:p>
    <w:p w14:paraId="1FF072C3" w14:textId="1C41F352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1AE8E73" w14:textId="77777777" w:rsidR="006462E0" w:rsidRPr="00233C0A" w:rsidRDefault="006462E0" w:rsidP="00233C0A"/>
    <w:p w14:paraId="4124DCA4" w14:textId="4CCC30AB" w:rsidR="00C046A0" w:rsidRDefault="00D91EA6" w:rsidP="003C695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09076993" w14:textId="77777777" w:rsidR="00AA7E25" w:rsidRDefault="00AA7E25" w:rsidP="003C6959">
      <w:pPr>
        <w:rPr>
          <w:rFonts w:asciiTheme="minorHAnsi" w:hAnsiTheme="minorHAnsi" w:cstheme="minorHAnsi"/>
          <w:b/>
          <w:color w:val="FF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AA7E25">
        <w:trPr>
          <w:trHeight w:val="368"/>
          <w:tblHeader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3594596C" w:rsidR="006462E0" w:rsidRDefault="0000067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="00D91EA6" w:rsidRPr="00C046A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A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79B743FA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1E176D">
              <w:rPr>
                <w:rFonts w:asciiTheme="minorHAnsi" w:hAnsiTheme="minorHAnsi" w:cstheme="minorHAnsi"/>
                <w:color w:val="000000" w:themeColor="text1"/>
              </w:rPr>
              <w:t>Welcome to Class</w:t>
            </w:r>
          </w:p>
        </w:tc>
        <w:tc>
          <w:tcPr>
            <w:tcW w:w="2177" w:type="dxa"/>
          </w:tcPr>
          <w:p w14:paraId="31AE8E85" w14:textId="405B1689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Gain familiarity with course Blackboard site, policies, and content</w:t>
            </w:r>
          </w:p>
        </w:tc>
        <w:tc>
          <w:tcPr>
            <w:tcW w:w="1589" w:type="dxa"/>
          </w:tcPr>
          <w:p w14:paraId="269D9386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  <w:p w14:paraId="29CBB04A" w14:textId="03B51062" w:rsidR="00FD2986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86" w14:textId="78F57D1C" w:rsidR="00FD2986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70C147D1" w14:textId="5A1700E0" w:rsidR="00FD2986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Week Quiz</w:t>
            </w:r>
          </w:p>
          <w:p w14:paraId="41ED000F" w14:textId="77777777" w:rsidR="00FD2986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Goals Essay</w:t>
            </w:r>
          </w:p>
          <w:p w14:paraId="31AE8E87" w14:textId="1CA5036E" w:rsidR="006462E0" w:rsidRPr="00C046A0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  <w:r w:rsidR="00A519D0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622" w:type="dxa"/>
          </w:tcPr>
          <w:p w14:paraId="10F089C4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88" w14:textId="217A349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40ED3E6A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B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5D147F3B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1E176D">
              <w:rPr>
                <w:rFonts w:asciiTheme="minorHAnsi" w:hAnsiTheme="minorHAnsi" w:cstheme="minorHAnsi"/>
                <w:color w:val="000000" w:themeColor="text1"/>
              </w:rPr>
              <w:t>Data: The Foundation of Information, Knowledge, and Wisdom</w:t>
            </w:r>
          </w:p>
        </w:tc>
        <w:tc>
          <w:tcPr>
            <w:tcW w:w="2177" w:type="dxa"/>
          </w:tcPr>
          <w:p w14:paraId="31AE8E8C" w14:textId="3F556813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DIKW and distinguish between intuition and analytical thinking</w:t>
            </w:r>
          </w:p>
        </w:tc>
        <w:tc>
          <w:tcPr>
            <w:tcW w:w="1589" w:type="dxa"/>
          </w:tcPr>
          <w:p w14:paraId="31AE8E8D" w14:textId="761CA990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1740" w:type="dxa"/>
          </w:tcPr>
          <w:p w14:paraId="31AE8E8E" w14:textId="38B0484E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B Practice</w:t>
            </w:r>
          </w:p>
        </w:tc>
        <w:tc>
          <w:tcPr>
            <w:tcW w:w="1622" w:type="dxa"/>
          </w:tcPr>
          <w:p w14:paraId="5C1660C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</w:t>
            </w:r>
            <w:r w:rsidR="00AA7E25">
              <w:rPr>
                <w:rFonts w:asciiTheme="minorHAnsi" w:hAnsiTheme="minorHAnsi" w:cstheme="minorHAnsi"/>
              </w:rPr>
              <w:t>.</w:t>
            </w:r>
          </w:p>
          <w:p w14:paraId="31AE8E8F" w14:textId="59712DA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18846447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C</w:t>
            </w:r>
          </w:p>
          <w:p w14:paraId="31AE8E91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1D896321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49982DE5">
              <w:rPr>
                <w:rFonts w:asciiTheme="minorHAnsi" w:hAnsiTheme="minorHAnsi" w:cstheme="minorBidi"/>
                <w:color w:val="000000" w:themeColor="text1"/>
              </w:rPr>
              <w:t>Data: Domains and Scales</w:t>
            </w:r>
          </w:p>
        </w:tc>
        <w:tc>
          <w:tcPr>
            <w:tcW w:w="2177" w:type="dxa"/>
          </w:tcPr>
          <w:p w14:paraId="31AE8E93" w14:textId="3BDDA1B4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where data is used in everyday life and distinguish between different forms of data</w:t>
            </w:r>
          </w:p>
        </w:tc>
        <w:tc>
          <w:tcPr>
            <w:tcW w:w="1589" w:type="dxa"/>
          </w:tcPr>
          <w:p w14:paraId="19033A58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94" w14:textId="10C36E2E" w:rsidR="00FD2986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7327C9AA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C Practice</w:t>
            </w:r>
          </w:p>
          <w:p w14:paraId="31AE8E95" w14:textId="5AB6C2FC" w:rsidR="00FD2986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  <w:r w:rsidR="00A519D0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622" w:type="dxa"/>
          </w:tcPr>
          <w:p w14:paraId="62696B7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626147C4" w14:textId="77777777" w:rsidR="008B2B36" w:rsidRDefault="008B2B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96" w14:textId="00FF14E4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05E0099C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D</w:t>
            </w:r>
          </w:p>
          <w:p w14:paraId="31AE8E98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0E29D111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2B9B6E9">
              <w:rPr>
                <w:rFonts w:asciiTheme="minorHAnsi" w:hAnsiTheme="minorHAnsi" w:cstheme="minorBidi"/>
                <w:color w:val="000000" w:themeColor="text1"/>
              </w:rPr>
              <w:t>Spreadsheet Foundations I: Exploring and Documenting Datasets</w:t>
            </w:r>
          </w:p>
        </w:tc>
        <w:tc>
          <w:tcPr>
            <w:tcW w:w="2177" w:type="dxa"/>
          </w:tcPr>
          <w:p w14:paraId="31AE8E9A" w14:textId="4342C4C9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spreadsheets to read and organize data and create data dictionaries</w:t>
            </w:r>
          </w:p>
        </w:tc>
        <w:tc>
          <w:tcPr>
            <w:tcW w:w="1589" w:type="dxa"/>
          </w:tcPr>
          <w:p w14:paraId="689A7F12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9B" w14:textId="7454D4AC" w:rsidR="00FD2986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0C7539E4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D Practice</w:t>
            </w:r>
          </w:p>
          <w:p w14:paraId="31AE8E9C" w14:textId="169C0814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Project 1</w:t>
            </w:r>
          </w:p>
        </w:tc>
        <w:tc>
          <w:tcPr>
            <w:tcW w:w="1622" w:type="dxa"/>
          </w:tcPr>
          <w:p w14:paraId="50C8AF22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9D" w14:textId="4C3FE3D6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0C757B32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E</w:t>
            </w:r>
          </w:p>
          <w:p w14:paraId="31AE8E9F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3E6E5A3C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DE0C07">
              <w:rPr>
                <w:rFonts w:asciiTheme="minorHAnsi" w:hAnsiTheme="minorHAnsi" w:cstheme="minorHAnsi"/>
                <w:color w:val="000000" w:themeColor="text1"/>
              </w:rPr>
              <w:t>Using Data for Analysis</w:t>
            </w:r>
          </w:p>
        </w:tc>
        <w:tc>
          <w:tcPr>
            <w:tcW w:w="2177" w:type="dxa"/>
          </w:tcPr>
          <w:p w14:paraId="31AE8EA1" w14:textId="4628838A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Distinguish between different types of analytics</w:t>
            </w:r>
          </w:p>
        </w:tc>
        <w:tc>
          <w:tcPr>
            <w:tcW w:w="1589" w:type="dxa"/>
          </w:tcPr>
          <w:p w14:paraId="18501098" w14:textId="010BF7F3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A2" w14:textId="0447530F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5E1BF894" w14:textId="77777777" w:rsidR="00A519D0" w:rsidRDefault="00A519D0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E Practice</w:t>
            </w:r>
          </w:p>
          <w:p w14:paraId="31AE8EA3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</w:tcPr>
          <w:p w14:paraId="45181A24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A4" w14:textId="23BEFE21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3B37F4F5" w:rsidR="006462E0" w:rsidRDefault="0000067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F</w:t>
            </w:r>
          </w:p>
          <w:p w14:paraId="31AE8EA6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365BA26B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2B9B6E9">
              <w:rPr>
                <w:rFonts w:asciiTheme="minorHAnsi" w:hAnsiTheme="minorHAnsi" w:cstheme="minorBidi"/>
                <w:color w:val="000000" w:themeColor="text1"/>
              </w:rPr>
              <w:t>Spreadsheet Foundations II: Descriptive Data Analysis</w:t>
            </w:r>
          </w:p>
        </w:tc>
        <w:tc>
          <w:tcPr>
            <w:tcW w:w="2177" w:type="dxa"/>
          </w:tcPr>
          <w:p w14:paraId="31AE8EA8" w14:textId="081CB2D1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 descriptive data analysis using spreadsheets</w:t>
            </w:r>
          </w:p>
        </w:tc>
        <w:tc>
          <w:tcPr>
            <w:tcW w:w="1589" w:type="dxa"/>
          </w:tcPr>
          <w:p w14:paraId="09FC0714" w14:textId="77777777" w:rsidR="00A519D0" w:rsidRDefault="00A519D0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A9" w14:textId="24A84E87" w:rsidR="00A519D0" w:rsidRPr="00C046A0" w:rsidRDefault="00A519D0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71835601" w14:textId="77777777" w:rsidR="00A519D0" w:rsidRDefault="00A519D0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F Practice</w:t>
            </w:r>
          </w:p>
          <w:p w14:paraId="31AE8EAA" w14:textId="568762EB" w:rsidR="006462E0" w:rsidRPr="00C046A0" w:rsidRDefault="00A519D0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Project 2</w:t>
            </w:r>
          </w:p>
        </w:tc>
        <w:tc>
          <w:tcPr>
            <w:tcW w:w="1622" w:type="dxa"/>
          </w:tcPr>
          <w:p w14:paraId="17E67040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AB" w14:textId="030AA42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2E7C385A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G</w:t>
            </w:r>
          </w:p>
          <w:p w14:paraId="31AE8EAD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0863A021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DE0C07">
              <w:rPr>
                <w:rFonts w:asciiTheme="minorHAnsi" w:hAnsiTheme="minorHAnsi" w:cstheme="minorHAnsi"/>
                <w:color w:val="000000" w:themeColor="text1"/>
              </w:rPr>
              <w:t>Representing Data Visually</w:t>
            </w:r>
          </w:p>
        </w:tc>
        <w:tc>
          <w:tcPr>
            <w:tcW w:w="2177" w:type="dxa"/>
          </w:tcPr>
          <w:p w14:paraId="31AE8EAF" w14:textId="41AAFB4A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 various ways that data is presented in a visual format and describe data storytelling</w:t>
            </w:r>
          </w:p>
        </w:tc>
        <w:tc>
          <w:tcPr>
            <w:tcW w:w="1589" w:type="dxa"/>
          </w:tcPr>
          <w:p w14:paraId="2037A843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B0" w14:textId="34DA891F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60AF136D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G Practice</w:t>
            </w:r>
          </w:p>
          <w:p w14:paraId="31AE8EB1" w14:textId="0252127C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3</w:t>
            </w:r>
          </w:p>
        </w:tc>
        <w:tc>
          <w:tcPr>
            <w:tcW w:w="1622" w:type="dxa"/>
          </w:tcPr>
          <w:p w14:paraId="39C995FB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B2" w14:textId="4FDBF039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BA" w14:textId="77777777" w:rsidTr="00C046A0">
        <w:trPr>
          <w:trHeight w:val="70"/>
        </w:trPr>
        <w:tc>
          <w:tcPr>
            <w:tcW w:w="1080" w:type="dxa"/>
          </w:tcPr>
          <w:p w14:paraId="77FAF79C" w14:textId="59BE0AC9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H</w:t>
            </w:r>
          </w:p>
          <w:p w14:paraId="31AE8EB4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5237412C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DE0C07">
              <w:rPr>
                <w:rFonts w:asciiTheme="minorHAnsi" w:hAnsiTheme="minorHAnsi" w:cstheme="minorHAnsi"/>
                <w:color w:val="000000" w:themeColor="text1"/>
              </w:rPr>
              <w:t>Spreadsheet Foundations III: Visualizing Data</w:t>
            </w:r>
          </w:p>
        </w:tc>
        <w:tc>
          <w:tcPr>
            <w:tcW w:w="2177" w:type="dxa"/>
          </w:tcPr>
          <w:p w14:paraId="31AE8EB6" w14:textId="5D003A50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displays of data using spreadsheets</w:t>
            </w:r>
          </w:p>
        </w:tc>
        <w:tc>
          <w:tcPr>
            <w:tcW w:w="1589" w:type="dxa"/>
          </w:tcPr>
          <w:p w14:paraId="6E5EFAE2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B7" w14:textId="33594EC4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260130FE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H Practice</w:t>
            </w:r>
          </w:p>
          <w:p w14:paraId="31AE8EB8" w14:textId="7D6C66EE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Project 3</w:t>
            </w:r>
          </w:p>
        </w:tc>
        <w:tc>
          <w:tcPr>
            <w:tcW w:w="1622" w:type="dxa"/>
          </w:tcPr>
          <w:p w14:paraId="53D31833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B9" w14:textId="14674CE0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14E9B352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I</w:t>
            </w:r>
          </w:p>
          <w:p w14:paraId="31AE8EBB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08545061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DE0C07">
              <w:rPr>
                <w:rFonts w:asciiTheme="minorHAnsi" w:hAnsiTheme="minorHAnsi" w:cstheme="minorHAnsi"/>
                <w:color w:val="000000" w:themeColor="text1"/>
              </w:rPr>
              <w:t>Data Activities from Creation to Decision</w:t>
            </w:r>
          </w:p>
        </w:tc>
        <w:tc>
          <w:tcPr>
            <w:tcW w:w="2177" w:type="dxa"/>
          </w:tcPr>
          <w:p w14:paraId="31AE8EBD" w14:textId="065C3709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and describe data-related job roles and related activities</w:t>
            </w:r>
          </w:p>
        </w:tc>
        <w:tc>
          <w:tcPr>
            <w:tcW w:w="1589" w:type="dxa"/>
          </w:tcPr>
          <w:p w14:paraId="31AE8EBE" w14:textId="746AAF22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1740" w:type="dxa"/>
          </w:tcPr>
          <w:p w14:paraId="31AE8EBF" w14:textId="30E1C750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I Practice</w:t>
            </w:r>
          </w:p>
        </w:tc>
        <w:tc>
          <w:tcPr>
            <w:tcW w:w="1622" w:type="dxa"/>
          </w:tcPr>
          <w:p w14:paraId="109C2475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C0" w14:textId="073DB8F0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5A8717EC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J</w:t>
            </w:r>
          </w:p>
          <w:p w14:paraId="31AE8EC2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319538D9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Spreadsheet Foundations IV: Sorting and Organizing Data</w:t>
            </w:r>
          </w:p>
        </w:tc>
        <w:tc>
          <w:tcPr>
            <w:tcW w:w="2177" w:type="dxa"/>
          </w:tcPr>
          <w:p w14:paraId="31AE8EC4" w14:textId="6FE49FD7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Practice tasks performed by data analysts to prepare data for analysis</w:t>
            </w:r>
          </w:p>
        </w:tc>
        <w:tc>
          <w:tcPr>
            <w:tcW w:w="1589" w:type="dxa"/>
          </w:tcPr>
          <w:p w14:paraId="551B7209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C5" w14:textId="0DC014EF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76FE67C5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J Practice</w:t>
            </w:r>
          </w:p>
          <w:p w14:paraId="31AE8EC6" w14:textId="6217E9C7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Project 4</w:t>
            </w:r>
          </w:p>
        </w:tc>
        <w:tc>
          <w:tcPr>
            <w:tcW w:w="1622" w:type="dxa"/>
          </w:tcPr>
          <w:p w14:paraId="20AE8FC1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6032BFE3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46BEB46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92C34E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C7" w14:textId="1567324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F" w14:textId="77777777" w:rsidTr="00C046A0">
        <w:trPr>
          <w:trHeight w:val="70"/>
        </w:trPr>
        <w:tc>
          <w:tcPr>
            <w:tcW w:w="1080" w:type="dxa"/>
          </w:tcPr>
          <w:p w14:paraId="66A27CDC" w14:textId="08220089" w:rsidR="006462E0" w:rsidRDefault="00000672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K</w:t>
            </w:r>
          </w:p>
          <w:p w14:paraId="31AE8EC9" w14:textId="77777777" w:rsidR="00C046A0" w:rsidRPr="00C046A0" w:rsidRDefault="00C046A0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A" w14:textId="70230640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Privacy and Ethics in Data Analytics</w:t>
            </w:r>
          </w:p>
        </w:tc>
        <w:tc>
          <w:tcPr>
            <w:tcW w:w="2177" w:type="dxa"/>
          </w:tcPr>
          <w:p w14:paraId="31AE8ECB" w14:textId="1755E30A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and describe privacy and ethics considerations related to data analysis</w:t>
            </w:r>
          </w:p>
        </w:tc>
        <w:tc>
          <w:tcPr>
            <w:tcW w:w="1589" w:type="dxa"/>
          </w:tcPr>
          <w:p w14:paraId="1B13C371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CC" w14:textId="74A36CC6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3B2420F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K Practice</w:t>
            </w:r>
          </w:p>
          <w:p w14:paraId="4A28BEF0" w14:textId="70CE7D06" w:rsidR="00A519D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4</w:t>
            </w:r>
          </w:p>
          <w:p w14:paraId="31AE8ECD" w14:textId="475ECCCB" w:rsidR="00A519D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5</w:t>
            </w:r>
          </w:p>
        </w:tc>
        <w:tc>
          <w:tcPr>
            <w:tcW w:w="1622" w:type="dxa"/>
          </w:tcPr>
          <w:p w14:paraId="31AE8ECE" w14:textId="65E30E79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462E0" w:rsidRPr="00C046A0" w14:paraId="31AE8ED6" w14:textId="77777777" w:rsidTr="00C046A0">
        <w:trPr>
          <w:trHeight w:val="70"/>
        </w:trPr>
        <w:tc>
          <w:tcPr>
            <w:tcW w:w="1080" w:type="dxa"/>
          </w:tcPr>
          <w:p w14:paraId="55F01560" w14:textId="4587E377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L</w:t>
            </w:r>
          </w:p>
          <w:p w14:paraId="31AE8ED0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36D7E8E9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Building Your Analytics Toolbox</w:t>
            </w:r>
          </w:p>
        </w:tc>
        <w:tc>
          <w:tcPr>
            <w:tcW w:w="2177" w:type="dxa"/>
          </w:tcPr>
          <w:p w14:paraId="31AE8ED2" w14:textId="2BCB121D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Identify tools, skills, and frameworks </w:t>
            </w:r>
            <w:r w:rsidR="00AA7E25">
              <w:rPr>
                <w:rFonts w:asciiTheme="minorHAnsi" w:hAnsiTheme="minorHAnsi" w:cstheme="minorHAnsi"/>
              </w:rPr>
              <w:t xml:space="preserve">that make up an </w:t>
            </w:r>
            <w:proofErr w:type="gramStart"/>
            <w:r w:rsidR="00AA7E25">
              <w:rPr>
                <w:rFonts w:asciiTheme="minorHAnsi" w:hAnsiTheme="minorHAnsi" w:cstheme="minorHAnsi"/>
              </w:rPr>
              <w:t>analysts</w:t>
            </w:r>
            <w:proofErr w:type="gramEnd"/>
            <w:r w:rsidR="00AA7E25">
              <w:rPr>
                <w:rFonts w:asciiTheme="minorHAnsi" w:hAnsiTheme="minorHAnsi" w:cstheme="minorHAnsi"/>
              </w:rPr>
              <w:t xml:space="preserve"> portfolio </w:t>
            </w:r>
            <w:r>
              <w:rPr>
                <w:rFonts w:asciiTheme="minorHAnsi" w:hAnsiTheme="minorHAnsi" w:cstheme="minorHAnsi"/>
              </w:rPr>
              <w:t>a</w:t>
            </w:r>
            <w:r w:rsidR="00AA7E25">
              <w:rPr>
                <w:rFonts w:asciiTheme="minorHAnsi" w:hAnsiTheme="minorHAnsi" w:cstheme="minorHAnsi"/>
              </w:rPr>
              <w:t>nd assess your own skills along the lines of a data-related job role</w:t>
            </w:r>
          </w:p>
        </w:tc>
        <w:tc>
          <w:tcPr>
            <w:tcW w:w="1589" w:type="dxa"/>
          </w:tcPr>
          <w:p w14:paraId="31AE8ED3" w14:textId="2C4573C2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1740" w:type="dxa"/>
          </w:tcPr>
          <w:p w14:paraId="31AE8ED4" w14:textId="31EBBF0D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Analytics Toolbox</w:t>
            </w:r>
          </w:p>
        </w:tc>
        <w:tc>
          <w:tcPr>
            <w:tcW w:w="1622" w:type="dxa"/>
          </w:tcPr>
          <w:p w14:paraId="31AE8ED5" w14:textId="0E815D5A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462E0" w:rsidRPr="00C046A0" w14:paraId="31AE8EDD" w14:textId="77777777" w:rsidTr="00C046A0">
        <w:trPr>
          <w:trHeight w:val="70"/>
        </w:trPr>
        <w:tc>
          <w:tcPr>
            <w:tcW w:w="1080" w:type="dxa"/>
          </w:tcPr>
          <w:p w14:paraId="70F5FB3F" w14:textId="54F82994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M</w:t>
            </w:r>
          </w:p>
          <w:p w14:paraId="31AE8ED7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8" w14:textId="3FB87BDB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73973939">
              <w:rPr>
                <w:rFonts w:asciiTheme="minorHAnsi" w:hAnsiTheme="minorHAnsi" w:cstheme="minorBidi"/>
                <w:color w:val="000000" w:themeColor="text1"/>
              </w:rPr>
              <w:t>Bringing it All Together</w:t>
            </w:r>
          </w:p>
        </w:tc>
        <w:tc>
          <w:tcPr>
            <w:tcW w:w="2177" w:type="dxa"/>
          </w:tcPr>
          <w:p w14:paraId="31AE8ED9" w14:textId="2C676413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Practice forming questions for analysis and </w:t>
            </w:r>
            <w:proofErr w:type="gramStart"/>
            <w:r>
              <w:rPr>
                <w:rFonts w:asciiTheme="minorHAnsi" w:hAnsiTheme="minorHAnsi" w:cstheme="minorHAnsi"/>
              </w:rPr>
              <w:t>discuss</w:t>
            </w:r>
            <w:proofErr w:type="gramEnd"/>
            <w:r>
              <w:rPr>
                <w:rFonts w:asciiTheme="minorHAnsi" w:hAnsiTheme="minorHAnsi" w:cstheme="minorHAnsi"/>
              </w:rPr>
              <w:t xml:space="preserve"> logic to solve analytical problems</w:t>
            </w:r>
          </w:p>
        </w:tc>
        <w:tc>
          <w:tcPr>
            <w:tcW w:w="1589" w:type="dxa"/>
          </w:tcPr>
          <w:p w14:paraId="31AE8EDA" w14:textId="32B423FF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1740" w:type="dxa"/>
          </w:tcPr>
          <w:p w14:paraId="31AE8EDB" w14:textId="4B9B7385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Reflection Essay</w:t>
            </w:r>
          </w:p>
        </w:tc>
        <w:tc>
          <w:tcPr>
            <w:tcW w:w="1622" w:type="dxa"/>
          </w:tcPr>
          <w:p w14:paraId="31AE8EDC" w14:textId="052E730B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462E0" w:rsidRPr="00C046A0" w14:paraId="31AE8EF3" w14:textId="77777777" w:rsidTr="00C046A0">
        <w:trPr>
          <w:trHeight w:val="70"/>
        </w:trPr>
        <w:tc>
          <w:tcPr>
            <w:tcW w:w="1080" w:type="dxa"/>
          </w:tcPr>
          <w:p w14:paraId="22D44A30" w14:textId="7EE7F1CD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Final Exam</w:t>
            </w:r>
          </w:p>
          <w:p w14:paraId="31AE8EED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E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177" w:type="dxa"/>
          </w:tcPr>
          <w:p w14:paraId="31AE8EEF" w14:textId="5C990550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 Final Exam</w:t>
            </w:r>
          </w:p>
        </w:tc>
        <w:tc>
          <w:tcPr>
            <w:tcW w:w="1589" w:type="dxa"/>
          </w:tcPr>
          <w:p w14:paraId="31AE8EF0" w14:textId="127F48AE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740" w:type="dxa"/>
          </w:tcPr>
          <w:p w14:paraId="31AE8EF1" w14:textId="622CE90B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Exam </w:t>
            </w:r>
          </w:p>
        </w:tc>
        <w:tc>
          <w:tcPr>
            <w:tcW w:w="1622" w:type="dxa"/>
          </w:tcPr>
          <w:p w14:paraId="31AE8EF2" w14:textId="09633047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</w:tbl>
    <w:p w14:paraId="31AE8F46" w14:textId="6FF52342" w:rsidR="006462E0" w:rsidRPr="00AA7E25" w:rsidRDefault="006462E0" w:rsidP="00AA7E25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AA7E25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5521" w14:textId="77777777" w:rsidR="00A1089E" w:rsidRDefault="00A1089E">
      <w:r>
        <w:separator/>
      </w:r>
    </w:p>
  </w:endnote>
  <w:endnote w:type="continuationSeparator" w:id="0">
    <w:p w14:paraId="158B12B1" w14:textId="77777777" w:rsidR="00A1089E" w:rsidRDefault="00A1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3A3C" w14:textId="77777777" w:rsidR="00A1089E" w:rsidRDefault="00A1089E">
      <w:r>
        <w:separator/>
      </w:r>
    </w:p>
  </w:footnote>
  <w:footnote w:type="continuationSeparator" w:id="0">
    <w:p w14:paraId="51ECABD9" w14:textId="77777777" w:rsidR="00A1089E" w:rsidRDefault="00A1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440"/>
    <w:multiLevelType w:val="hybridMultilevel"/>
    <w:tmpl w:val="967A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587"/>
    <w:multiLevelType w:val="hybridMultilevel"/>
    <w:tmpl w:val="8EB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E02"/>
    <w:multiLevelType w:val="hybridMultilevel"/>
    <w:tmpl w:val="DE226822"/>
    <w:lvl w:ilvl="0" w:tplc="ABEC229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DDC345B"/>
    <w:multiLevelType w:val="hybridMultilevel"/>
    <w:tmpl w:val="7412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93F0E"/>
    <w:multiLevelType w:val="hybridMultilevel"/>
    <w:tmpl w:val="7172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AC3"/>
    <w:multiLevelType w:val="hybridMultilevel"/>
    <w:tmpl w:val="05C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3"/>
  </w:num>
  <w:num w:numId="2" w16cid:durableId="418916047">
    <w:abstractNumId w:val="6"/>
  </w:num>
  <w:num w:numId="3" w16cid:durableId="1049846064">
    <w:abstractNumId w:val="2"/>
  </w:num>
  <w:num w:numId="4" w16cid:durableId="899940865">
    <w:abstractNumId w:val="5"/>
  </w:num>
  <w:num w:numId="5" w16cid:durableId="734160539">
    <w:abstractNumId w:val="1"/>
  </w:num>
  <w:num w:numId="6" w16cid:durableId="1335180449">
    <w:abstractNumId w:val="4"/>
  </w:num>
  <w:num w:numId="7" w16cid:durableId="130307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QfmPacgbEhcp/UvFSL/aWaH8scZ4ziwIdARRAdzqK2eRCWnsUv/19LUXfLjyllKnuRKnkinK3HxAe6o8Jl5Q==" w:salt="nZVnrFw9SPXhm8Jotn071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0672"/>
    <w:rsid w:val="00104EE2"/>
    <w:rsid w:val="00233C0A"/>
    <w:rsid w:val="00273240"/>
    <w:rsid w:val="0032791C"/>
    <w:rsid w:val="00351670"/>
    <w:rsid w:val="003C6959"/>
    <w:rsid w:val="004F6CEB"/>
    <w:rsid w:val="005162DA"/>
    <w:rsid w:val="006462E0"/>
    <w:rsid w:val="0067368A"/>
    <w:rsid w:val="006A56D2"/>
    <w:rsid w:val="007778B7"/>
    <w:rsid w:val="00865B05"/>
    <w:rsid w:val="008B2B36"/>
    <w:rsid w:val="00974763"/>
    <w:rsid w:val="009826D0"/>
    <w:rsid w:val="009D3B85"/>
    <w:rsid w:val="00A1089E"/>
    <w:rsid w:val="00A3608A"/>
    <w:rsid w:val="00A519D0"/>
    <w:rsid w:val="00A86695"/>
    <w:rsid w:val="00AA4D4C"/>
    <w:rsid w:val="00AA7E25"/>
    <w:rsid w:val="00AF61A8"/>
    <w:rsid w:val="00BB3A93"/>
    <w:rsid w:val="00C046A0"/>
    <w:rsid w:val="00C45E2D"/>
    <w:rsid w:val="00D457F1"/>
    <w:rsid w:val="00D91EA6"/>
    <w:rsid w:val="00FD2986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ListBullet">
    <w:name w:val="List Bullet"/>
    <w:basedOn w:val="Normal"/>
    <w:autoRedefine/>
    <w:uiPriority w:val="99"/>
    <w:rsid w:val="00974763"/>
    <w:pPr>
      <w:widowControl/>
      <w:numPr>
        <w:numId w:val="3"/>
      </w:numPr>
      <w:tabs>
        <w:tab w:val="clear" w:pos="720"/>
      </w:tabs>
      <w:autoSpaceDE/>
      <w:autoSpaceDN/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4D4C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A4D4C"/>
    <w:pPr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CA882-6249-4001-8B08-99B1D9E047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E02B9-8BB2-49B3-A254-A214637D7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70120-AC28-4518-A25F-2948AB01F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1177</Words>
  <Characters>6712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6</cp:revision>
  <dcterms:created xsi:type="dcterms:W3CDTF">2025-07-16T19:20:00Z</dcterms:created>
  <dcterms:modified xsi:type="dcterms:W3CDTF">2026-05-26T18:52:00Z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