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8432"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8ED6AA7"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C93399D" wp14:editId="5515E2BE">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7213F25"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18023F0"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BEFA28D"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33BD883" w14:textId="77777777" w:rsidR="003C3743" w:rsidRPr="00A052FB" w:rsidRDefault="003C3743" w:rsidP="003C3743">
      <w:pPr>
        <w:rPr>
          <w:rFonts w:ascii="Calibri" w:hAnsi="Calibri" w:cs="Arial"/>
          <w:b/>
          <w:sz w:val="28"/>
        </w:rPr>
      </w:pPr>
    </w:p>
    <w:p w14:paraId="79EDD288" w14:textId="77777777" w:rsidR="000F16CC" w:rsidRDefault="000F16CC" w:rsidP="00BD72BE">
      <w:pPr>
        <w:rPr>
          <w:rFonts w:ascii="Calibri" w:hAnsi="Calibri" w:cs="Arial"/>
          <w:b/>
        </w:rPr>
      </w:pPr>
    </w:p>
    <w:p w14:paraId="33B2AD68" w14:textId="77777777" w:rsidR="00E46F29" w:rsidRPr="00F923CC" w:rsidRDefault="00E46F29" w:rsidP="00E46F2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2060</w:t>
      </w:r>
      <w:r>
        <w:rPr>
          <w:rFonts w:ascii="Calibri" w:hAnsi="Calibri" w:cs="Arial"/>
          <w:b/>
        </w:rPr>
        <w:tab/>
        <w:t>Plumbing Fundamentals III</w:t>
      </w:r>
    </w:p>
    <w:p w14:paraId="68B34E50" w14:textId="77777777" w:rsidR="00E46F29" w:rsidRPr="00F923CC" w:rsidRDefault="00E46F29" w:rsidP="00E46F29">
      <w:pPr>
        <w:rPr>
          <w:rFonts w:ascii="Calibri" w:hAnsi="Calibri" w:cs="Arial"/>
          <w:b/>
        </w:rPr>
      </w:pPr>
    </w:p>
    <w:p w14:paraId="41D0439B" w14:textId="77777777" w:rsidR="00E46F29" w:rsidRPr="00F923CC" w:rsidRDefault="00E46F29" w:rsidP="00E46F29">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6DBE6467" w14:textId="77777777" w:rsidR="00E46F29" w:rsidRPr="00F923CC" w:rsidRDefault="00E46F29" w:rsidP="00E46F29">
      <w:pPr>
        <w:rPr>
          <w:rFonts w:ascii="Calibri" w:hAnsi="Calibri" w:cs="Arial"/>
          <w:b/>
        </w:rPr>
      </w:pPr>
    </w:p>
    <w:p w14:paraId="3C1EAE1E" w14:textId="77777777" w:rsidR="00E46F29" w:rsidRPr="00F923CC" w:rsidRDefault="00E46F29" w:rsidP="00E46F29">
      <w:pPr>
        <w:rPr>
          <w:rFonts w:ascii="Calibri" w:hAnsi="Calibri" w:cs="Arial"/>
          <w:b/>
        </w:rPr>
      </w:pPr>
      <w:r w:rsidRPr="00F923CC">
        <w:rPr>
          <w:rFonts w:ascii="Calibri" w:hAnsi="Calibri" w:cs="Arial"/>
          <w:b/>
        </w:rPr>
        <w:t>DESCRIPTION OF COURSE</w:t>
      </w:r>
      <w:r>
        <w:rPr>
          <w:rFonts w:ascii="Calibri" w:hAnsi="Calibri" w:cs="Arial"/>
          <w:b/>
        </w:rPr>
        <w:t>:</w:t>
      </w:r>
    </w:p>
    <w:p w14:paraId="000A818E" w14:textId="77777777" w:rsidR="00E46F29" w:rsidRDefault="00E46F29" w:rsidP="00E46F29">
      <w:pPr>
        <w:rPr>
          <w:rFonts w:ascii="Calibri" w:hAnsi="Calibri" w:cs="Calibri"/>
        </w:rPr>
      </w:pPr>
      <w:r w:rsidRPr="008E3A3A">
        <w:rPr>
          <w:rFonts w:ascii="Calibri" w:hAnsi="Calibri" w:cs="Calibri"/>
        </w:rPr>
        <w:t xml:space="preserve">This course will introduce learners to the next level of the plumbing profession.  Students will review </w:t>
      </w:r>
      <w:r>
        <w:rPr>
          <w:rFonts w:ascii="Calibri" w:hAnsi="Calibri" w:cs="Calibri"/>
        </w:rPr>
        <w:t>Applied Plumbing Math</w:t>
      </w:r>
      <w:r w:rsidRPr="008E3A3A">
        <w:rPr>
          <w:rFonts w:ascii="Calibri" w:hAnsi="Calibri" w:cs="Calibri"/>
        </w:rPr>
        <w:t xml:space="preserve">, </w:t>
      </w:r>
      <w:r w:rsidR="00741E9D">
        <w:rPr>
          <w:rFonts w:ascii="Calibri" w:hAnsi="Calibri" w:cs="Calibri"/>
        </w:rPr>
        <w:t>and s</w:t>
      </w:r>
      <w:r>
        <w:rPr>
          <w:rFonts w:ascii="Calibri" w:hAnsi="Calibri" w:cs="Calibri"/>
        </w:rPr>
        <w:t xml:space="preserve">izing </w:t>
      </w:r>
      <w:r w:rsidRPr="008E3A3A">
        <w:rPr>
          <w:rFonts w:ascii="Calibri" w:hAnsi="Calibri" w:cs="Calibri"/>
        </w:rPr>
        <w:t>plumbing</w:t>
      </w:r>
      <w:r>
        <w:rPr>
          <w:rFonts w:ascii="Calibri" w:hAnsi="Calibri" w:cs="Calibri"/>
        </w:rPr>
        <w:t xml:space="preserve"> systems and their</w:t>
      </w:r>
      <w:r w:rsidRPr="008E3A3A">
        <w:rPr>
          <w:rFonts w:ascii="Calibri" w:hAnsi="Calibri" w:cs="Calibri"/>
        </w:rPr>
        <w:t xml:space="preserve"> related equipment.  This course will continue to introduce and explain plumbing terminologies and differences between plumbing systems and materials.  This course will expose students to plumbing’s methodologies for protecting public health and safety, while providing comfort.  The three phases of a plumbing project will frame the majority of this course.</w:t>
      </w:r>
    </w:p>
    <w:p w14:paraId="2E18D118" w14:textId="77777777" w:rsidR="00E46F29" w:rsidRPr="00F923CC" w:rsidRDefault="00E46F29" w:rsidP="00E46F29">
      <w:pPr>
        <w:rPr>
          <w:rFonts w:ascii="Calibri" w:hAnsi="Calibri" w:cs="Arial"/>
          <w:b/>
        </w:rPr>
      </w:pPr>
    </w:p>
    <w:p w14:paraId="091A5B84" w14:textId="77777777" w:rsidR="00E46F29" w:rsidRPr="00F923CC" w:rsidRDefault="00E46F29" w:rsidP="00E46F29">
      <w:pPr>
        <w:rPr>
          <w:rFonts w:ascii="Calibri" w:hAnsi="Calibri" w:cs="Arial"/>
          <w:b/>
        </w:rPr>
      </w:pPr>
      <w:r w:rsidRPr="005364E5">
        <w:rPr>
          <w:rFonts w:ascii="Calibri" w:hAnsi="Calibri" w:cs="Arial"/>
          <w:b/>
        </w:rPr>
        <w:t>STUDENT LEARNING OUTCOMES</w:t>
      </w:r>
    </w:p>
    <w:p w14:paraId="5335973E" w14:textId="77777777" w:rsidR="00E46F29" w:rsidRPr="00B0648D" w:rsidRDefault="00E46F29" w:rsidP="00E46F29">
      <w:pPr>
        <w:numPr>
          <w:ilvl w:val="0"/>
          <w:numId w:val="3"/>
        </w:numPr>
        <w:rPr>
          <w:rFonts w:asciiTheme="majorHAnsi" w:hAnsiTheme="majorHAnsi" w:cs="Calibri"/>
        </w:rPr>
      </w:pPr>
      <w:r w:rsidRPr="00B0648D">
        <w:rPr>
          <w:rFonts w:asciiTheme="majorHAnsi" w:hAnsiTheme="majorHAnsi" w:cs="Calibri"/>
        </w:rPr>
        <w:t>Explain weights and measurements of area, volume, temperature, pressure, and force</w:t>
      </w:r>
    </w:p>
    <w:p w14:paraId="49F7F985" w14:textId="77777777" w:rsidR="00E46F29" w:rsidRPr="00B0648D" w:rsidRDefault="00E46F29" w:rsidP="00E46F29">
      <w:pPr>
        <w:numPr>
          <w:ilvl w:val="0"/>
          <w:numId w:val="3"/>
        </w:numPr>
        <w:rPr>
          <w:rFonts w:asciiTheme="majorHAnsi" w:hAnsiTheme="majorHAnsi" w:cs="Calibri"/>
        </w:rPr>
      </w:pPr>
      <w:r w:rsidRPr="00B0648D">
        <w:rPr>
          <w:rFonts w:asciiTheme="majorHAnsi" w:hAnsiTheme="majorHAnsi" w:cs="Calibri"/>
        </w:rPr>
        <w:t>Explain disinfection, filtration, and softening procedures of potable water systems</w:t>
      </w:r>
    </w:p>
    <w:p w14:paraId="492C2E8B" w14:textId="77777777" w:rsidR="00E46F29" w:rsidRPr="00B0648D" w:rsidRDefault="00E46F29" w:rsidP="00E46F29">
      <w:pPr>
        <w:numPr>
          <w:ilvl w:val="0"/>
          <w:numId w:val="3"/>
        </w:numPr>
        <w:rPr>
          <w:rFonts w:asciiTheme="majorHAnsi" w:hAnsiTheme="majorHAnsi" w:cs="Calibri"/>
        </w:rPr>
      </w:pPr>
      <w:r w:rsidRPr="00B0648D">
        <w:rPr>
          <w:rFonts w:asciiTheme="majorHAnsi" w:hAnsiTheme="majorHAnsi" w:cs="Calibri"/>
        </w:rPr>
        <w:t>Explain different types of</w:t>
      </w:r>
      <w:r>
        <w:rPr>
          <w:rFonts w:asciiTheme="majorHAnsi" w:hAnsiTheme="majorHAnsi" w:cs="Calibri"/>
        </w:rPr>
        <w:t xml:space="preserve"> venting</w:t>
      </w:r>
      <w:r w:rsidRPr="00B0648D">
        <w:rPr>
          <w:rFonts w:asciiTheme="majorHAnsi" w:hAnsiTheme="majorHAnsi" w:cs="Calibri"/>
        </w:rPr>
        <w:t xml:space="preserve"> for DWV systems and how they function</w:t>
      </w:r>
    </w:p>
    <w:p w14:paraId="3F02726C" w14:textId="77777777" w:rsidR="00E46F29" w:rsidRPr="00B0648D" w:rsidRDefault="00E46F29" w:rsidP="00E46F29">
      <w:pPr>
        <w:numPr>
          <w:ilvl w:val="0"/>
          <w:numId w:val="3"/>
        </w:numPr>
        <w:rPr>
          <w:rFonts w:asciiTheme="majorHAnsi" w:hAnsiTheme="majorHAnsi" w:cs="Calibri"/>
        </w:rPr>
      </w:pPr>
      <w:r w:rsidRPr="00B0648D">
        <w:rPr>
          <w:rFonts w:asciiTheme="majorHAnsi" w:hAnsiTheme="majorHAnsi" w:cs="Calibri"/>
        </w:rPr>
        <w:t>Explain installation, diagnosis, and repair of pumps and related controls</w:t>
      </w:r>
    </w:p>
    <w:p w14:paraId="5BEC7099" w14:textId="77777777" w:rsidR="00E46F29" w:rsidRPr="00D21FBD" w:rsidRDefault="00E46F29" w:rsidP="00E46F29">
      <w:pPr>
        <w:numPr>
          <w:ilvl w:val="0"/>
          <w:numId w:val="3"/>
        </w:numPr>
        <w:rPr>
          <w:rFonts w:ascii="Calibri" w:hAnsi="Calibri" w:cs="Arial"/>
        </w:rPr>
      </w:pPr>
      <w:r w:rsidRPr="00B0648D">
        <w:rPr>
          <w:rFonts w:asciiTheme="majorHAnsi" w:hAnsiTheme="majorHAnsi" w:cs="Calibri"/>
        </w:rPr>
        <w:t>Explain the principles of compressed</w:t>
      </w:r>
      <w:r>
        <w:rPr>
          <w:rFonts w:asciiTheme="majorHAnsi" w:hAnsiTheme="majorHAnsi" w:cs="Calibri"/>
        </w:rPr>
        <w:t xml:space="preserve"> air systems and their principal</w:t>
      </w:r>
      <w:r w:rsidRPr="00B0648D">
        <w:rPr>
          <w:rFonts w:asciiTheme="majorHAnsi" w:hAnsiTheme="majorHAnsi" w:cs="Calibri"/>
        </w:rPr>
        <w:t xml:space="preserve"> components</w:t>
      </w:r>
    </w:p>
    <w:p w14:paraId="18A895D8" w14:textId="77777777" w:rsidR="00E46F29" w:rsidRPr="00D21FBD" w:rsidRDefault="00E46F29" w:rsidP="00E46F29">
      <w:pPr>
        <w:numPr>
          <w:ilvl w:val="0"/>
          <w:numId w:val="3"/>
        </w:numPr>
        <w:rPr>
          <w:rFonts w:ascii="Calibri" w:hAnsi="Calibri" w:cs="Arial"/>
        </w:rPr>
      </w:pPr>
      <w:r w:rsidRPr="00B0648D">
        <w:rPr>
          <w:rFonts w:asciiTheme="majorHAnsi" w:hAnsiTheme="majorHAnsi" w:cs="Calibri"/>
        </w:rPr>
        <w:t xml:space="preserve">Explain the principles of </w:t>
      </w:r>
      <w:r>
        <w:rPr>
          <w:rFonts w:asciiTheme="majorHAnsi" w:hAnsiTheme="majorHAnsi" w:cs="Calibri"/>
        </w:rPr>
        <w:t>refrigeration systems and their principal</w:t>
      </w:r>
      <w:r w:rsidRPr="00B0648D">
        <w:rPr>
          <w:rFonts w:asciiTheme="majorHAnsi" w:hAnsiTheme="majorHAnsi" w:cs="Calibri"/>
        </w:rPr>
        <w:t xml:space="preserve"> components</w:t>
      </w:r>
    </w:p>
    <w:p w14:paraId="16894767" w14:textId="77777777" w:rsidR="00E46F29" w:rsidRPr="00D21FBD" w:rsidRDefault="00E46F29" w:rsidP="00E46F29">
      <w:pPr>
        <w:numPr>
          <w:ilvl w:val="0"/>
          <w:numId w:val="3"/>
        </w:numPr>
        <w:rPr>
          <w:rFonts w:ascii="Calibri" w:hAnsi="Calibri" w:cs="Arial"/>
        </w:rPr>
      </w:pPr>
      <w:r w:rsidRPr="00B0648D">
        <w:rPr>
          <w:rFonts w:asciiTheme="majorHAnsi" w:hAnsiTheme="majorHAnsi" w:cs="Calibri"/>
        </w:rPr>
        <w:t>Expl</w:t>
      </w:r>
      <w:r>
        <w:rPr>
          <w:rFonts w:asciiTheme="majorHAnsi" w:hAnsiTheme="majorHAnsi" w:cs="Calibri"/>
        </w:rPr>
        <w:t>ain the principles of effective customer service</w:t>
      </w:r>
    </w:p>
    <w:p w14:paraId="2B84FC48" w14:textId="77777777" w:rsidR="00E46F29" w:rsidRDefault="00E46F29" w:rsidP="00E46F29">
      <w:pPr>
        <w:ind w:left="360"/>
        <w:rPr>
          <w:rFonts w:ascii="Calibri" w:hAnsi="Calibri" w:cs="Arial"/>
        </w:rPr>
      </w:pPr>
    </w:p>
    <w:p w14:paraId="27CF2309" w14:textId="77777777" w:rsidR="009918AE" w:rsidRDefault="009918AE" w:rsidP="009918AE">
      <w:pPr>
        <w:rPr>
          <w:rFonts w:ascii="Calibri" w:hAnsi="Calibri" w:cs="Arial"/>
          <w:b/>
          <w:i/>
        </w:rPr>
      </w:pPr>
      <w:bookmarkStart w:id="0" w:name="_Hlk495592716"/>
      <w:r>
        <w:rPr>
          <w:rFonts w:ascii="Calibri" w:hAnsi="Calibri" w:cs="Arial"/>
          <w:b/>
        </w:rPr>
        <w:t xml:space="preserve">PROGRAM OUTCOMES </w:t>
      </w:r>
    </w:p>
    <w:p w14:paraId="507FD1AE" w14:textId="77777777" w:rsidR="009918AE" w:rsidRDefault="009918AE" w:rsidP="009918AE">
      <w:pPr>
        <w:numPr>
          <w:ilvl w:val="0"/>
          <w:numId w:val="11"/>
        </w:numPr>
        <w:rPr>
          <w:rFonts w:ascii="Calibri" w:hAnsi="Calibri"/>
        </w:rPr>
      </w:pPr>
      <w:r>
        <w:rPr>
          <w:rFonts w:asciiTheme="minorHAnsi" w:hAnsiTheme="minorHAnsi"/>
        </w:rPr>
        <w:t>Recognize a plumbing safety situation in the workplace and recommend appropriate safe practices to be followed.</w:t>
      </w:r>
    </w:p>
    <w:p w14:paraId="529BF001" w14:textId="77777777" w:rsidR="009918AE" w:rsidRDefault="009918AE" w:rsidP="009918AE">
      <w:pPr>
        <w:numPr>
          <w:ilvl w:val="0"/>
          <w:numId w:val="11"/>
        </w:numPr>
        <w:rPr>
          <w:rFonts w:asciiTheme="minorHAnsi" w:hAnsiTheme="minorHAnsi"/>
        </w:rPr>
      </w:pPr>
      <w:r>
        <w:rPr>
          <w:rFonts w:asciiTheme="minorHAnsi" w:hAnsiTheme="minorHAnsi"/>
        </w:rPr>
        <w:t>Use appropriate plumbing tools competently to complete plumbing projects.</w:t>
      </w:r>
    </w:p>
    <w:p w14:paraId="43533081" w14:textId="77777777" w:rsidR="009918AE" w:rsidRDefault="009918AE" w:rsidP="009918AE">
      <w:pPr>
        <w:pStyle w:val="NormalWeb"/>
        <w:numPr>
          <w:ilvl w:val="0"/>
          <w:numId w:val="11"/>
        </w:numPr>
        <w:rPr>
          <w:rFonts w:asciiTheme="minorHAnsi" w:hAnsiTheme="minorHAnsi"/>
        </w:rPr>
      </w:pPr>
      <w:r>
        <w:rPr>
          <w:rFonts w:asciiTheme="minorHAnsi" w:hAnsiTheme="minorHAnsi"/>
        </w:rPr>
        <w:t>Read, understand, and interpret plumbing blueprints and drawings as they relate to the Ohio Plumbing Code.</w:t>
      </w:r>
    </w:p>
    <w:p w14:paraId="69788C0B" w14:textId="77777777" w:rsidR="009918AE" w:rsidRDefault="009918AE" w:rsidP="009918AE">
      <w:pPr>
        <w:pStyle w:val="NormalWeb"/>
        <w:numPr>
          <w:ilvl w:val="0"/>
          <w:numId w:val="11"/>
        </w:numPr>
        <w:rPr>
          <w:rFonts w:asciiTheme="minorHAnsi" w:hAnsiTheme="minorHAnsi"/>
        </w:rPr>
      </w:pPr>
      <w:r>
        <w:rPr>
          <w:rFonts w:asciiTheme="minorHAnsi" w:hAnsiTheme="minorHAnsi"/>
        </w:rPr>
        <w:t>Analyze a given plumbing problem and recommend an effective solution.</w:t>
      </w:r>
    </w:p>
    <w:p w14:paraId="50A17144" w14:textId="77777777" w:rsidR="009918AE" w:rsidRDefault="009918AE" w:rsidP="009918AE">
      <w:pPr>
        <w:pStyle w:val="NormalWeb"/>
        <w:numPr>
          <w:ilvl w:val="0"/>
          <w:numId w:val="11"/>
        </w:numPr>
        <w:rPr>
          <w:rFonts w:asciiTheme="minorHAnsi" w:hAnsiTheme="minorHAnsi"/>
        </w:rPr>
      </w:pPr>
      <w:r>
        <w:rPr>
          <w:rFonts w:asciiTheme="minorHAnsi" w:hAnsiTheme="minorHAnsi"/>
        </w:rPr>
        <w:t>Apply skills to effectively design, install, maintain, or repair wastewater and potable water systems.</w:t>
      </w:r>
    </w:p>
    <w:p w14:paraId="5C830D6D" w14:textId="77777777" w:rsidR="009918AE" w:rsidRDefault="009918AE" w:rsidP="009918AE">
      <w:pPr>
        <w:pStyle w:val="NormalWeb"/>
        <w:numPr>
          <w:ilvl w:val="0"/>
          <w:numId w:val="11"/>
        </w:numPr>
        <w:rPr>
          <w:rFonts w:asciiTheme="minorHAnsi" w:hAnsiTheme="minorHAnsi"/>
        </w:rPr>
      </w:pPr>
      <w:r>
        <w:rPr>
          <w:rFonts w:asciiTheme="minorHAnsi" w:hAnsiTheme="minorHAnsi"/>
        </w:rPr>
        <w:t>Demonstrate leadership in plumbing job-related situations to organize, manage, and control available resources effectively.</w:t>
      </w:r>
    </w:p>
    <w:p w14:paraId="2AA6F2A1" w14:textId="77777777" w:rsidR="009918AE" w:rsidRDefault="009918AE" w:rsidP="009918AE">
      <w:pPr>
        <w:pStyle w:val="NormalWeb"/>
        <w:numPr>
          <w:ilvl w:val="0"/>
          <w:numId w:val="11"/>
        </w:numPr>
        <w:rPr>
          <w:rFonts w:asciiTheme="minorHAnsi" w:hAnsiTheme="minorHAnsi"/>
          <w:b/>
          <w:bCs/>
          <w:i/>
        </w:rPr>
      </w:pPr>
      <w:r>
        <w:rPr>
          <w:rFonts w:asciiTheme="minorHAnsi" w:hAnsiTheme="minorHAnsi"/>
        </w:rPr>
        <w:t>Join plumbing components capably using appropriate techniques, including soldering, brazing, welding, and threading.</w:t>
      </w:r>
    </w:p>
    <w:p w14:paraId="61B6D0C5" w14:textId="77777777" w:rsidR="00741E9D" w:rsidRPr="00192A7C" w:rsidRDefault="00741E9D" w:rsidP="00741E9D">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3D73FDF1" w14:textId="77777777" w:rsidR="00E46F29" w:rsidRDefault="00741E9D" w:rsidP="00741E9D">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ng Goals (ILGs) identified below</w:t>
      </w:r>
      <w:r>
        <w:rPr>
          <w:rFonts w:ascii="Calibri" w:hAnsi="Calibri" w:cs="Tahoma"/>
          <w:b/>
        </w:rPr>
        <w:t xml:space="preserve"> </w:t>
      </w:r>
      <w:r w:rsidR="00E46F29">
        <w:rPr>
          <w:rFonts w:ascii="Calibri" w:hAnsi="Calibri" w:cs="Tahoma"/>
          <w:b/>
        </w:rPr>
        <w:t>(BOLD - applies to this course)</w:t>
      </w:r>
      <w:r w:rsidR="00E46F29">
        <w:rPr>
          <w:rFonts w:ascii="Calibri" w:hAnsi="Calibri" w:cs="Tahoma"/>
        </w:rPr>
        <w:t>:</w:t>
      </w:r>
    </w:p>
    <w:p w14:paraId="25E1E15E" w14:textId="77777777" w:rsidR="00E46F29" w:rsidRDefault="00E46F29" w:rsidP="00E46F29">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58F8C51" w14:textId="77777777" w:rsidR="00E46F29" w:rsidRDefault="00E46F29" w:rsidP="00E46F29">
      <w:pPr>
        <w:numPr>
          <w:ilvl w:val="0"/>
          <w:numId w:val="1"/>
        </w:numPr>
        <w:ind w:left="720" w:hanging="720"/>
        <w:rPr>
          <w:rFonts w:ascii="Calibri" w:hAnsi="Calibri" w:cs="Tahoma"/>
        </w:rPr>
      </w:pPr>
      <w:r>
        <w:rPr>
          <w:rFonts w:ascii="Calibri" w:hAnsi="Calibri" w:cs="Tahoma"/>
        </w:rPr>
        <w:lastRenderedPageBreak/>
        <w:t xml:space="preserve">Ethical Reasoning </w:t>
      </w:r>
    </w:p>
    <w:p w14:paraId="4F06EFF8" w14:textId="77777777" w:rsidR="00E46F29" w:rsidRPr="005B2C2F" w:rsidRDefault="00E46F29" w:rsidP="00E46F29">
      <w:pPr>
        <w:numPr>
          <w:ilvl w:val="0"/>
          <w:numId w:val="1"/>
        </w:numPr>
        <w:ind w:left="720" w:hanging="720"/>
        <w:rPr>
          <w:rFonts w:ascii="Calibri" w:hAnsi="Calibri" w:cs="Tahoma"/>
        </w:rPr>
      </w:pPr>
      <w:r w:rsidRPr="005B2C2F">
        <w:rPr>
          <w:rFonts w:ascii="Calibri" w:hAnsi="Calibri" w:cs="Tahoma"/>
        </w:rPr>
        <w:t>Quantitative Skills</w:t>
      </w:r>
    </w:p>
    <w:p w14:paraId="5830D030" w14:textId="77777777" w:rsidR="00E46F29" w:rsidRPr="00975D43" w:rsidRDefault="00E46F29" w:rsidP="00E46F29">
      <w:pPr>
        <w:numPr>
          <w:ilvl w:val="0"/>
          <w:numId w:val="1"/>
        </w:numPr>
        <w:ind w:left="720" w:hanging="720"/>
        <w:rPr>
          <w:rFonts w:ascii="Calibri" w:hAnsi="Calibri" w:cs="Tahoma"/>
          <w:b/>
        </w:rPr>
      </w:pPr>
      <w:r w:rsidRPr="00975D43">
        <w:rPr>
          <w:rFonts w:ascii="Calibri" w:hAnsi="Calibri" w:cs="Tahoma"/>
          <w:b/>
        </w:rPr>
        <w:t xml:space="preserve">Scientific Literacy </w:t>
      </w:r>
    </w:p>
    <w:p w14:paraId="63AFAC22" w14:textId="77777777" w:rsidR="00E46F29" w:rsidRDefault="00E46F29" w:rsidP="00E46F29">
      <w:pPr>
        <w:numPr>
          <w:ilvl w:val="0"/>
          <w:numId w:val="1"/>
        </w:numPr>
        <w:ind w:left="720" w:hanging="720"/>
        <w:rPr>
          <w:rFonts w:ascii="Calibri" w:hAnsi="Calibri" w:cs="Tahoma"/>
        </w:rPr>
      </w:pPr>
      <w:r>
        <w:rPr>
          <w:rFonts w:ascii="Calibri" w:hAnsi="Calibri" w:cs="Tahoma"/>
        </w:rPr>
        <w:t>Technological Competence</w:t>
      </w:r>
    </w:p>
    <w:p w14:paraId="656B875D" w14:textId="77777777" w:rsidR="00E46F29" w:rsidRPr="005B2C2F" w:rsidRDefault="00E46F29" w:rsidP="00E46F29">
      <w:pPr>
        <w:numPr>
          <w:ilvl w:val="0"/>
          <w:numId w:val="1"/>
        </w:numPr>
        <w:ind w:left="720" w:hanging="720"/>
        <w:rPr>
          <w:rFonts w:ascii="Calibri" w:hAnsi="Calibri" w:cs="Tahoma"/>
          <w:b/>
        </w:rPr>
      </w:pPr>
      <w:r w:rsidRPr="005B2C2F">
        <w:rPr>
          <w:rFonts w:ascii="Calibri" w:hAnsi="Calibri" w:cs="Tahoma"/>
          <w:b/>
        </w:rPr>
        <w:t>Communication Competence</w:t>
      </w:r>
    </w:p>
    <w:p w14:paraId="6934F404" w14:textId="77777777" w:rsidR="00E46F29" w:rsidRDefault="00E46F29" w:rsidP="00E46F29">
      <w:pPr>
        <w:numPr>
          <w:ilvl w:val="0"/>
          <w:numId w:val="1"/>
        </w:numPr>
        <w:ind w:left="720" w:hanging="720"/>
        <w:rPr>
          <w:rFonts w:ascii="Calibri" w:hAnsi="Calibri" w:cs="Tahoma"/>
        </w:rPr>
      </w:pPr>
      <w:r>
        <w:rPr>
          <w:rFonts w:ascii="Calibri" w:hAnsi="Calibri" w:cs="Tahoma"/>
        </w:rPr>
        <w:t xml:space="preserve">Cultural and Social Awareness </w:t>
      </w:r>
    </w:p>
    <w:p w14:paraId="2F82399C" w14:textId="77777777" w:rsidR="00E46F29" w:rsidRDefault="00E46F29" w:rsidP="00E46F29">
      <w:pPr>
        <w:numPr>
          <w:ilvl w:val="0"/>
          <w:numId w:val="1"/>
        </w:numPr>
        <w:ind w:left="720" w:hanging="720"/>
        <w:rPr>
          <w:rFonts w:ascii="Calibri" w:hAnsi="Calibri" w:cs="Tahoma"/>
        </w:rPr>
      </w:pPr>
      <w:r>
        <w:rPr>
          <w:rFonts w:ascii="Calibri" w:hAnsi="Calibri" w:cs="Tahoma"/>
        </w:rPr>
        <w:t>Professional &amp; Life Skills</w:t>
      </w:r>
    </w:p>
    <w:bookmarkEnd w:id="0"/>
    <w:p w14:paraId="31E8EEB0" w14:textId="77777777" w:rsidR="00741E9D" w:rsidRDefault="00741E9D" w:rsidP="00E46F29">
      <w:pPr>
        <w:rPr>
          <w:rStyle w:val="Strong"/>
          <w:rFonts w:ascii="Calibri" w:hAnsi="Calibri" w:cs="Tahoma"/>
          <w:b w:val="0"/>
        </w:rPr>
      </w:pPr>
    </w:p>
    <w:p w14:paraId="5019A7AF" w14:textId="77777777" w:rsidR="00741E9D" w:rsidRPr="00192A7C" w:rsidRDefault="00741E9D" w:rsidP="00741E9D">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0342C4F0" w14:textId="77777777" w:rsidR="00741E9D" w:rsidRDefault="00741E9D" w:rsidP="00E46F29">
      <w:pPr>
        <w:rPr>
          <w:rStyle w:val="Strong"/>
          <w:rFonts w:ascii="Calibri" w:hAnsi="Calibri" w:cs="Tahoma"/>
          <w:b w:val="0"/>
        </w:rPr>
      </w:pPr>
    </w:p>
    <w:p w14:paraId="3389CEEE" w14:textId="77777777" w:rsidR="00E46F29" w:rsidRPr="00F923CC" w:rsidRDefault="00E46F29" w:rsidP="00E46F29">
      <w:pPr>
        <w:rPr>
          <w:rFonts w:ascii="Calibri" w:hAnsi="Calibri" w:cs="Arial"/>
          <w:b/>
        </w:rPr>
      </w:pPr>
      <w:r>
        <w:rPr>
          <w:rFonts w:ascii="Calibri" w:hAnsi="Calibri" w:cs="Arial"/>
          <w:b/>
        </w:rPr>
        <w:t>COURSE MATERIALS REQUIRED</w:t>
      </w:r>
    </w:p>
    <w:p w14:paraId="48D44C97" w14:textId="77777777" w:rsidR="00E46F29" w:rsidRPr="00046BEC" w:rsidRDefault="00E46F29" w:rsidP="00E46F29">
      <w:pPr>
        <w:rPr>
          <w:rFonts w:ascii="Calibri" w:hAnsi="Calibri" w:cs="Arial"/>
        </w:rPr>
      </w:pPr>
      <w:r>
        <w:rPr>
          <w:rFonts w:ascii="Calibri" w:hAnsi="Calibri" w:cs="Arial"/>
        </w:rPr>
        <w:t>White Board; PC Terminal with Video Display and Projection Capability; Demonstration Tools, and plumbing materials.</w:t>
      </w:r>
    </w:p>
    <w:p w14:paraId="138B1C51" w14:textId="77777777" w:rsidR="00E46F29" w:rsidRDefault="00E46F29" w:rsidP="00E46F29">
      <w:pPr>
        <w:rPr>
          <w:rFonts w:ascii="Calibri" w:hAnsi="Calibri" w:cs="Arial"/>
          <w:b/>
        </w:rPr>
      </w:pPr>
    </w:p>
    <w:p w14:paraId="5ACA12A3" w14:textId="77777777" w:rsidR="00E46F29" w:rsidRDefault="00E46F29" w:rsidP="00E46F29">
      <w:pPr>
        <w:rPr>
          <w:rFonts w:ascii="Calibri" w:hAnsi="Calibri" w:cs="Arial"/>
          <w:b/>
        </w:rPr>
      </w:pPr>
      <w:r w:rsidRPr="00F923CC">
        <w:rPr>
          <w:rFonts w:ascii="Calibri" w:hAnsi="Calibri" w:cs="Arial"/>
          <w:b/>
        </w:rPr>
        <w:t>TEXTBOOK, MANUALS, REFERENCES, AND OTHER READINGS</w:t>
      </w:r>
    </w:p>
    <w:p w14:paraId="1539CE6F" w14:textId="77777777" w:rsidR="00E46F29" w:rsidRDefault="00E46F29" w:rsidP="00E46F29">
      <w:pPr>
        <w:pStyle w:val="BodyTextIndent"/>
        <w:tabs>
          <w:tab w:val="right" w:pos="2520"/>
        </w:tabs>
        <w:spacing w:line="220" w:lineRule="exact"/>
        <w:ind w:left="0"/>
        <w:rPr>
          <w:szCs w:val="22"/>
        </w:rPr>
      </w:pPr>
      <w:r w:rsidRPr="00CC3F69">
        <w:rPr>
          <w:rFonts w:asciiTheme="minorHAnsi" w:hAnsiTheme="minorHAnsi"/>
          <w:sz w:val="24"/>
          <w:szCs w:val="24"/>
          <w:u w:val="single"/>
        </w:rPr>
        <w:t>Level 3 Plumbing</w:t>
      </w:r>
      <w:r>
        <w:rPr>
          <w:szCs w:val="22"/>
          <w:u w:val="single"/>
        </w:rPr>
        <w:t>: Trainee Guide</w:t>
      </w:r>
      <w:r>
        <w:rPr>
          <w:szCs w:val="22"/>
        </w:rPr>
        <w:t>, NCCER Team, 3</w:t>
      </w:r>
      <w:r w:rsidRPr="00F410B1">
        <w:rPr>
          <w:szCs w:val="22"/>
          <w:vertAlign w:val="superscript"/>
        </w:rPr>
        <w:t>rd</w:t>
      </w:r>
      <w:r>
        <w:rPr>
          <w:szCs w:val="22"/>
        </w:rPr>
        <w:t xml:space="preserve"> Edition, Pearson Education, </w:t>
      </w:r>
      <w:r w:rsidRPr="005B4C45">
        <w:rPr>
          <w:szCs w:val="22"/>
        </w:rPr>
        <w:t xml:space="preserve">ISBN13: </w:t>
      </w:r>
      <w:hyperlink r:id="rId10" w:history="1">
        <w:r w:rsidRPr="005B4C45">
          <w:rPr>
            <w:szCs w:val="22"/>
          </w:rPr>
          <w:t>978</w:t>
        </w:r>
        <w:r>
          <w:rPr>
            <w:szCs w:val="22"/>
          </w:rPr>
          <w:t>-</w:t>
        </w:r>
        <w:r w:rsidRPr="005B4C45">
          <w:rPr>
            <w:szCs w:val="22"/>
          </w:rPr>
          <w:t>0</w:t>
        </w:r>
        <w:r>
          <w:rPr>
            <w:szCs w:val="22"/>
          </w:rPr>
          <w:t>-</w:t>
        </w:r>
      </w:hyperlink>
      <w:r>
        <w:rPr>
          <w:szCs w:val="22"/>
        </w:rPr>
        <w:t>13-227301-2</w:t>
      </w:r>
    </w:p>
    <w:p w14:paraId="65B13C48" w14:textId="77777777" w:rsidR="00E46F29" w:rsidRDefault="00E46F29" w:rsidP="00E46F29">
      <w:pPr>
        <w:pStyle w:val="BodyTextIndent"/>
        <w:tabs>
          <w:tab w:val="right" w:pos="2520"/>
        </w:tabs>
        <w:spacing w:line="220" w:lineRule="exact"/>
        <w:ind w:left="0"/>
        <w:rPr>
          <w:szCs w:val="22"/>
        </w:rPr>
      </w:pPr>
    </w:p>
    <w:p w14:paraId="5B628CB1" w14:textId="77777777" w:rsidR="00E46F29" w:rsidRPr="00F923CC" w:rsidRDefault="00E46F29" w:rsidP="00E46F29">
      <w:pPr>
        <w:rPr>
          <w:rFonts w:ascii="Calibri" w:hAnsi="Calibri" w:cs="Arial"/>
          <w:b/>
        </w:rPr>
      </w:pPr>
      <w:r>
        <w:rPr>
          <w:rFonts w:ascii="Calibri" w:hAnsi="Calibri" w:cs="Arial"/>
          <w:b/>
        </w:rPr>
        <w:t>GENERAL INSTRUCTIONAL METHODS</w:t>
      </w:r>
    </w:p>
    <w:p w14:paraId="6EBC49C6" w14:textId="77777777" w:rsidR="005B2C2F" w:rsidRDefault="00E46F29" w:rsidP="005B2C2F">
      <w:pPr>
        <w:rPr>
          <w:rFonts w:ascii="Calibri" w:hAnsi="Calibri" w:cs="Arial"/>
          <w:b/>
        </w:rPr>
      </w:pPr>
      <w:r>
        <w:rPr>
          <w:rFonts w:ascii="Calibri" w:hAnsi="Calibri" w:cs="Arial"/>
        </w:rPr>
        <w:t>Lecture, Demonstration, Practical Exercise, Technical Videos, and Lab Projects</w:t>
      </w:r>
    </w:p>
    <w:p w14:paraId="48672B36" w14:textId="77777777" w:rsidR="00E46F29" w:rsidRDefault="00E46F29" w:rsidP="00E46F29">
      <w:pPr>
        <w:rPr>
          <w:rFonts w:ascii="Calibri" w:hAnsi="Calibri" w:cs="Arial"/>
          <w:b/>
        </w:rPr>
      </w:pPr>
    </w:p>
    <w:p w14:paraId="38F1A13E" w14:textId="77777777" w:rsidR="00E46F29" w:rsidRPr="00F923CC" w:rsidRDefault="00E46F29" w:rsidP="00E46F29">
      <w:pPr>
        <w:rPr>
          <w:rFonts w:ascii="Calibri" w:hAnsi="Calibri" w:cs="Arial"/>
          <w:b/>
        </w:rPr>
      </w:pPr>
      <w:r w:rsidRPr="00F923CC">
        <w:rPr>
          <w:rFonts w:ascii="Calibri" w:hAnsi="Calibri" w:cs="Arial"/>
          <w:b/>
        </w:rPr>
        <w:t>STAND</w:t>
      </w:r>
      <w:r>
        <w:rPr>
          <w:rFonts w:ascii="Calibri" w:hAnsi="Calibri" w:cs="Arial"/>
          <w:b/>
        </w:rPr>
        <w:t>ARDS AND METHODS FOR EVALUATION</w:t>
      </w:r>
    </w:p>
    <w:p w14:paraId="28C38D35" w14:textId="77777777" w:rsidR="00E46F29" w:rsidRDefault="00E46F29" w:rsidP="00E46F29">
      <w:pPr>
        <w:tabs>
          <w:tab w:val="left" w:leader="dot" w:pos="2880"/>
        </w:tabs>
        <w:rPr>
          <w:rFonts w:ascii="Calibri" w:hAnsi="Calibri" w:cs="Arial"/>
        </w:rPr>
      </w:pPr>
      <w:r>
        <w:rPr>
          <w:rFonts w:ascii="Calibri" w:hAnsi="Calibri" w:cs="Arial"/>
        </w:rPr>
        <w:t>Attendance</w:t>
      </w:r>
      <w:r>
        <w:rPr>
          <w:rFonts w:ascii="Calibri" w:hAnsi="Calibri" w:cs="Arial"/>
        </w:rPr>
        <w:tab/>
        <w:t>10%</w:t>
      </w:r>
    </w:p>
    <w:p w14:paraId="710D013E" w14:textId="77777777" w:rsidR="00E46F29" w:rsidRDefault="00E46F29" w:rsidP="00E46F29">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1AF5A34F" w14:textId="77777777" w:rsidR="00E46F29" w:rsidRDefault="00E46F29" w:rsidP="00E46F29">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5C86C3DF" w14:textId="77777777" w:rsidR="00E46F29" w:rsidRPr="00046BEC" w:rsidRDefault="00E46F29" w:rsidP="00E46F29">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3915285D" w14:textId="77777777" w:rsidR="00E46F29" w:rsidRPr="00F923CC" w:rsidRDefault="00E46F29" w:rsidP="00E46F29">
      <w:pPr>
        <w:rPr>
          <w:rFonts w:ascii="Calibri" w:hAnsi="Calibri" w:cs="Arial"/>
          <w:b/>
        </w:rPr>
      </w:pPr>
    </w:p>
    <w:p w14:paraId="7BBA5644" w14:textId="77777777" w:rsidR="00E46F29" w:rsidRPr="00F923CC" w:rsidRDefault="00E46F29" w:rsidP="00E46F29">
      <w:pPr>
        <w:rPr>
          <w:rFonts w:ascii="Calibri" w:hAnsi="Calibri" w:cs="Arial"/>
          <w:b/>
        </w:rPr>
      </w:pPr>
      <w:r>
        <w:rPr>
          <w:rFonts w:ascii="Calibri" w:hAnsi="Calibri" w:cs="Arial"/>
          <w:b/>
        </w:rPr>
        <w:t>GRADING SCALE</w:t>
      </w:r>
    </w:p>
    <w:p w14:paraId="368C70C8" w14:textId="77777777" w:rsidR="00E46F29" w:rsidRDefault="00E46F29" w:rsidP="00E46F29">
      <w:pPr>
        <w:tabs>
          <w:tab w:val="left" w:leader="dot" w:pos="1440"/>
        </w:tabs>
        <w:rPr>
          <w:rFonts w:ascii="Calibri" w:hAnsi="Calibri" w:cs="Arial"/>
        </w:rPr>
      </w:pPr>
      <w:r>
        <w:rPr>
          <w:rFonts w:ascii="Calibri" w:hAnsi="Calibri" w:cs="Arial"/>
        </w:rPr>
        <w:t>91 % – 100 %</w:t>
      </w:r>
      <w:r>
        <w:rPr>
          <w:rFonts w:ascii="Calibri" w:hAnsi="Calibri" w:cs="Arial"/>
        </w:rPr>
        <w:tab/>
        <w:t>A</w:t>
      </w:r>
    </w:p>
    <w:p w14:paraId="44CF68B8" w14:textId="77777777" w:rsidR="00E46F29" w:rsidRDefault="00E46F29" w:rsidP="00E46F29">
      <w:pPr>
        <w:tabs>
          <w:tab w:val="left" w:leader="dot" w:pos="1440"/>
        </w:tabs>
        <w:rPr>
          <w:rFonts w:ascii="Calibri" w:hAnsi="Calibri" w:cs="Arial"/>
        </w:rPr>
      </w:pPr>
      <w:r>
        <w:rPr>
          <w:rFonts w:ascii="Calibri" w:hAnsi="Calibri" w:cs="Arial"/>
        </w:rPr>
        <w:t>81 % – 90 %</w:t>
      </w:r>
      <w:r>
        <w:rPr>
          <w:rFonts w:ascii="Calibri" w:hAnsi="Calibri" w:cs="Arial"/>
        </w:rPr>
        <w:tab/>
        <w:t>B</w:t>
      </w:r>
    </w:p>
    <w:p w14:paraId="63F1404B" w14:textId="77777777" w:rsidR="00E46F29" w:rsidRDefault="00E46F29" w:rsidP="00E46F29">
      <w:pPr>
        <w:tabs>
          <w:tab w:val="left" w:leader="dot" w:pos="1440"/>
        </w:tabs>
        <w:rPr>
          <w:rFonts w:ascii="Calibri" w:hAnsi="Calibri" w:cs="Arial"/>
        </w:rPr>
      </w:pPr>
      <w:r>
        <w:rPr>
          <w:rFonts w:ascii="Calibri" w:hAnsi="Calibri" w:cs="Arial"/>
        </w:rPr>
        <w:t>71 % – 80 %</w:t>
      </w:r>
      <w:r>
        <w:rPr>
          <w:rFonts w:ascii="Calibri" w:hAnsi="Calibri" w:cs="Arial"/>
        </w:rPr>
        <w:tab/>
        <w:t>C</w:t>
      </w:r>
    </w:p>
    <w:p w14:paraId="393C7B34" w14:textId="77777777" w:rsidR="00E46F29" w:rsidRDefault="00E46F29" w:rsidP="00E46F29">
      <w:pPr>
        <w:tabs>
          <w:tab w:val="left" w:leader="dot" w:pos="1440"/>
        </w:tabs>
        <w:rPr>
          <w:rFonts w:ascii="Calibri" w:hAnsi="Calibri" w:cs="Arial"/>
        </w:rPr>
      </w:pPr>
      <w:r>
        <w:rPr>
          <w:rFonts w:ascii="Calibri" w:hAnsi="Calibri" w:cs="Arial"/>
        </w:rPr>
        <w:t>61 % – 70 %</w:t>
      </w:r>
      <w:r>
        <w:rPr>
          <w:rFonts w:ascii="Calibri" w:hAnsi="Calibri" w:cs="Arial"/>
        </w:rPr>
        <w:tab/>
        <w:t>D</w:t>
      </w:r>
    </w:p>
    <w:p w14:paraId="604F3A54" w14:textId="77777777" w:rsidR="00E46F29" w:rsidRPr="00046BEC" w:rsidRDefault="00E46F29" w:rsidP="00E46F29">
      <w:pPr>
        <w:tabs>
          <w:tab w:val="left" w:leader="dot" w:pos="1440"/>
        </w:tabs>
        <w:rPr>
          <w:rFonts w:ascii="Calibri" w:hAnsi="Calibri" w:cs="Arial"/>
        </w:rPr>
      </w:pPr>
      <w:r>
        <w:rPr>
          <w:rFonts w:ascii="Calibri" w:hAnsi="Calibri" w:cs="Arial"/>
        </w:rPr>
        <w:t>00 % – 60 %</w:t>
      </w:r>
      <w:r>
        <w:rPr>
          <w:rFonts w:ascii="Calibri" w:hAnsi="Calibri" w:cs="Arial"/>
        </w:rPr>
        <w:tab/>
        <w:t>E</w:t>
      </w:r>
    </w:p>
    <w:p w14:paraId="5A7D8A72" w14:textId="77777777" w:rsidR="00DA0792" w:rsidRPr="00F923CC" w:rsidRDefault="00DA0792" w:rsidP="00DA0792">
      <w:pPr>
        <w:rPr>
          <w:rFonts w:ascii="Calibri" w:hAnsi="Calibri" w:cs="Arial"/>
          <w:b/>
        </w:rPr>
      </w:pPr>
    </w:p>
    <w:p w14:paraId="1D3520C4" w14:textId="77777777" w:rsidR="00741E9D" w:rsidRDefault="00741E9D" w:rsidP="00741E9D">
      <w:pPr>
        <w:rPr>
          <w:rFonts w:ascii="Calibri" w:hAnsi="Calibri" w:cs="Arial"/>
          <w:b/>
        </w:rPr>
      </w:pPr>
      <w:bookmarkStart w:id="2" w:name="_Hlk506970049"/>
      <w:bookmarkStart w:id="3" w:name="_Hlk495593351"/>
      <w:r>
        <w:rPr>
          <w:rFonts w:ascii="Calibri" w:hAnsi="Calibri" w:cs="Arial"/>
          <w:b/>
        </w:rPr>
        <w:t>SPECIAL COURSE REQUIREMENTS</w:t>
      </w:r>
    </w:p>
    <w:p w14:paraId="1A36C184" w14:textId="77777777" w:rsidR="00741E9D" w:rsidRDefault="00741E9D" w:rsidP="00741E9D">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1AAB547" w14:textId="77777777" w:rsidR="00741E9D" w:rsidRDefault="00741E9D" w:rsidP="00741E9D">
      <w:pPr>
        <w:rPr>
          <w:rFonts w:ascii="Calibri" w:hAnsi="Calibri" w:cs="Arial"/>
          <w:b/>
        </w:rPr>
      </w:pPr>
    </w:p>
    <w:p w14:paraId="4CF933D8" w14:textId="77777777" w:rsidR="00741E9D" w:rsidRPr="00F923CC" w:rsidRDefault="00741E9D" w:rsidP="00741E9D">
      <w:pPr>
        <w:rPr>
          <w:rFonts w:ascii="Calibri" w:hAnsi="Calibri" w:cs="Arial"/>
          <w:b/>
        </w:rPr>
      </w:pPr>
      <w:r w:rsidRPr="00F923CC">
        <w:rPr>
          <w:rFonts w:ascii="Calibri" w:hAnsi="Calibri" w:cs="Arial"/>
          <w:b/>
        </w:rPr>
        <w:t>ATTENDANCE POLICY</w:t>
      </w:r>
    </w:p>
    <w:p w14:paraId="0F46B126" w14:textId="77777777" w:rsidR="00741E9D" w:rsidRDefault="00741E9D" w:rsidP="00741E9D">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w:t>
      </w:r>
      <w:r>
        <w:rPr>
          <w:rFonts w:ascii="Calibri" w:hAnsi="Calibri" w:cs="Arial"/>
        </w:rPr>
        <w:lastRenderedPageBreak/>
        <w:t>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14FD1E2" w14:textId="77777777" w:rsidR="006D1AF0" w:rsidRDefault="006D1AF0" w:rsidP="006D1AF0">
      <w:pPr>
        <w:rPr>
          <w:rFonts w:ascii="Calibri" w:hAnsi="Calibri" w:cs="Arial"/>
        </w:rPr>
      </w:pPr>
    </w:p>
    <w:p w14:paraId="1E33B308" w14:textId="77777777" w:rsidR="006D1AF0" w:rsidRDefault="006D1AF0" w:rsidP="006D1AF0">
      <w:pPr>
        <w:rPr>
          <w:rFonts w:asciiTheme="minorHAnsi" w:hAnsiTheme="minorHAnsi"/>
          <w:b/>
          <w:bCs/>
        </w:rPr>
      </w:pPr>
      <w:r>
        <w:rPr>
          <w:rFonts w:asciiTheme="minorHAnsi" w:hAnsiTheme="minorHAnsi"/>
          <w:b/>
          <w:bCs/>
        </w:rPr>
        <w:t>INCLEMENT WEATHER and OTHER EMERGENCIES</w:t>
      </w:r>
    </w:p>
    <w:p w14:paraId="4067EAFC" w14:textId="77777777" w:rsidR="006D1AF0" w:rsidRDefault="006D1AF0" w:rsidP="006D1AF0">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DAE9E69" w14:textId="77777777" w:rsidR="006D1AF0" w:rsidRDefault="006D1AF0" w:rsidP="006D1AF0">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F000C51" w14:textId="77777777" w:rsidR="006D1AF0" w:rsidRDefault="006D1AF0" w:rsidP="006D1AF0">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2606C3D1" w14:textId="3ED77DC5" w:rsidR="00741E9D" w:rsidRPr="006D1AF0" w:rsidRDefault="006D1AF0" w:rsidP="006D1AF0">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6C92E790" w14:textId="77777777" w:rsidR="00741E9D" w:rsidRPr="004731EC" w:rsidRDefault="00741E9D" w:rsidP="00741E9D">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1"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5ACA79D2" w14:textId="77777777" w:rsidR="00975D43" w:rsidRDefault="00975D43" w:rsidP="00975D43">
      <w:pPr>
        <w:pStyle w:val="NormalWeb"/>
        <w:rPr>
          <w:rFonts w:asciiTheme="minorHAnsi" w:hAnsiTheme="minorHAnsi"/>
        </w:rPr>
      </w:pPr>
    </w:p>
    <w:bookmarkEnd w:id="3"/>
    <w:p w14:paraId="24B04688"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198E8FB3" w14:textId="77777777" w:rsidR="005B2C2F" w:rsidRPr="00F923CC" w:rsidRDefault="005B2C2F" w:rsidP="005B2C2F">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D2B73A9" w14:textId="77777777" w:rsidR="005B2C2F" w:rsidRPr="00F923CC" w:rsidRDefault="005B2C2F" w:rsidP="005B2C2F">
      <w:pPr>
        <w:rPr>
          <w:rFonts w:ascii="Calibri" w:hAnsi="Calibri"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2583"/>
        <w:gridCol w:w="2790"/>
        <w:gridCol w:w="2610"/>
        <w:gridCol w:w="2097"/>
      </w:tblGrid>
      <w:tr w:rsidR="005B2C2F" w:rsidRPr="00E80D66" w14:paraId="55720252" w14:textId="77777777" w:rsidTr="0047517B">
        <w:tc>
          <w:tcPr>
            <w:tcW w:w="1463" w:type="dxa"/>
          </w:tcPr>
          <w:p w14:paraId="5700E59F" w14:textId="77777777" w:rsidR="005B2C2F" w:rsidRPr="0042145A" w:rsidRDefault="005B2C2F" w:rsidP="0047517B">
            <w:pPr>
              <w:rPr>
                <w:rFonts w:ascii="Calibri" w:hAnsi="Calibri" w:cs="Arial"/>
                <w:b/>
                <w:sz w:val="28"/>
              </w:rPr>
            </w:pPr>
            <w:r w:rsidRPr="0042145A">
              <w:rPr>
                <w:rFonts w:ascii="Calibri" w:hAnsi="Calibri" w:cs="Arial"/>
                <w:b/>
                <w:sz w:val="28"/>
              </w:rPr>
              <w:t>LEARNING</w:t>
            </w:r>
          </w:p>
          <w:p w14:paraId="5875ECB0" w14:textId="77777777" w:rsidR="005B2C2F" w:rsidRPr="0042145A" w:rsidRDefault="005B2C2F" w:rsidP="0047517B">
            <w:pPr>
              <w:rPr>
                <w:rFonts w:ascii="Calibri" w:hAnsi="Calibri" w:cs="Arial"/>
                <w:b/>
                <w:sz w:val="28"/>
              </w:rPr>
            </w:pPr>
            <w:r w:rsidRPr="0042145A">
              <w:rPr>
                <w:rFonts w:ascii="Calibri" w:hAnsi="Calibri" w:cs="Arial"/>
                <w:b/>
                <w:sz w:val="28"/>
              </w:rPr>
              <w:t>UNIT</w:t>
            </w:r>
          </w:p>
        </w:tc>
        <w:tc>
          <w:tcPr>
            <w:tcW w:w="2245" w:type="dxa"/>
          </w:tcPr>
          <w:p w14:paraId="3F05F34E" w14:textId="77777777" w:rsidR="005B2C2F" w:rsidRPr="00E80D66" w:rsidRDefault="005B2C2F" w:rsidP="0047517B">
            <w:pPr>
              <w:rPr>
                <w:rFonts w:ascii="Calibri" w:hAnsi="Calibri" w:cs="Arial"/>
                <w:b/>
                <w:sz w:val="28"/>
              </w:rPr>
            </w:pPr>
            <w:r w:rsidRPr="00E80D66">
              <w:rPr>
                <w:rFonts w:ascii="Calibri" w:hAnsi="Calibri" w:cs="Arial"/>
                <w:b/>
                <w:sz w:val="28"/>
              </w:rPr>
              <w:t>UNIT OF INSTRUCTION</w:t>
            </w:r>
          </w:p>
        </w:tc>
        <w:tc>
          <w:tcPr>
            <w:tcW w:w="2583" w:type="dxa"/>
          </w:tcPr>
          <w:p w14:paraId="6253C93B" w14:textId="77777777" w:rsidR="005B2C2F" w:rsidRPr="00E80D66" w:rsidRDefault="005B2C2F" w:rsidP="0047517B">
            <w:pPr>
              <w:rPr>
                <w:rFonts w:ascii="Calibri" w:hAnsi="Calibri" w:cs="Arial"/>
                <w:b/>
                <w:sz w:val="28"/>
              </w:rPr>
            </w:pPr>
            <w:r w:rsidRPr="00E80D66">
              <w:rPr>
                <w:rFonts w:ascii="Calibri" w:hAnsi="Calibri" w:cs="Arial"/>
                <w:b/>
                <w:sz w:val="28"/>
              </w:rPr>
              <w:t>LEARNING OBJECTIVES/GOALS</w:t>
            </w:r>
          </w:p>
        </w:tc>
        <w:tc>
          <w:tcPr>
            <w:tcW w:w="2790" w:type="dxa"/>
          </w:tcPr>
          <w:p w14:paraId="435BCABA" w14:textId="77777777" w:rsidR="005B2C2F" w:rsidRPr="00E80D66" w:rsidRDefault="005B2C2F" w:rsidP="0047517B">
            <w:pPr>
              <w:rPr>
                <w:rFonts w:ascii="Calibri" w:hAnsi="Calibri" w:cs="Arial"/>
                <w:b/>
                <w:sz w:val="28"/>
              </w:rPr>
            </w:pPr>
            <w:r w:rsidRPr="00E80D66">
              <w:rPr>
                <w:rFonts w:ascii="Calibri" w:hAnsi="Calibri" w:cs="Arial"/>
                <w:b/>
                <w:sz w:val="28"/>
              </w:rPr>
              <w:t>ASSESSMENT METHODS</w:t>
            </w:r>
          </w:p>
        </w:tc>
        <w:tc>
          <w:tcPr>
            <w:tcW w:w="2610" w:type="dxa"/>
          </w:tcPr>
          <w:p w14:paraId="337D29CC" w14:textId="77777777" w:rsidR="005B2C2F" w:rsidRPr="00E80D66" w:rsidRDefault="005B2C2F" w:rsidP="0047517B">
            <w:pPr>
              <w:rPr>
                <w:rFonts w:ascii="Calibri" w:hAnsi="Calibri" w:cs="Arial"/>
                <w:b/>
                <w:sz w:val="28"/>
              </w:rPr>
            </w:pPr>
            <w:r w:rsidRPr="00E80D66">
              <w:rPr>
                <w:rFonts w:ascii="Calibri" w:hAnsi="Calibri" w:cs="Arial"/>
                <w:b/>
                <w:sz w:val="28"/>
              </w:rPr>
              <w:t>ASSIGNMENTS</w:t>
            </w:r>
          </w:p>
        </w:tc>
        <w:tc>
          <w:tcPr>
            <w:tcW w:w="2097" w:type="dxa"/>
          </w:tcPr>
          <w:p w14:paraId="63B943FC" w14:textId="77777777" w:rsidR="005B2C2F" w:rsidRPr="00E80D66" w:rsidRDefault="005B2C2F" w:rsidP="0047517B">
            <w:pPr>
              <w:rPr>
                <w:rFonts w:ascii="Calibri" w:hAnsi="Calibri" w:cs="Arial"/>
                <w:b/>
                <w:sz w:val="28"/>
              </w:rPr>
            </w:pPr>
            <w:r w:rsidRPr="00E80D66">
              <w:rPr>
                <w:rFonts w:ascii="Calibri" w:hAnsi="Calibri" w:cs="Arial"/>
                <w:b/>
                <w:sz w:val="28"/>
              </w:rPr>
              <w:t>ASSIGNMENT DUE DATE</w:t>
            </w:r>
          </w:p>
        </w:tc>
      </w:tr>
      <w:tr w:rsidR="005B2C2F" w:rsidRPr="00E80D66" w14:paraId="0866B3C5" w14:textId="77777777" w:rsidTr="0047517B">
        <w:trPr>
          <w:trHeight w:val="1547"/>
        </w:trPr>
        <w:tc>
          <w:tcPr>
            <w:tcW w:w="1463" w:type="dxa"/>
          </w:tcPr>
          <w:p w14:paraId="11CFF396" w14:textId="77777777" w:rsidR="005B2C2F" w:rsidRPr="0042145A" w:rsidRDefault="005B2C2F" w:rsidP="0047517B">
            <w:pPr>
              <w:rPr>
                <w:rFonts w:asciiTheme="minorHAnsi" w:hAnsiTheme="minorHAnsi" w:cs="Arial"/>
                <w:b/>
              </w:rPr>
            </w:pPr>
            <w:r w:rsidRPr="0042145A">
              <w:rPr>
                <w:rFonts w:asciiTheme="minorHAnsi" w:hAnsiTheme="minorHAnsi" w:cs="Arial"/>
                <w:b/>
              </w:rPr>
              <w:t>Learning Unit 1</w:t>
            </w:r>
          </w:p>
        </w:tc>
        <w:tc>
          <w:tcPr>
            <w:tcW w:w="2245" w:type="dxa"/>
          </w:tcPr>
          <w:p w14:paraId="71C07544" w14:textId="77777777" w:rsidR="005B2C2F" w:rsidRPr="0042145A" w:rsidRDefault="005B2C2F" w:rsidP="0047517B">
            <w:pPr>
              <w:rPr>
                <w:rFonts w:asciiTheme="minorHAnsi" w:hAnsiTheme="minorHAnsi" w:cs="Calibri"/>
              </w:rPr>
            </w:pPr>
            <w:r w:rsidRPr="0042145A">
              <w:rPr>
                <w:rFonts w:asciiTheme="minorHAnsi" w:hAnsiTheme="minorHAnsi" w:cs="Calibri"/>
              </w:rPr>
              <w:t>Applied Math</w:t>
            </w:r>
          </w:p>
        </w:tc>
        <w:tc>
          <w:tcPr>
            <w:tcW w:w="2583" w:type="dxa"/>
          </w:tcPr>
          <w:p w14:paraId="7F5F9F3F" w14:textId="77777777" w:rsidR="005B2C2F" w:rsidRPr="0042145A" w:rsidRDefault="005B2C2F" w:rsidP="0047517B">
            <w:pPr>
              <w:rPr>
                <w:rFonts w:asciiTheme="minorHAnsi" w:hAnsiTheme="minorHAnsi" w:cs="Arial"/>
              </w:rPr>
            </w:pPr>
            <w:r w:rsidRPr="0042145A">
              <w:rPr>
                <w:rFonts w:asciiTheme="minorHAnsi" w:hAnsiTheme="minorHAnsi" w:cs="Arial"/>
              </w:rPr>
              <w:t>Explain weights and measurements of area, volume, temperature, pressure, and force</w:t>
            </w:r>
          </w:p>
        </w:tc>
        <w:tc>
          <w:tcPr>
            <w:tcW w:w="2790" w:type="dxa"/>
          </w:tcPr>
          <w:p w14:paraId="126D234F" w14:textId="77777777" w:rsidR="005B2C2F" w:rsidRPr="0042145A" w:rsidRDefault="005B2C2F" w:rsidP="0047517B">
            <w:pPr>
              <w:rPr>
                <w:rFonts w:asciiTheme="minorHAnsi" w:hAnsiTheme="minorHAnsi"/>
              </w:rPr>
            </w:pPr>
            <w:r w:rsidRPr="009E5AB2">
              <w:rPr>
                <w:rFonts w:asciiTheme="minorHAnsi" w:hAnsiTheme="minorHAnsi" w:cs="Arial"/>
              </w:rPr>
              <w:t>Homework Assignment, Quiz, Test, Practical Exercise</w:t>
            </w:r>
          </w:p>
        </w:tc>
        <w:tc>
          <w:tcPr>
            <w:tcW w:w="2610" w:type="dxa"/>
          </w:tcPr>
          <w:p w14:paraId="7FF04511" w14:textId="77777777" w:rsidR="005B2C2F" w:rsidRPr="005F1FB5" w:rsidRDefault="005B2C2F"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One</w:t>
            </w:r>
          </w:p>
          <w:p w14:paraId="3F96A64B" w14:textId="77777777" w:rsidR="005B2C2F" w:rsidRPr="005F1FB5" w:rsidRDefault="005B2C2F"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117674AC" w14:textId="77777777" w:rsidR="005B2C2F" w:rsidRPr="00E80D66" w:rsidRDefault="005B2C2F" w:rsidP="0047517B">
            <w:pPr>
              <w:rPr>
                <w:rFonts w:ascii="Calibri" w:hAnsi="Calibri" w:cs="Arial"/>
              </w:rPr>
            </w:pPr>
          </w:p>
        </w:tc>
      </w:tr>
      <w:tr w:rsidR="005B2C2F" w:rsidRPr="00E80D66" w14:paraId="31FAE34E" w14:textId="77777777" w:rsidTr="0047517B">
        <w:trPr>
          <w:trHeight w:val="1511"/>
        </w:trPr>
        <w:tc>
          <w:tcPr>
            <w:tcW w:w="1463" w:type="dxa"/>
          </w:tcPr>
          <w:p w14:paraId="670B3267" w14:textId="77777777" w:rsidR="005B2C2F" w:rsidRPr="0042145A" w:rsidRDefault="005B2C2F" w:rsidP="0047517B">
            <w:pPr>
              <w:rPr>
                <w:rFonts w:asciiTheme="minorHAnsi" w:hAnsiTheme="minorHAnsi" w:cs="Arial"/>
                <w:b/>
              </w:rPr>
            </w:pPr>
            <w:r w:rsidRPr="0042145A">
              <w:rPr>
                <w:rFonts w:asciiTheme="minorHAnsi" w:hAnsiTheme="minorHAnsi" w:cs="Arial"/>
                <w:b/>
              </w:rPr>
              <w:t>Learning Unit 2</w:t>
            </w:r>
          </w:p>
        </w:tc>
        <w:tc>
          <w:tcPr>
            <w:tcW w:w="2245" w:type="dxa"/>
          </w:tcPr>
          <w:p w14:paraId="33998F35" w14:textId="77777777" w:rsidR="005B2C2F" w:rsidRPr="0042145A" w:rsidRDefault="005B2C2F" w:rsidP="0047517B">
            <w:pPr>
              <w:rPr>
                <w:rFonts w:asciiTheme="minorHAnsi" w:hAnsiTheme="minorHAnsi" w:cs="Calibri"/>
              </w:rPr>
            </w:pPr>
            <w:r w:rsidRPr="0042145A">
              <w:rPr>
                <w:rFonts w:asciiTheme="minorHAnsi" w:hAnsiTheme="minorHAnsi" w:cs="Calibri"/>
              </w:rPr>
              <w:t>Sizing Water Supply Piping</w:t>
            </w:r>
          </w:p>
        </w:tc>
        <w:tc>
          <w:tcPr>
            <w:tcW w:w="2583" w:type="dxa"/>
          </w:tcPr>
          <w:p w14:paraId="2517AC69" w14:textId="77777777" w:rsidR="005B2C2F" w:rsidRPr="0042145A" w:rsidRDefault="005B2C2F" w:rsidP="0047517B">
            <w:pPr>
              <w:rPr>
                <w:rFonts w:asciiTheme="minorHAnsi" w:hAnsiTheme="minorHAnsi" w:cs="Arial"/>
              </w:rPr>
            </w:pPr>
            <w:r w:rsidRPr="0042145A">
              <w:rPr>
                <w:rFonts w:asciiTheme="minorHAnsi" w:hAnsiTheme="minorHAnsi" w:cs="Arial"/>
              </w:rPr>
              <w:t>Explain calculation methods of sizing syst</w:t>
            </w:r>
            <w:r>
              <w:rPr>
                <w:rFonts w:asciiTheme="minorHAnsi" w:hAnsiTheme="minorHAnsi" w:cs="Arial"/>
              </w:rPr>
              <w:t>ems requirements and demand para</w:t>
            </w:r>
            <w:r w:rsidRPr="0042145A">
              <w:rPr>
                <w:rFonts w:asciiTheme="minorHAnsi" w:hAnsiTheme="minorHAnsi" w:cs="Arial"/>
              </w:rPr>
              <w:t>meters</w:t>
            </w:r>
          </w:p>
        </w:tc>
        <w:tc>
          <w:tcPr>
            <w:tcW w:w="2790" w:type="dxa"/>
          </w:tcPr>
          <w:p w14:paraId="183E0EEA" w14:textId="77777777" w:rsidR="005B2C2F" w:rsidRPr="0042145A" w:rsidRDefault="005B2C2F" w:rsidP="0047517B">
            <w:pPr>
              <w:rPr>
                <w:rFonts w:asciiTheme="minorHAnsi" w:hAnsiTheme="minorHAnsi" w:cs="Calibri"/>
              </w:rPr>
            </w:pPr>
            <w:r w:rsidRPr="009E5AB2">
              <w:rPr>
                <w:rFonts w:asciiTheme="minorHAnsi" w:hAnsiTheme="minorHAnsi" w:cs="Arial"/>
              </w:rPr>
              <w:t>Homework Assignment, Quiz, Test, Practical Exercise</w:t>
            </w:r>
          </w:p>
        </w:tc>
        <w:tc>
          <w:tcPr>
            <w:tcW w:w="2610" w:type="dxa"/>
          </w:tcPr>
          <w:p w14:paraId="1FCEE786" w14:textId="77777777" w:rsidR="005B2C2F" w:rsidRPr="005F1FB5" w:rsidRDefault="005B2C2F"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Two</w:t>
            </w:r>
          </w:p>
          <w:p w14:paraId="5F94C237" w14:textId="77777777" w:rsidR="005B2C2F" w:rsidRPr="005F1FB5" w:rsidRDefault="005B2C2F"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68EB9D35" w14:textId="77777777" w:rsidR="005B2C2F" w:rsidRPr="00E80D66" w:rsidRDefault="005B2C2F" w:rsidP="0047517B">
            <w:pPr>
              <w:rPr>
                <w:rFonts w:ascii="Calibri" w:hAnsi="Calibri" w:cs="Arial"/>
              </w:rPr>
            </w:pPr>
          </w:p>
        </w:tc>
      </w:tr>
      <w:tr w:rsidR="005B2C2F" w:rsidRPr="00E80D66" w14:paraId="6BE1636F" w14:textId="77777777" w:rsidTr="0047517B">
        <w:trPr>
          <w:trHeight w:val="1520"/>
        </w:trPr>
        <w:tc>
          <w:tcPr>
            <w:tcW w:w="1463" w:type="dxa"/>
          </w:tcPr>
          <w:p w14:paraId="00EEF424" w14:textId="77777777" w:rsidR="005B2C2F" w:rsidRPr="0042145A" w:rsidRDefault="005B2C2F" w:rsidP="0047517B">
            <w:pPr>
              <w:rPr>
                <w:rFonts w:asciiTheme="minorHAnsi" w:hAnsiTheme="minorHAnsi" w:cs="Arial"/>
                <w:b/>
              </w:rPr>
            </w:pPr>
            <w:r w:rsidRPr="0042145A">
              <w:rPr>
                <w:rFonts w:asciiTheme="minorHAnsi" w:hAnsiTheme="minorHAnsi" w:cs="Arial"/>
                <w:b/>
              </w:rPr>
              <w:t>Learning Unit 3</w:t>
            </w:r>
          </w:p>
        </w:tc>
        <w:tc>
          <w:tcPr>
            <w:tcW w:w="2245" w:type="dxa"/>
          </w:tcPr>
          <w:p w14:paraId="6A18C385" w14:textId="77777777" w:rsidR="005B2C2F" w:rsidRPr="0042145A" w:rsidRDefault="005B2C2F" w:rsidP="0047517B">
            <w:pPr>
              <w:rPr>
                <w:rFonts w:asciiTheme="minorHAnsi" w:hAnsiTheme="minorHAnsi" w:cs="Calibri"/>
              </w:rPr>
            </w:pPr>
            <w:r w:rsidRPr="0042145A">
              <w:rPr>
                <w:rFonts w:asciiTheme="minorHAnsi" w:hAnsiTheme="minorHAnsi" w:cs="Calibri"/>
              </w:rPr>
              <w:t>Potable Water Treatment</w:t>
            </w:r>
          </w:p>
        </w:tc>
        <w:tc>
          <w:tcPr>
            <w:tcW w:w="2583" w:type="dxa"/>
          </w:tcPr>
          <w:p w14:paraId="5311B93B" w14:textId="77777777" w:rsidR="005B2C2F" w:rsidRPr="0042145A" w:rsidRDefault="005B2C2F" w:rsidP="0047517B">
            <w:pPr>
              <w:rPr>
                <w:rFonts w:asciiTheme="minorHAnsi" w:hAnsiTheme="minorHAnsi" w:cs="Arial"/>
              </w:rPr>
            </w:pPr>
            <w:r w:rsidRPr="0042145A">
              <w:rPr>
                <w:rFonts w:asciiTheme="minorHAnsi" w:hAnsiTheme="minorHAnsi" w:cs="Arial"/>
              </w:rPr>
              <w:t>Explain disinfection, filtration, and softening procedures of potable water systems</w:t>
            </w:r>
          </w:p>
        </w:tc>
        <w:tc>
          <w:tcPr>
            <w:tcW w:w="2790" w:type="dxa"/>
          </w:tcPr>
          <w:p w14:paraId="69FBF1A9" w14:textId="77777777" w:rsidR="005B2C2F" w:rsidRPr="0042145A" w:rsidRDefault="005B2C2F" w:rsidP="0047517B">
            <w:pPr>
              <w:rPr>
                <w:rFonts w:asciiTheme="minorHAnsi" w:hAnsiTheme="minorHAnsi" w:cs="Calibri"/>
              </w:rPr>
            </w:pPr>
            <w:r w:rsidRPr="009E5AB2">
              <w:rPr>
                <w:rFonts w:asciiTheme="minorHAnsi" w:hAnsiTheme="minorHAnsi" w:cs="Arial"/>
              </w:rPr>
              <w:t>Homework Assignment, Quiz, Test, Practical Exercise</w:t>
            </w:r>
          </w:p>
        </w:tc>
        <w:tc>
          <w:tcPr>
            <w:tcW w:w="2610" w:type="dxa"/>
          </w:tcPr>
          <w:p w14:paraId="0172C973" w14:textId="77777777" w:rsidR="005B2C2F" w:rsidRPr="005F1FB5" w:rsidRDefault="005B2C2F"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Three</w:t>
            </w:r>
          </w:p>
          <w:p w14:paraId="2BA6E738" w14:textId="77777777" w:rsidR="005B2C2F" w:rsidRPr="005F1FB5" w:rsidRDefault="005B2C2F"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D0109CA" w14:textId="77777777" w:rsidR="005B2C2F" w:rsidRPr="00E80D66" w:rsidRDefault="005B2C2F" w:rsidP="0047517B">
            <w:pPr>
              <w:rPr>
                <w:rFonts w:ascii="Calibri" w:hAnsi="Calibri" w:cs="Arial"/>
              </w:rPr>
            </w:pPr>
          </w:p>
        </w:tc>
      </w:tr>
      <w:tr w:rsidR="005B2C2F" w:rsidRPr="00E80D66" w14:paraId="0E10AE1D" w14:textId="77777777" w:rsidTr="0047517B">
        <w:trPr>
          <w:trHeight w:val="989"/>
        </w:trPr>
        <w:tc>
          <w:tcPr>
            <w:tcW w:w="1463" w:type="dxa"/>
          </w:tcPr>
          <w:p w14:paraId="40B081C6" w14:textId="77777777" w:rsidR="005B2C2F" w:rsidRPr="0042145A" w:rsidRDefault="005B2C2F" w:rsidP="0047517B">
            <w:pPr>
              <w:rPr>
                <w:rFonts w:asciiTheme="minorHAnsi" w:hAnsiTheme="minorHAnsi" w:cs="Arial"/>
                <w:b/>
              </w:rPr>
            </w:pPr>
            <w:r w:rsidRPr="0042145A">
              <w:rPr>
                <w:rFonts w:asciiTheme="minorHAnsi" w:hAnsiTheme="minorHAnsi" w:cs="Arial"/>
                <w:b/>
              </w:rPr>
              <w:t>Learning Unit 4</w:t>
            </w:r>
          </w:p>
        </w:tc>
        <w:tc>
          <w:tcPr>
            <w:tcW w:w="2245" w:type="dxa"/>
          </w:tcPr>
          <w:p w14:paraId="4E6F6ADC" w14:textId="77777777" w:rsidR="005B2C2F" w:rsidRPr="0042145A" w:rsidRDefault="005B2C2F" w:rsidP="0047517B">
            <w:pPr>
              <w:rPr>
                <w:rFonts w:asciiTheme="minorHAnsi" w:hAnsiTheme="minorHAnsi" w:cs="Calibri"/>
              </w:rPr>
            </w:pPr>
            <w:r w:rsidRPr="0042145A">
              <w:rPr>
                <w:rFonts w:asciiTheme="minorHAnsi" w:hAnsiTheme="minorHAnsi" w:cs="Calibri"/>
              </w:rPr>
              <w:t>Backflow Preventers</w:t>
            </w:r>
          </w:p>
        </w:tc>
        <w:tc>
          <w:tcPr>
            <w:tcW w:w="2583" w:type="dxa"/>
          </w:tcPr>
          <w:p w14:paraId="23636346" w14:textId="77777777" w:rsidR="005B2C2F" w:rsidRPr="0042145A" w:rsidRDefault="005B2C2F" w:rsidP="0047517B">
            <w:pPr>
              <w:rPr>
                <w:rFonts w:asciiTheme="minorHAnsi" w:hAnsiTheme="minorHAnsi" w:cs="Arial"/>
              </w:rPr>
            </w:pPr>
            <w:r w:rsidRPr="0042145A">
              <w:rPr>
                <w:rFonts w:asciiTheme="minorHAnsi" w:hAnsiTheme="minorHAnsi" w:cs="Arial"/>
              </w:rPr>
              <w:t>Explain backflow prevention devices and their functions</w:t>
            </w:r>
          </w:p>
        </w:tc>
        <w:tc>
          <w:tcPr>
            <w:tcW w:w="2790" w:type="dxa"/>
          </w:tcPr>
          <w:p w14:paraId="36E436BE" w14:textId="77777777" w:rsidR="005B2C2F" w:rsidRPr="0042145A" w:rsidRDefault="005B2C2F" w:rsidP="0047517B">
            <w:pPr>
              <w:rPr>
                <w:rFonts w:asciiTheme="minorHAnsi" w:hAnsiTheme="minorHAnsi" w:cs="Calibri"/>
              </w:rPr>
            </w:pPr>
            <w:r w:rsidRPr="009E5AB2">
              <w:rPr>
                <w:rFonts w:asciiTheme="minorHAnsi" w:hAnsiTheme="minorHAnsi" w:cs="Arial"/>
              </w:rPr>
              <w:t>Homework Assignment, Quiz, Test, Practical Exercise</w:t>
            </w:r>
          </w:p>
        </w:tc>
        <w:tc>
          <w:tcPr>
            <w:tcW w:w="2610" w:type="dxa"/>
          </w:tcPr>
          <w:p w14:paraId="6C14E758" w14:textId="77777777" w:rsidR="005B2C2F" w:rsidRPr="005F1FB5" w:rsidRDefault="005B2C2F"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Four</w:t>
            </w:r>
          </w:p>
          <w:p w14:paraId="78FC1061" w14:textId="77777777" w:rsidR="005B2C2F" w:rsidRPr="005F1FB5" w:rsidRDefault="005B2C2F"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790D4B5A" w14:textId="77777777" w:rsidR="005B2C2F" w:rsidRPr="00E80D66" w:rsidRDefault="005B2C2F" w:rsidP="0047517B">
            <w:pPr>
              <w:rPr>
                <w:rFonts w:ascii="Calibri" w:hAnsi="Calibri" w:cs="Arial"/>
              </w:rPr>
            </w:pPr>
          </w:p>
        </w:tc>
      </w:tr>
      <w:tr w:rsidR="005B2C2F" w:rsidRPr="00E80D66" w14:paraId="5A5B8232" w14:textId="77777777" w:rsidTr="0047517B">
        <w:trPr>
          <w:trHeight w:val="1358"/>
        </w:trPr>
        <w:tc>
          <w:tcPr>
            <w:tcW w:w="1463" w:type="dxa"/>
          </w:tcPr>
          <w:p w14:paraId="30F45019" w14:textId="77777777" w:rsidR="005B2C2F" w:rsidRPr="0042145A" w:rsidRDefault="005B2C2F" w:rsidP="0047517B">
            <w:pPr>
              <w:rPr>
                <w:rFonts w:asciiTheme="minorHAnsi" w:hAnsiTheme="minorHAnsi" w:cs="Arial"/>
                <w:b/>
              </w:rPr>
            </w:pPr>
            <w:r w:rsidRPr="0042145A">
              <w:rPr>
                <w:rFonts w:asciiTheme="minorHAnsi" w:hAnsiTheme="minorHAnsi" w:cs="Arial"/>
                <w:b/>
              </w:rPr>
              <w:t>Learning Unit 5</w:t>
            </w:r>
          </w:p>
        </w:tc>
        <w:tc>
          <w:tcPr>
            <w:tcW w:w="2245" w:type="dxa"/>
          </w:tcPr>
          <w:p w14:paraId="27B1A673" w14:textId="77777777" w:rsidR="005B2C2F" w:rsidRPr="0042145A" w:rsidRDefault="005B2C2F" w:rsidP="0047517B">
            <w:pPr>
              <w:rPr>
                <w:rFonts w:asciiTheme="minorHAnsi" w:hAnsiTheme="minorHAnsi" w:cs="Calibri"/>
              </w:rPr>
            </w:pPr>
            <w:r w:rsidRPr="0042145A">
              <w:rPr>
                <w:rFonts w:asciiTheme="minorHAnsi" w:hAnsiTheme="minorHAnsi" w:cs="Calibri"/>
              </w:rPr>
              <w:t>Types of Venting</w:t>
            </w:r>
          </w:p>
        </w:tc>
        <w:tc>
          <w:tcPr>
            <w:tcW w:w="2583" w:type="dxa"/>
          </w:tcPr>
          <w:p w14:paraId="654B5BAC" w14:textId="77777777" w:rsidR="005B2C2F" w:rsidRPr="0042145A" w:rsidRDefault="005B2C2F" w:rsidP="0047517B">
            <w:pPr>
              <w:rPr>
                <w:rFonts w:asciiTheme="minorHAnsi" w:hAnsiTheme="minorHAnsi" w:cs="Arial"/>
              </w:rPr>
            </w:pPr>
            <w:r w:rsidRPr="0042145A">
              <w:rPr>
                <w:rFonts w:asciiTheme="minorHAnsi" w:hAnsiTheme="minorHAnsi" w:cs="Arial"/>
              </w:rPr>
              <w:t>Explain different types of venting for DWV systems and how they function</w:t>
            </w:r>
          </w:p>
        </w:tc>
        <w:tc>
          <w:tcPr>
            <w:tcW w:w="2790" w:type="dxa"/>
          </w:tcPr>
          <w:p w14:paraId="1708C3C8" w14:textId="77777777" w:rsidR="005B2C2F" w:rsidRPr="0042145A" w:rsidRDefault="005B2C2F" w:rsidP="0047517B">
            <w:pPr>
              <w:rPr>
                <w:rFonts w:asciiTheme="minorHAnsi" w:hAnsiTheme="minorHAnsi" w:cs="Calibri"/>
              </w:rPr>
            </w:pPr>
            <w:r w:rsidRPr="009E5AB2">
              <w:rPr>
                <w:rFonts w:asciiTheme="minorHAnsi" w:hAnsiTheme="minorHAnsi" w:cs="Arial"/>
              </w:rPr>
              <w:t>Homework Assignment, Quiz, Test, Practical Exercise</w:t>
            </w:r>
          </w:p>
        </w:tc>
        <w:tc>
          <w:tcPr>
            <w:tcW w:w="2610" w:type="dxa"/>
          </w:tcPr>
          <w:p w14:paraId="464B9185" w14:textId="77777777" w:rsidR="005B2C2F" w:rsidRPr="005F1FB5" w:rsidRDefault="005B2C2F"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Five</w:t>
            </w:r>
          </w:p>
          <w:p w14:paraId="5C1A6831" w14:textId="77777777" w:rsidR="005B2C2F" w:rsidRPr="005F1FB5" w:rsidRDefault="005B2C2F"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7C1C0793" w14:textId="77777777" w:rsidR="005B2C2F" w:rsidRPr="00E80D66" w:rsidRDefault="005B2C2F" w:rsidP="0047517B">
            <w:pPr>
              <w:rPr>
                <w:rFonts w:ascii="Calibri" w:hAnsi="Calibri" w:cs="Arial"/>
              </w:rPr>
            </w:pPr>
          </w:p>
        </w:tc>
      </w:tr>
      <w:tr w:rsidR="005B2C2F" w:rsidRPr="00E80D66" w14:paraId="74AC51C0" w14:textId="77777777" w:rsidTr="0047517B">
        <w:trPr>
          <w:trHeight w:val="1079"/>
        </w:trPr>
        <w:tc>
          <w:tcPr>
            <w:tcW w:w="1463" w:type="dxa"/>
          </w:tcPr>
          <w:p w14:paraId="039E924F" w14:textId="77777777" w:rsidR="005B2C2F" w:rsidRPr="0042145A" w:rsidRDefault="005B2C2F" w:rsidP="0047517B">
            <w:pPr>
              <w:rPr>
                <w:rFonts w:asciiTheme="minorHAnsi" w:hAnsiTheme="minorHAnsi" w:cs="Arial"/>
                <w:b/>
              </w:rPr>
            </w:pPr>
            <w:r w:rsidRPr="0042145A">
              <w:rPr>
                <w:rFonts w:asciiTheme="minorHAnsi" w:hAnsiTheme="minorHAnsi" w:cs="Arial"/>
                <w:b/>
              </w:rPr>
              <w:t>Learning Unit 6</w:t>
            </w:r>
          </w:p>
        </w:tc>
        <w:tc>
          <w:tcPr>
            <w:tcW w:w="2245" w:type="dxa"/>
          </w:tcPr>
          <w:p w14:paraId="755F8184" w14:textId="77777777" w:rsidR="005B2C2F" w:rsidRPr="0042145A" w:rsidRDefault="005B2C2F" w:rsidP="0047517B">
            <w:pPr>
              <w:rPr>
                <w:rFonts w:asciiTheme="minorHAnsi" w:hAnsiTheme="minorHAnsi" w:cs="Calibri"/>
              </w:rPr>
            </w:pPr>
            <w:r w:rsidRPr="0042145A">
              <w:rPr>
                <w:rFonts w:asciiTheme="minorHAnsi" w:hAnsiTheme="minorHAnsi" w:cs="Calibri"/>
              </w:rPr>
              <w:t>Sizing DWV and Storm Systems</w:t>
            </w:r>
          </w:p>
        </w:tc>
        <w:tc>
          <w:tcPr>
            <w:tcW w:w="2583" w:type="dxa"/>
          </w:tcPr>
          <w:p w14:paraId="6BF89438" w14:textId="77777777" w:rsidR="005B2C2F" w:rsidRPr="0042145A" w:rsidRDefault="005B2C2F" w:rsidP="0047517B">
            <w:pPr>
              <w:rPr>
                <w:rFonts w:asciiTheme="minorHAnsi" w:hAnsiTheme="minorHAnsi" w:cs="Calibri"/>
              </w:rPr>
            </w:pPr>
            <w:r w:rsidRPr="0042145A">
              <w:rPr>
                <w:rFonts w:asciiTheme="minorHAnsi" w:hAnsiTheme="minorHAnsi" w:cs="Calibri"/>
              </w:rPr>
              <w:t xml:space="preserve">Explain </w:t>
            </w:r>
            <w:r w:rsidRPr="0042145A">
              <w:rPr>
                <w:rFonts w:asciiTheme="minorHAnsi" w:hAnsiTheme="minorHAnsi" w:cs="Arial"/>
              </w:rPr>
              <w:t xml:space="preserve">calculation methods of sizing systems requirements </w:t>
            </w:r>
            <w:r w:rsidRPr="0042145A">
              <w:rPr>
                <w:rFonts w:asciiTheme="minorHAnsi" w:hAnsiTheme="minorHAnsi" w:cs="Arial"/>
              </w:rPr>
              <w:lastRenderedPageBreak/>
              <w:t>for DWV and Storm systems</w:t>
            </w:r>
          </w:p>
        </w:tc>
        <w:tc>
          <w:tcPr>
            <w:tcW w:w="2790" w:type="dxa"/>
          </w:tcPr>
          <w:p w14:paraId="3A5B1E82" w14:textId="77777777" w:rsidR="005B2C2F" w:rsidRPr="0042145A" w:rsidRDefault="005B2C2F" w:rsidP="0047517B">
            <w:pPr>
              <w:rPr>
                <w:rFonts w:asciiTheme="minorHAnsi" w:hAnsiTheme="minorHAnsi" w:cs="Calibri"/>
              </w:rPr>
            </w:pPr>
            <w:r w:rsidRPr="009E5AB2">
              <w:rPr>
                <w:rFonts w:asciiTheme="minorHAnsi" w:hAnsiTheme="minorHAnsi" w:cs="Arial"/>
              </w:rPr>
              <w:lastRenderedPageBreak/>
              <w:t>Homework Assignment, Quiz, Test, Practical Exercise</w:t>
            </w:r>
          </w:p>
        </w:tc>
        <w:tc>
          <w:tcPr>
            <w:tcW w:w="2610" w:type="dxa"/>
          </w:tcPr>
          <w:p w14:paraId="54AE25EF" w14:textId="77777777" w:rsidR="005B2C2F" w:rsidRPr="005F1FB5" w:rsidRDefault="005B2C2F"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Six</w:t>
            </w:r>
          </w:p>
          <w:p w14:paraId="37F23151" w14:textId="77777777" w:rsidR="005B2C2F" w:rsidRPr="005F1FB5" w:rsidRDefault="005B2C2F"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615AD50E" w14:textId="77777777" w:rsidR="005B2C2F" w:rsidRPr="00E80D66" w:rsidRDefault="005B2C2F" w:rsidP="0047517B">
            <w:pPr>
              <w:rPr>
                <w:rFonts w:ascii="Calibri" w:hAnsi="Calibri" w:cs="Arial"/>
              </w:rPr>
            </w:pPr>
          </w:p>
        </w:tc>
      </w:tr>
      <w:tr w:rsidR="005B2C2F" w:rsidRPr="00E80D66" w14:paraId="4E321C5D" w14:textId="77777777" w:rsidTr="0047517B">
        <w:trPr>
          <w:trHeight w:val="908"/>
        </w:trPr>
        <w:tc>
          <w:tcPr>
            <w:tcW w:w="1463" w:type="dxa"/>
          </w:tcPr>
          <w:p w14:paraId="11C92086" w14:textId="77777777" w:rsidR="005B2C2F" w:rsidRPr="0042145A" w:rsidRDefault="005B2C2F" w:rsidP="0047517B">
            <w:pPr>
              <w:rPr>
                <w:rFonts w:asciiTheme="minorHAnsi" w:hAnsiTheme="minorHAnsi" w:cs="Arial"/>
                <w:b/>
              </w:rPr>
            </w:pPr>
            <w:r w:rsidRPr="0042145A">
              <w:rPr>
                <w:rFonts w:asciiTheme="minorHAnsi" w:hAnsiTheme="minorHAnsi" w:cs="Arial"/>
                <w:b/>
              </w:rPr>
              <w:t>Learning Unit 7</w:t>
            </w:r>
          </w:p>
        </w:tc>
        <w:tc>
          <w:tcPr>
            <w:tcW w:w="2245" w:type="dxa"/>
          </w:tcPr>
          <w:p w14:paraId="6BF16C33" w14:textId="77777777" w:rsidR="005B2C2F" w:rsidRPr="0042145A" w:rsidRDefault="005B2C2F" w:rsidP="0047517B">
            <w:pPr>
              <w:rPr>
                <w:rFonts w:asciiTheme="minorHAnsi" w:hAnsiTheme="minorHAnsi" w:cs="Calibri"/>
              </w:rPr>
            </w:pPr>
            <w:r w:rsidRPr="0042145A">
              <w:rPr>
                <w:rFonts w:asciiTheme="minorHAnsi" w:hAnsiTheme="minorHAnsi" w:cs="Calibri"/>
              </w:rPr>
              <w:t>Sewage Pumps and Sump Pumps</w:t>
            </w:r>
          </w:p>
        </w:tc>
        <w:tc>
          <w:tcPr>
            <w:tcW w:w="2583" w:type="dxa"/>
          </w:tcPr>
          <w:p w14:paraId="27D0D139" w14:textId="77777777" w:rsidR="005B2C2F" w:rsidRPr="0042145A" w:rsidRDefault="005B2C2F" w:rsidP="0047517B">
            <w:pPr>
              <w:rPr>
                <w:rFonts w:asciiTheme="minorHAnsi" w:hAnsiTheme="minorHAnsi" w:cs="Calibri"/>
              </w:rPr>
            </w:pPr>
            <w:r w:rsidRPr="0042145A">
              <w:rPr>
                <w:rFonts w:asciiTheme="minorHAnsi" w:hAnsiTheme="minorHAnsi" w:cs="Calibri"/>
              </w:rPr>
              <w:t>Explain installation, diagnosis, and repair of pumps and related controls</w:t>
            </w:r>
          </w:p>
        </w:tc>
        <w:tc>
          <w:tcPr>
            <w:tcW w:w="2790" w:type="dxa"/>
          </w:tcPr>
          <w:p w14:paraId="10F73261" w14:textId="77777777" w:rsidR="005B2C2F" w:rsidRPr="0042145A" w:rsidRDefault="005B2C2F" w:rsidP="0047517B">
            <w:pPr>
              <w:rPr>
                <w:rFonts w:asciiTheme="minorHAnsi" w:hAnsiTheme="minorHAnsi" w:cs="Calibri"/>
              </w:rPr>
            </w:pPr>
            <w:r w:rsidRPr="009E5AB2">
              <w:rPr>
                <w:rFonts w:asciiTheme="minorHAnsi" w:hAnsiTheme="minorHAnsi" w:cs="Arial"/>
              </w:rPr>
              <w:t>Homework Assignment, Quiz, Test, Practical Exercise</w:t>
            </w:r>
          </w:p>
        </w:tc>
        <w:tc>
          <w:tcPr>
            <w:tcW w:w="2610" w:type="dxa"/>
          </w:tcPr>
          <w:p w14:paraId="76546F54" w14:textId="77777777" w:rsidR="005B2C2F" w:rsidRPr="005F1FB5" w:rsidRDefault="005B2C2F"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Seven</w:t>
            </w:r>
          </w:p>
          <w:p w14:paraId="203FDD48" w14:textId="77777777" w:rsidR="005B2C2F" w:rsidRPr="005F1FB5" w:rsidRDefault="005B2C2F"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4D18DF0F" w14:textId="77777777" w:rsidR="005B2C2F" w:rsidRPr="00E80D66" w:rsidRDefault="005B2C2F" w:rsidP="0047517B">
            <w:pPr>
              <w:rPr>
                <w:rFonts w:ascii="Calibri" w:hAnsi="Calibri" w:cs="Arial"/>
              </w:rPr>
            </w:pPr>
          </w:p>
        </w:tc>
      </w:tr>
      <w:tr w:rsidR="005B2C2F" w:rsidRPr="00E80D66" w14:paraId="58506A93" w14:textId="77777777" w:rsidTr="0047517B">
        <w:trPr>
          <w:trHeight w:val="1070"/>
        </w:trPr>
        <w:tc>
          <w:tcPr>
            <w:tcW w:w="1463" w:type="dxa"/>
          </w:tcPr>
          <w:p w14:paraId="7376F46C" w14:textId="77777777" w:rsidR="005B2C2F" w:rsidRPr="0042145A" w:rsidRDefault="005B2C2F" w:rsidP="0047517B">
            <w:pPr>
              <w:rPr>
                <w:rFonts w:asciiTheme="minorHAnsi" w:hAnsiTheme="minorHAnsi" w:cs="Arial"/>
                <w:b/>
              </w:rPr>
            </w:pPr>
            <w:r w:rsidRPr="0042145A">
              <w:rPr>
                <w:rFonts w:asciiTheme="minorHAnsi" w:hAnsiTheme="minorHAnsi" w:cs="Arial"/>
                <w:b/>
              </w:rPr>
              <w:t>Learning Unit 8</w:t>
            </w:r>
          </w:p>
        </w:tc>
        <w:tc>
          <w:tcPr>
            <w:tcW w:w="2245" w:type="dxa"/>
          </w:tcPr>
          <w:p w14:paraId="358BCEDE" w14:textId="77777777" w:rsidR="005B2C2F" w:rsidRPr="0042145A" w:rsidRDefault="005B2C2F" w:rsidP="0047517B">
            <w:pPr>
              <w:rPr>
                <w:rFonts w:asciiTheme="minorHAnsi" w:hAnsiTheme="minorHAnsi" w:cs="Calibri"/>
              </w:rPr>
            </w:pPr>
            <w:r w:rsidRPr="0042145A">
              <w:rPr>
                <w:rFonts w:asciiTheme="minorHAnsi" w:hAnsiTheme="minorHAnsi" w:cs="Calibri"/>
              </w:rPr>
              <w:t>Corrosive-Resistant Waste Piping</w:t>
            </w:r>
          </w:p>
        </w:tc>
        <w:tc>
          <w:tcPr>
            <w:tcW w:w="2583" w:type="dxa"/>
          </w:tcPr>
          <w:p w14:paraId="4F8BE966" w14:textId="77777777" w:rsidR="005B2C2F" w:rsidRPr="0042145A" w:rsidRDefault="005B2C2F" w:rsidP="0047517B">
            <w:pPr>
              <w:rPr>
                <w:rFonts w:asciiTheme="minorHAnsi" w:hAnsiTheme="minorHAnsi" w:cs="Calibri"/>
              </w:rPr>
            </w:pPr>
            <w:r w:rsidRPr="0042145A">
              <w:rPr>
                <w:rFonts w:asciiTheme="minorHAnsi" w:hAnsiTheme="minorHAnsi" w:cs="Calibri"/>
              </w:rPr>
              <w:t>Explain proper installation methods and selection of corrosive-resistant waste piping</w:t>
            </w:r>
          </w:p>
        </w:tc>
        <w:tc>
          <w:tcPr>
            <w:tcW w:w="2790" w:type="dxa"/>
          </w:tcPr>
          <w:p w14:paraId="4585C439" w14:textId="77777777" w:rsidR="005B2C2F" w:rsidRPr="0042145A" w:rsidRDefault="005B2C2F" w:rsidP="0047517B">
            <w:pPr>
              <w:rPr>
                <w:rFonts w:asciiTheme="minorHAnsi" w:hAnsiTheme="minorHAnsi" w:cs="Calibri"/>
              </w:rPr>
            </w:pPr>
            <w:r w:rsidRPr="009E5AB2">
              <w:rPr>
                <w:rFonts w:asciiTheme="minorHAnsi" w:hAnsiTheme="minorHAnsi" w:cs="Arial"/>
              </w:rPr>
              <w:t>Homework Assignment, Quiz, Test, Practical Exercise</w:t>
            </w:r>
          </w:p>
        </w:tc>
        <w:tc>
          <w:tcPr>
            <w:tcW w:w="2610" w:type="dxa"/>
          </w:tcPr>
          <w:p w14:paraId="37C59433" w14:textId="77777777" w:rsidR="005B2C2F" w:rsidRPr="005F1FB5" w:rsidRDefault="005B2C2F"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Eight</w:t>
            </w:r>
          </w:p>
          <w:p w14:paraId="31D34C09" w14:textId="77777777" w:rsidR="005B2C2F" w:rsidRPr="005F1FB5" w:rsidRDefault="005B2C2F"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1218B124" w14:textId="77777777" w:rsidR="005B2C2F" w:rsidRPr="00E80D66" w:rsidRDefault="005B2C2F" w:rsidP="0047517B">
            <w:pPr>
              <w:rPr>
                <w:rFonts w:ascii="Calibri" w:hAnsi="Calibri" w:cs="Arial"/>
              </w:rPr>
            </w:pPr>
          </w:p>
        </w:tc>
      </w:tr>
      <w:tr w:rsidR="005B2C2F" w:rsidRPr="00E80D66" w14:paraId="5A3301C5" w14:textId="77777777" w:rsidTr="0047517B">
        <w:tc>
          <w:tcPr>
            <w:tcW w:w="1463" w:type="dxa"/>
          </w:tcPr>
          <w:p w14:paraId="20156198" w14:textId="77777777" w:rsidR="005B2C2F" w:rsidRPr="0042145A" w:rsidRDefault="005B2C2F" w:rsidP="0047517B">
            <w:pPr>
              <w:rPr>
                <w:rFonts w:asciiTheme="minorHAnsi" w:hAnsiTheme="minorHAnsi" w:cs="Arial"/>
                <w:b/>
              </w:rPr>
            </w:pPr>
            <w:r w:rsidRPr="0042145A">
              <w:rPr>
                <w:rFonts w:asciiTheme="minorHAnsi" w:hAnsiTheme="minorHAnsi" w:cs="Arial"/>
                <w:b/>
              </w:rPr>
              <w:t>Learning Unit 9</w:t>
            </w:r>
          </w:p>
          <w:p w14:paraId="6F4DD60A" w14:textId="77777777" w:rsidR="005B2C2F" w:rsidRPr="0042145A" w:rsidRDefault="005B2C2F" w:rsidP="0047517B">
            <w:pPr>
              <w:rPr>
                <w:rFonts w:asciiTheme="minorHAnsi" w:hAnsiTheme="minorHAnsi" w:cs="Arial"/>
                <w:b/>
              </w:rPr>
            </w:pPr>
          </w:p>
        </w:tc>
        <w:tc>
          <w:tcPr>
            <w:tcW w:w="2245" w:type="dxa"/>
          </w:tcPr>
          <w:p w14:paraId="181924F6" w14:textId="77777777" w:rsidR="005B2C2F" w:rsidRPr="0042145A" w:rsidRDefault="005B2C2F" w:rsidP="0047517B">
            <w:pPr>
              <w:rPr>
                <w:rFonts w:asciiTheme="minorHAnsi" w:hAnsiTheme="minorHAnsi" w:cs="Calibri"/>
              </w:rPr>
            </w:pPr>
            <w:r w:rsidRPr="0042145A">
              <w:rPr>
                <w:rFonts w:asciiTheme="minorHAnsi" w:hAnsiTheme="minorHAnsi" w:cs="Calibri"/>
              </w:rPr>
              <w:t>Compressed Air</w:t>
            </w:r>
          </w:p>
        </w:tc>
        <w:tc>
          <w:tcPr>
            <w:tcW w:w="2583" w:type="dxa"/>
          </w:tcPr>
          <w:p w14:paraId="17ABB76E" w14:textId="77777777" w:rsidR="005B2C2F" w:rsidRPr="0042145A" w:rsidRDefault="005B2C2F" w:rsidP="0047517B">
            <w:pPr>
              <w:rPr>
                <w:rFonts w:asciiTheme="minorHAnsi" w:hAnsiTheme="minorHAnsi" w:cs="Calibri"/>
              </w:rPr>
            </w:pPr>
            <w:r w:rsidRPr="0042145A">
              <w:rPr>
                <w:rFonts w:asciiTheme="minorHAnsi" w:hAnsiTheme="minorHAnsi" w:cs="Calibri"/>
              </w:rPr>
              <w:t xml:space="preserve">Explain the principles of compressed </w:t>
            </w:r>
            <w:r>
              <w:rPr>
                <w:rFonts w:asciiTheme="minorHAnsi" w:hAnsiTheme="minorHAnsi" w:cs="Calibri"/>
              </w:rPr>
              <w:t xml:space="preserve">air systems and their principal </w:t>
            </w:r>
            <w:r w:rsidRPr="0042145A">
              <w:rPr>
                <w:rFonts w:asciiTheme="minorHAnsi" w:hAnsiTheme="minorHAnsi" w:cs="Calibri"/>
              </w:rPr>
              <w:t>components</w:t>
            </w:r>
          </w:p>
        </w:tc>
        <w:tc>
          <w:tcPr>
            <w:tcW w:w="2790" w:type="dxa"/>
          </w:tcPr>
          <w:p w14:paraId="31A8A412" w14:textId="77777777" w:rsidR="005B2C2F" w:rsidRPr="0042145A" w:rsidRDefault="005B2C2F" w:rsidP="0047517B">
            <w:pPr>
              <w:rPr>
                <w:rFonts w:asciiTheme="minorHAnsi" w:hAnsiTheme="minorHAnsi" w:cs="Calibri"/>
              </w:rPr>
            </w:pPr>
            <w:r w:rsidRPr="009E5AB2">
              <w:rPr>
                <w:rFonts w:asciiTheme="minorHAnsi" w:hAnsiTheme="minorHAnsi" w:cs="Arial"/>
              </w:rPr>
              <w:t>Homework Assignment, Quiz, Test, Practical Exercise</w:t>
            </w:r>
          </w:p>
        </w:tc>
        <w:tc>
          <w:tcPr>
            <w:tcW w:w="2610" w:type="dxa"/>
          </w:tcPr>
          <w:p w14:paraId="2DAB075A" w14:textId="77777777" w:rsidR="005B2C2F" w:rsidRPr="005F1FB5" w:rsidRDefault="005B2C2F" w:rsidP="0047517B">
            <w:pPr>
              <w:rPr>
                <w:rFonts w:asciiTheme="majorHAnsi" w:hAnsiTheme="majorHAnsi" w:cs="Arial"/>
              </w:rPr>
            </w:pPr>
            <w:r w:rsidRPr="005F1FB5">
              <w:rPr>
                <w:rFonts w:asciiTheme="majorHAnsi" w:hAnsiTheme="majorHAnsi" w:cs="Arial"/>
              </w:rPr>
              <w:t>Read</w:t>
            </w:r>
            <w:r>
              <w:rPr>
                <w:rFonts w:asciiTheme="majorHAnsi" w:hAnsiTheme="majorHAnsi" w:cs="Arial"/>
              </w:rPr>
              <w:t>: Module Nine</w:t>
            </w:r>
          </w:p>
          <w:p w14:paraId="1545E61C" w14:textId="77777777" w:rsidR="005B2C2F" w:rsidRPr="005F1FB5" w:rsidRDefault="005B2C2F" w:rsidP="0047517B">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5996E8E" w14:textId="77777777" w:rsidR="005B2C2F" w:rsidRPr="00E80D66" w:rsidRDefault="005B2C2F" w:rsidP="0047517B">
            <w:pPr>
              <w:rPr>
                <w:rFonts w:ascii="Calibri" w:hAnsi="Calibri" w:cs="Arial"/>
              </w:rPr>
            </w:pPr>
          </w:p>
        </w:tc>
      </w:tr>
      <w:tr w:rsidR="005B2C2F" w:rsidRPr="00E80D66" w14:paraId="2196E3C6" w14:textId="77777777" w:rsidTr="0047517B">
        <w:trPr>
          <w:trHeight w:val="971"/>
        </w:trPr>
        <w:tc>
          <w:tcPr>
            <w:tcW w:w="1463" w:type="dxa"/>
          </w:tcPr>
          <w:p w14:paraId="71D7C7A4" w14:textId="77777777" w:rsidR="005B2C2F" w:rsidRPr="0042145A" w:rsidRDefault="005B2C2F" w:rsidP="0047517B">
            <w:pPr>
              <w:rPr>
                <w:rFonts w:asciiTheme="minorHAnsi" w:hAnsiTheme="minorHAnsi" w:cs="Arial"/>
                <w:b/>
              </w:rPr>
            </w:pPr>
            <w:r w:rsidRPr="0042145A">
              <w:rPr>
                <w:rFonts w:asciiTheme="minorHAnsi" w:hAnsiTheme="minorHAnsi" w:cs="Arial"/>
                <w:b/>
              </w:rPr>
              <w:t>Learning Unit 10</w:t>
            </w:r>
          </w:p>
          <w:p w14:paraId="7E12E00D" w14:textId="77777777" w:rsidR="005B2C2F" w:rsidRPr="0042145A" w:rsidRDefault="005B2C2F" w:rsidP="0047517B">
            <w:pPr>
              <w:rPr>
                <w:rFonts w:asciiTheme="minorHAnsi" w:hAnsiTheme="minorHAnsi" w:cs="Arial"/>
                <w:b/>
              </w:rPr>
            </w:pPr>
          </w:p>
        </w:tc>
        <w:tc>
          <w:tcPr>
            <w:tcW w:w="2245" w:type="dxa"/>
          </w:tcPr>
          <w:p w14:paraId="352A4E21" w14:textId="77777777" w:rsidR="005B2C2F" w:rsidRPr="0042145A" w:rsidRDefault="005B2C2F" w:rsidP="0047517B">
            <w:pPr>
              <w:rPr>
                <w:rFonts w:asciiTheme="minorHAnsi" w:hAnsiTheme="minorHAnsi" w:cs="Arial"/>
              </w:rPr>
            </w:pPr>
            <w:r>
              <w:rPr>
                <w:rFonts w:asciiTheme="minorHAnsi" w:hAnsiTheme="minorHAnsi" w:cs="Arial"/>
              </w:rPr>
              <w:t>Elementary Refrigeration Methods</w:t>
            </w:r>
          </w:p>
        </w:tc>
        <w:tc>
          <w:tcPr>
            <w:tcW w:w="2583" w:type="dxa"/>
          </w:tcPr>
          <w:p w14:paraId="3304281F" w14:textId="77777777" w:rsidR="005B2C2F" w:rsidRPr="0042145A" w:rsidRDefault="005B2C2F" w:rsidP="0047517B">
            <w:pPr>
              <w:rPr>
                <w:rFonts w:asciiTheme="minorHAnsi" w:hAnsiTheme="minorHAnsi" w:cs="Calibri"/>
              </w:rPr>
            </w:pPr>
            <w:r w:rsidRPr="0042145A">
              <w:rPr>
                <w:rFonts w:asciiTheme="minorHAnsi" w:hAnsiTheme="minorHAnsi" w:cs="Calibri"/>
              </w:rPr>
              <w:t xml:space="preserve">Explain the principles of </w:t>
            </w:r>
            <w:r>
              <w:rPr>
                <w:rFonts w:asciiTheme="minorHAnsi" w:hAnsiTheme="minorHAnsi" w:cs="Calibri"/>
              </w:rPr>
              <w:t xml:space="preserve">refrigeration systems and their principal </w:t>
            </w:r>
            <w:r w:rsidRPr="0042145A">
              <w:rPr>
                <w:rFonts w:asciiTheme="minorHAnsi" w:hAnsiTheme="minorHAnsi" w:cs="Calibri"/>
              </w:rPr>
              <w:t>components</w:t>
            </w:r>
          </w:p>
        </w:tc>
        <w:tc>
          <w:tcPr>
            <w:tcW w:w="2790" w:type="dxa"/>
          </w:tcPr>
          <w:p w14:paraId="418408D3" w14:textId="77777777" w:rsidR="005B2C2F" w:rsidRPr="0042145A" w:rsidRDefault="005B2C2F" w:rsidP="0047517B">
            <w:pPr>
              <w:rPr>
                <w:rFonts w:asciiTheme="minorHAnsi" w:hAnsiTheme="minorHAnsi" w:cs="Calibri"/>
              </w:rPr>
            </w:pPr>
            <w:r w:rsidRPr="009E5AB2">
              <w:rPr>
                <w:rFonts w:asciiTheme="minorHAnsi" w:hAnsiTheme="minorHAnsi" w:cs="Arial"/>
              </w:rPr>
              <w:t>Homework Assignment, Quiz, Test, Practical Exercise</w:t>
            </w:r>
          </w:p>
        </w:tc>
        <w:tc>
          <w:tcPr>
            <w:tcW w:w="2610" w:type="dxa"/>
          </w:tcPr>
          <w:p w14:paraId="01535F26" w14:textId="77777777" w:rsidR="005B2C2F" w:rsidRPr="005F1FB5" w:rsidRDefault="005B2C2F" w:rsidP="0047517B">
            <w:pPr>
              <w:rPr>
                <w:rFonts w:asciiTheme="majorHAnsi" w:hAnsiTheme="majorHAnsi" w:cs="Arial"/>
              </w:rPr>
            </w:pPr>
          </w:p>
        </w:tc>
        <w:tc>
          <w:tcPr>
            <w:tcW w:w="2097" w:type="dxa"/>
          </w:tcPr>
          <w:p w14:paraId="7675D5C5" w14:textId="77777777" w:rsidR="005B2C2F" w:rsidRPr="00E80D66" w:rsidRDefault="005B2C2F" w:rsidP="0047517B">
            <w:pPr>
              <w:rPr>
                <w:rFonts w:ascii="Calibri" w:hAnsi="Calibri" w:cs="Arial"/>
              </w:rPr>
            </w:pPr>
          </w:p>
        </w:tc>
      </w:tr>
      <w:tr w:rsidR="005B2C2F" w:rsidRPr="00E80D66" w14:paraId="08655362" w14:textId="77777777" w:rsidTr="0047517B">
        <w:trPr>
          <w:trHeight w:val="971"/>
        </w:trPr>
        <w:tc>
          <w:tcPr>
            <w:tcW w:w="1463" w:type="dxa"/>
          </w:tcPr>
          <w:p w14:paraId="34ACF607" w14:textId="77777777" w:rsidR="005B2C2F" w:rsidRPr="0042145A" w:rsidRDefault="005B2C2F" w:rsidP="0047517B">
            <w:pPr>
              <w:rPr>
                <w:rFonts w:asciiTheme="minorHAnsi" w:hAnsiTheme="minorHAnsi" w:cs="Arial"/>
                <w:b/>
              </w:rPr>
            </w:pPr>
            <w:r>
              <w:rPr>
                <w:rFonts w:asciiTheme="minorHAnsi" w:hAnsiTheme="minorHAnsi" w:cs="Arial"/>
                <w:b/>
              </w:rPr>
              <w:t>Learning Unit 11</w:t>
            </w:r>
          </w:p>
          <w:p w14:paraId="6A672EE0" w14:textId="77777777" w:rsidR="005B2C2F" w:rsidRPr="0042145A" w:rsidRDefault="005B2C2F" w:rsidP="0047517B">
            <w:pPr>
              <w:rPr>
                <w:rFonts w:asciiTheme="minorHAnsi" w:hAnsiTheme="minorHAnsi" w:cs="Arial"/>
                <w:b/>
              </w:rPr>
            </w:pPr>
          </w:p>
        </w:tc>
        <w:tc>
          <w:tcPr>
            <w:tcW w:w="2245" w:type="dxa"/>
          </w:tcPr>
          <w:p w14:paraId="137E3A65" w14:textId="77777777" w:rsidR="005B2C2F" w:rsidRPr="0042145A" w:rsidRDefault="005B2C2F" w:rsidP="0047517B">
            <w:pPr>
              <w:rPr>
                <w:rFonts w:asciiTheme="minorHAnsi" w:hAnsiTheme="minorHAnsi" w:cs="Arial"/>
              </w:rPr>
            </w:pPr>
            <w:r>
              <w:rPr>
                <w:rFonts w:asciiTheme="minorHAnsi" w:hAnsiTheme="minorHAnsi" w:cs="Arial"/>
              </w:rPr>
              <w:t>Introduction to Compressors</w:t>
            </w:r>
          </w:p>
        </w:tc>
        <w:tc>
          <w:tcPr>
            <w:tcW w:w="2583" w:type="dxa"/>
          </w:tcPr>
          <w:p w14:paraId="6C92E132" w14:textId="77777777" w:rsidR="005B2C2F" w:rsidRPr="0042145A" w:rsidRDefault="005B2C2F" w:rsidP="0047517B">
            <w:pPr>
              <w:rPr>
                <w:rFonts w:asciiTheme="minorHAnsi" w:hAnsiTheme="minorHAnsi" w:cs="Calibri"/>
              </w:rPr>
            </w:pPr>
            <w:r w:rsidRPr="0042145A">
              <w:rPr>
                <w:rFonts w:asciiTheme="minorHAnsi" w:hAnsiTheme="minorHAnsi" w:cs="Calibri"/>
              </w:rPr>
              <w:t xml:space="preserve">Explain </w:t>
            </w:r>
            <w:r>
              <w:rPr>
                <w:rFonts w:asciiTheme="minorHAnsi" w:hAnsiTheme="minorHAnsi" w:cs="Calibri"/>
              </w:rPr>
              <w:t>installation</w:t>
            </w:r>
            <w:r w:rsidRPr="0042145A">
              <w:rPr>
                <w:rFonts w:asciiTheme="minorHAnsi" w:hAnsiTheme="minorHAnsi" w:cs="Calibri"/>
              </w:rPr>
              <w:t xml:space="preserve"> and </w:t>
            </w:r>
            <w:r>
              <w:rPr>
                <w:rFonts w:asciiTheme="minorHAnsi" w:hAnsiTheme="minorHAnsi" w:cs="Calibri"/>
              </w:rPr>
              <w:t>servicing</w:t>
            </w:r>
            <w:r w:rsidRPr="0042145A">
              <w:rPr>
                <w:rFonts w:asciiTheme="minorHAnsi" w:hAnsiTheme="minorHAnsi" w:cs="Calibri"/>
              </w:rPr>
              <w:t xml:space="preserve"> of </w:t>
            </w:r>
            <w:r>
              <w:rPr>
                <w:rFonts w:asciiTheme="minorHAnsi" w:hAnsiTheme="minorHAnsi" w:cs="Calibri"/>
              </w:rPr>
              <w:t>compressors</w:t>
            </w:r>
          </w:p>
        </w:tc>
        <w:tc>
          <w:tcPr>
            <w:tcW w:w="2790" w:type="dxa"/>
          </w:tcPr>
          <w:p w14:paraId="59D63752" w14:textId="77777777" w:rsidR="005B2C2F" w:rsidRPr="0042145A" w:rsidRDefault="005B2C2F" w:rsidP="0047517B">
            <w:pPr>
              <w:rPr>
                <w:rFonts w:asciiTheme="minorHAnsi" w:hAnsiTheme="minorHAnsi" w:cs="Arial"/>
              </w:rPr>
            </w:pPr>
            <w:r w:rsidRPr="009E5AB2">
              <w:rPr>
                <w:rFonts w:asciiTheme="minorHAnsi" w:hAnsiTheme="minorHAnsi" w:cs="Arial"/>
              </w:rPr>
              <w:t>Homework Assignment, Quiz, Test, Practical Exercise</w:t>
            </w:r>
          </w:p>
        </w:tc>
        <w:tc>
          <w:tcPr>
            <w:tcW w:w="2610" w:type="dxa"/>
          </w:tcPr>
          <w:p w14:paraId="0A151DE2" w14:textId="77777777" w:rsidR="005B2C2F" w:rsidRPr="005F1FB5" w:rsidRDefault="005B2C2F" w:rsidP="0047517B">
            <w:pPr>
              <w:rPr>
                <w:rFonts w:asciiTheme="majorHAnsi" w:hAnsiTheme="majorHAnsi" w:cs="Arial"/>
              </w:rPr>
            </w:pPr>
          </w:p>
        </w:tc>
        <w:tc>
          <w:tcPr>
            <w:tcW w:w="2097" w:type="dxa"/>
          </w:tcPr>
          <w:p w14:paraId="67281974" w14:textId="77777777" w:rsidR="005B2C2F" w:rsidRPr="00E80D66" w:rsidRDefault="005B2C2F" w:rsidP="0047517B">
            <w:pPr>
              <w:rPr>
                <w:rFonts w:ascii="Calibri" w:hAnsi="Calibri" w:cs="Arial"/>
              </w:rPr>
            </w:pPr>
          </w:p>
        </w:tc>
      </w:tr>
      <w:tr w:rsidR="005B2C2F" w:rsidRPr="00E80D66" w14:paraId="49F633CF" w14:textId="77777777" w:rsidTr="0047517B">
        <w:trPr>
          <w:trHeight w:val="971"/>
        </w:trPr>
        <w:tc>
          <w:tcPr>
            <w:tcW w:w="1463" w:type="dxa"/>
          </w:tcPr>
          <w:p w14:paraId="323C7AB8" w14:textId="77777777" w:rsidR="005B2C2F" w:rsidRPr="0042145A" w:rsidRDefault="005B2C2F" w:rsidP="0047517B">
            <w:pPr>
              <w:rPr>
                <w:rFonts w:asciiTheme="minorHAnsi" w:hAnsiTheme="minorHAnsi" w:cs="Arial"/>
                <w:b/>
              </w:rPr>
            </w:pPr>
            <w:r>
              <w:rPr>
                <w:rFonts w:asciiTheme="minorHAnsi" w:hAnsiTheme="minorHAnsi" w:cs="Arial"/>
                <w:b/>
              </w:rPr>
              <w:t>Learning Unit 12</w:t>
            </w:r>
          </w:p>
          <w:p w14:paraId="553CAD73" w14:textId="77777777" w:rsidR="005B2C2F" w:rsidRPr="0042145A" w:rsidRDefault="005B2C2F" w:rsidP="0047517B">
            <w:pPr>
              <w:rPr>
                <w:rFonts w:asciiTheme="minorHAnsi" w:hAnsiTheme="minorHAnsi" w:cs="Arial"/>
                <w:b/>
              </w:rPr>
            </w:pPr>
          </w:p>
        </w:tc>
        <w:tc>
          <w:tcPr>
            <w:tcW w:w="2245" w:type="dxa"/>
          </w:tcPr>
          <w:p w14:paraId="13D6EEFE" w14:textId="77777777" w:rsidR="005B2C2F" w:rsidRPr="0042145A" w:rsidRDefault="005B2C2F" w:rsidP="0047517B">
            <w:pPr>
              <w:rPr>
                <w:rFonts w:asciiTheme="minorHAnsi" w:hAnsiTheme="minorHAnsi" w:cs="Arial"/>
              </w:rPr>
            </w:pPr>
            <w:r>
              <w:rPr>
                <w:rFonts w:asciiTheme="minorHAnsi" w:hAnsiTheme="minorHAnsi" w:cs="Arial"/>
              </w:rPr>
              <w:t>Thermostatic Expansion Valves</w:t>
            </w:r>
          </w:p>
        </w:tc>
        <w:tc>
          <w:tcPr>
            <w:tcW w:w="2583" w:type="dxa"/>
          </w:tcPr>
          <w:p w14:paraId="379B546D" w14:textId="77777777" w:rsidR="005B2C2F" w:rsidRPr="0042145A" w:rsidRDefault="005B2C2F" w:rsidP="0047517B">
            <w:pPr>
              <w:rPr>
                <w:rFonts w:asciiTheme="minorHAnsi" w:hAnsiTheme="minorHAnsi" w:cs="Calibri"/>
              </w:rPr>
            </w:pPr>
            <w:r w:rsidRPr="0042145A">
              <w:rPr>
                <w:rFonts w:asciiTheme="minorHAnsi" w:hAnsiTheme="minorHAnsi" w:cs="Calibri"/>
              </w:rPr>
              <w:t xml:space="preserve">Explain </w:t>
            </w:r>
            <w:r>
              <w:rPr>
                <w:rFonts w:asciiTheme="minorHAnsi" w:hAnsiTheme="minorHAnsi" w:cs="Calibri"/>
              </w:rPr>
              <w:t>installation</w:t>
            </w:r>
            <w:r w:rsidRPr="0042145A">
              <w:rPr>
                <w:rFonts w:asciiTheme="minorHAnsi" w:hAnsiTheme="minorHAnsi" w:cs="Calibri"/>
              </w:rPr>
              <w:t xml:space="preserve"> and </w:t>
            </w:r>
            <w:r>
              <w:rPr>
                <w:rFonts w:asciiTheme="minorHAnsi" w:hAnsiTheme="minorHAnsi" w:cs="Calibri"/>
              </w:rPr>
              <w:t>servicing</w:t>
            </w:r>
            <w:r w:rsidRPr="0042145A">
              <w:rPr>
                <w:rFonts w:asciiTheme="minorHAnsi" w:hAnsiTheme="minorHAnsi" w:cs="Calibri"/>
              </w:rPr>
              <w:t xml:space="preserve"> of </w:t>
            </w:r>
            <w:r>
              <w:rPr>
                <w:rFonts w:asciiTheme="minorHAnsi" w:hAnsiTheme="minorHAnsi" w:cs="Calibri"/>
              </w:rPr>
              <w:t>thermostatic expansion valves</w:t>
            </w:r>
          </w:p>
        </w:tc>
        <w:tc>
          <w:tcPr>
            <w:tcW w:w="2790" w:type="dxa"/>
          </w:tcPr>
          <w:p w14:paraId="5D029E61" w14:textId="77777777" w:rsidR="005B2C2F" w:rsidRPr="0042145A" w:rsidRDefault="005B2C2F" w:rsidP="0047517B">
            <w:pPr>
              <w:rPr>
                <w:rFonts w:asciiTheme="minorHAnsi" w:hAnsiTheme="minorHAnsi" w:cs="Arial"/>
              </w:rPr>
            </w:pPr>
            <w:r w:rsidRPr="009E5AB2">
              <w:rPr>
                <w:rFonts w:asciiTheme="minorHAnsi" w:hAnsiTheme="minorHAnsi" w:cs="Arial"/>
              </w:rPr>
              <w:t>Homework Assignment, Quiz, Test, Practical Exercise</w:t>
            </w:r>
          </w:p>
        </w:tc>
        <w:tc>
          <w:tcPr>
            <w:tcW w:w="2610" w:type="dxa"/>
          </w:tcPr>
          <w:p w14:paraId="4882E5B3" w14:textId="77777777" w:rsidR="005B2C2F" w:rsidRPr="005F1FB5" w:rsidRDefault="005B2C2F" w:rsidP="0047517B">
            <w:pPr>
              <w:rPr>
                <w:rFonts w:asciiTheme="majorHAnsi" w:hAnsiTheme="majorHAnsi" w:cs="Arial"/>
              </w:rPr>
            </w:pPr>
          </w:p>
        </w:tc>
        <w:tc>
          <w:tcPr>
            <w:tcW w:w="2097" w:type="dxa"/>
          </w:tcPr>
          <w:p w14:paraId="60B2E489" w14:textId="77777777" w:rsidR="005B2C2F" w:rsidRPr="00E80D66" w:rsidRDefault="005B2C2F" w:rsidP="0047517B">
            <w:pPr>
              <w:rPr>
                <w:rFonts w:ascii="Calibri" w:hAnsi="Calibri" w:cs="Arial"/>
              </w:rPr>
            </w:pPr>
          </w:p>
        </w:tc>
      </w:tr>
      <w:tr w:rsidR="005B2C2F" w:rsidRPr="00E80D66" w14:paraId="6DA49062" w14:textId="77777777" w:rsidTr="0047517B">
        <w:trPr>
          <w:trHeight w:val="971"/>
        </w:trPr>
        <w:tc>
          <w:tcPr>
            <w:tcW w:w="1463" w:type="dxa"/>
          </w:tcPr>
          <w:p w14:paraId="052E7674" w14:textId="77777777" w:rsidR="005B2C2F" w:rsidRPr="0042145A" w:rsidRDefault="005B2C2F" w:rsidP="0047517B">
            <w:pPr>
              <w:rPr>
                <w:rFonts w:asciiTheme="minorHAnsi" w:hAnsiTheme="minorHAnsi" w:cs="Arial"/>
                <w:b/>
              </w:rPr>
            </w:pPr>
            <w:r>
              <w:rPr>
                <w:rFonts w:asciiTheme="minorHAnsi" w:hAnsiTheme="minorHAnsi" w:cs="Arial"/>
                <w:b/>
              </w:rPr>
              <w:t>Learning Unit 13</w:t>
            </w:r>
          </w:p>
          <w:p w14:paraId="6282E2FB" w14:textId="77777777" w:rsidR="005B2C2F" w:rsidRPr="0042145A" w:rsidRDefault="005B2C2F" w:rsidP="0047517B">
            <w:pPr>
              <w:rPr>
                <w:rFonts w:asciiTheme="minorHAnsi" w:hAnsiTheme="minorHAnsi" w:cs="Arial"/>
                <w:b/>
              </w:rPr>
            </w:pPr>
          </w:p>
        </w:tc>
        <w:tc>
          <w:tcPr>
            <w:tcW w:w="2245" w:type="dxa"/>
          </w:tcPr>
          <w:p w14:paraId="524AA2C8" w14:textId="77777777" w:rsidR="005B2C2F" w:rsidRPr="0042145A" w:rsidRDefault="005B2C2F" w:rsidP="0047517B">
            <w:pPr>
              <w:rPr>
                <w:rFonts w:asciiTheme="minorHAnsi" w:hAnsiTheme="minorHAnsi" w:cs="Arial"/>
              </w:rPr>
            </w:pPr>
            <w:r>
              <w:rPr>
                <w:rFonts w:asciiTheme="minorHAnsi" w:hAnsiTheme="minorHAnsi" w:cs="Arial"/>
              </w:rPr>
              <w:t>Refrigerant Recovery Methods</w:t>
            </w:r>
          </w:p>
        </w:tc>
        <w:tc>
          <w:tcPr>
            <w:tcW w:w="2583" w:type="dxa"/>
          </w:tcPr>
          <w:p w14:paraId="1453A634" w14:textId="77777777" w:rsidR="005B2C2F" w:rsidRPr="0042145A" w:rsidRDefault="005B2C2F" w:rsidP="0047517B">
            <w:pPr>
              <w:rPr>
                <w:rFonts w:asciiTheme="minorHAnsi" w:hAnsiTheme="minorHAnsi" w:cs="Calibri"/>
              </w:rPr>
            </w:pPr>
            <w:r>
              <w:rPr>
                <w:rFonts w:asciiTheme="minorHAnsi" w:hAnsiTheme="minorHAnsi" w:cs="Calibri"/>
              </w:rPr>
              <w:t xml:space="preserve">Explain legal requirements and </w:t>
            </w:r>
            <w:r>
              <w:rPr>
                <w:rFonts w:asciiTheme="minorHAnsi" w:hAnsiTheme="minorHAnsi" w:cs="Calibri"/>
              </w:rPr>
              <w:lastRenderedPageBreak/>
              <w:t>techniques for recovery of refrigerants</w:t>
            </w:r>
          </w:p>
        </w:tc>
        <w:tc>
          <w:tcPr>
            <w:tcW w:w="2790" w:type="dxa"/>
          </w:tcPr>
          <w:p w14:paraId="681BE0AB" w14:textId="77777777" w:rsidR="005B2C2F" w:rsidRPr="0042145A" w:rsidRDefault="005B2C2F" w:rsidP="0047517B">
            <w:pPr>
              <w:rPr>
                <w:rFonts w:asciiTheme="minorHAnsi" w:hAnsiTheme="minorHAnsi" w:cs="Arial"/>
              </w:rPr>
            </w:pPr>
            <w:r w:rsidRPr="009E5AB2">
              <w:rPr>
                <w:rFonts w:asciiTheme="minorHAnsi" w:hAnsiTheme="minorHAnsi" w:cs="Arial"/>
              </w:rPr>
              <w:lastRenderedPageBreak/>
              <w:t>Homework Assignment, Quiz, Test, Practical Exercise</w:t>
            </w:r>
          </w:p>
        </w:tc>
        <w:tc>
          <w:tcPr>
            <w:tcW w:w="2610" w:type="dxa"/>
          </w:tcPr>
          <w:p w14:paraId="108700C7" w14:textId="77777777" w:rsidR="005B2C2F" w:rsidRPr="005F1FB5" w:rsidRDefault="005B2C2F" w:rsidP="0047517B">
            <w:pPr>
              <w:rPr>
                <w:rFonts w:asciiTheme="majorHAnsi" w:hAnsiTheme="majorHAnsi" w:cs="Arial"/>
              </w:rPr>
            </w:pPr>
          </w:p>
        </w:tc>
        <w:tc>
          <w:tcPr>
            <w:tcW w:w="2097" w:type="dxa"/>
          </w:tcPr>
          <w:p w14:paraId="2635810D" w14:textId="77777777" w:rsidR="005B2C2F" w:rsidRPr="00E80D66" w:rsidRDefault="005B2C2F" w:rsidP="0047517B">
            <w:pPr>
              <w:rPr>
                <w:rFonts w:ascii="Calibri" w:hAnsi="Calibri" w:cs="Arial"/>
              </w:rPr>
            </w:pPr>
          </w:p>
        </w:tc>
      </w:tr>
      <w:tr w:rsidR="005B2C2F" w:rsidRPr="00E80D66" w14:paraId="30F6CC3A" w14:textId="77777777" w:rsidTr="0047517B">
        <w:trPr>
          <w:trHeight w:val="971"/>
        </w:trPr>
        <w:tc>
          <w:tcPr>
            <w:tcW w:w="1463" w:type="dxa"/>
          </w:tcPr>
          <w:p w14:paraId="5D43F670" w14:textId="77777777" w:rsidR="005B2C2F" w:rsidRPr="0042145A" w:rsidRDefault="005B2C2F" w:rsidP="0047517B">
            <w:pPr>
              <w:rPr>
                <w:rFonts w:asciiTheme="minorHAnsi" w:hAnsiTheme="minorHAnsi" w:cs="Arial"/>
                <w:b/>
              </w:rPr>
            </w:pPr>
            <w:r>
              <w:rPr>
                <w:rFonts w:asciiTheme="minorHAnsi" w:hAnsiTheme="minorHAnsi" w:cs="Arial"/>
                <w:b/>
              </w:rPr>
              <w:t>Learning Unit 14</w:t>
            </w:r>
          </w:p>
          <w:p w14:paraId="135203D4" w14:textId="77777777" w:rsidR="005B2C2F" w:rsidRPr="0042145A" w:rsidRDefault="005B2C2F" w:rsidP="0047517B">
            <w:pPr>
              <w:rPr>
                <w:rFonts w:asciiTheme="minorHAnsi" w:hAnsiTheme="minorHAnsi" w:cs="Arial"/>
                <w:b/>
              </w:rPr>
            </w:pPr>
          </w:p>
        </w:tc>
        <w:tc>
          <w:tcPr>
            <w:tcW w:w="2245" w:type="dxa"/>
          </w:tcPr>
          <w:p w14:paraId="4C698706" w14:textId="77777777" w:rsidR="005B2C2F" w:rsidRPr="0042145A" w:rsidRDefault="005B2C2F" w:rsidP="0047517B">
            <w:pPr>
              <w:rPr>
                <w:rFonts w:asciiTheme="minorHAnsi" w:hAnsiTheme="minorHAnsi" w:cs="Arial"/>
              </w:rPr>
            </w:pPr>
            <w:r>
              <w:rPr>
                <w:rFonts w:asciiTheme="minorHAnsi" w:hAnsiTheme="minorHAnsi" w:cs="Arial"/>
              </w:rPr>
              <w:t>Maintaining a Quality Service Attitude</w:t>
            </w:r>
          </w:p>
        </w:tc>
        <w:tc>
          <w:tcPr>
            <w:tcW w:w="2583" w:type="dxa"/>
          </w:tcPr>
          <w:p w14:paraId="076DD510" w14:textId="77777777" w:rsidR="005B2C2F" w:rsidRPr="0042145A" w:rsidRDefault="005B2C2F" w:rsidP="0047517B">
            <w:pPr>
              <w:rPr>
                <w:rFonts w:asciiTheme="minorHAnsi" w:hAnsiTheme="minorHAnsi" w:cs="Calibri"/>
              </w:rPr>
            </w:pPr>
            <w:r>
              <w:rPr>
                <w:rFonts w:asciiTheme="minorHAnsi" w:hAnsiTheme="minorHAnsi" w:cs="Calibri"/>
              </w:rPr>
              <w:t>Explain aspects of a quality service attitude</w:t>
            </w:r>
          </w:p>
        </w:tc>
        <w:tc>
          <w:tcPr>
            <w:tcW w:w="2790" w:type="dxa"/>
          </w:tcPr>
          <w:p w14:paraId="1B937F29" w14:textId="77777777" w:rsidR="005B2C2F" w:rsidRPr="0042145A" w:rsidRDefault="005B2C2F" w:rsidP="0047517B">
            <w:pPr>
              <w:rPr>
                <w:rFonts w:asciiTheme="minorHAnsi" w:hAnsiTheme="minorHAnsi" w:cs="Arial"/>
              </w:rPr>
            </w:pPr>
            <w:r w:rsidRPr="009E5AB2">
              <w:rPr>
                <w:rFonts w:asciiTheme="minorHAnsi" w:hAnsiTheme="minorHAnsi" w:cs="Arial"/>
              </w:rPr>
              <w:t>Homework Assignment, Quiz, Test, Practical Exercise</w:t>
            </w:r>
          </w:p>
        </w:tc>
        <w:tc>
          <w:tcPr>
            <w:tcW w:w="2610" w:type="dxa"/>
          </w:tcPr>
          <w:p w14:paraId="04821227" w14:textId="77777777" w:rsidR="005B2C2F" w:rsidRPr="005F1FB5" w:rsidRDefault="005B2C2F" w:rsidP="0047517B">
            <w:pPr>
              <w:rPr>
                <w:rFonts w:asciiTheme="majorHAnsi" w:hAnsiTheme="majorHAnsi" w:cs="Arial"/>
              </w:rPr>
            </w:pPr>
          </w:p>
        </w:tc>
        <w:tc>
          <w:tcPr>
            <w:tcW w:w="2097" w:type="dxa"/>
          </w:tcPr>
          <w:p w14:paraId="0CFF15DF" w14:textId="77777777" w:rsidR="005B2C2F" w:rsidRPr="00E80D66" w:rsidRDefault="005B2C2F" w:rsidP="0047517B">
            <w:pPr>
              <w:rPr>
                <w:rFonts w:ascii="Calibri" w:hAnsi="Calibri" w:cs="Arial"/>
              </w:rPr>
            </w:pPr>
          </w:p>
        </w:tc>
      </w:tr>
      <w:tr w:rsidR="005B2C2F" w:rsidRPr="00E80D66" w14:paraId="5E7E429C" w14:textId="77777777" w:rsidTr="0047517B">
        <w:trPr>
          <w:trHeight w:val="971"/>
        </w:trPr>
        <w:tc>
          <w:tcPr>
            <w:tcW w:w="1463" w:type="dxa"/>
          </w:tcPr>
          <w:p w14:paraId="07059A1A" w14:textId="77777777" w:rsidR="005B2C2F" w:rsidRPr="0042145A" w:rsidRDefault="005B2C2F" w:rsidP="0047517B">
            <w:pPr>
              <w:rPr>
                <w:rFonts w:asciiTheme="minorHAnsi" w:hAnsiTheme="minorHAnsi" w:cs="Arial"/>
                <w:b/>
              </w:rPr>
            </w:pPr>
            <w:r>
              <w:rPr>
                <w:rFonts w:asciiTheme="minorHAnsi" w:hAnsiTheme="minorHAnsi" w:cs="Arial"/>
                <w:b/>
              </w:rPr>
              <w:t>Learning Unit 15</w:t>
            </w:r>
          </w:p>
          <w:p w14:paraId="7CF5806D" w14:textId="77777777" w:rsidR="005B2C2F" w:rsidRPr="0042145A" w:rsidRDefault="005B2C2F" w:rsidP="0047517B">
            <w:pPr>
              <w:rPr>
                <w:rFonts w:asciiTheme="minorHAnsi" w:hAnsiTheme="minorHAnsi" w:cs="Arial"/>
                <w:b/>
              </w:rPr>
            </w:pPr>
          </w:p>
        </w:tc>
        <w:tc>
          <w:tcPr>
            <w:tcW w:w="2245" w:type="dxa"/>
          </w:tcPr>
          <w:p w14:paraId="714CE382" w14:textId="77777777" w:rsidR="005B2C2F" w:rsidRPr="0042145A" w:rsidRDefault="005B2C2F" w:rsidP="0047517B">
            <w:pPr>
              <w:rPr>
                <w:rFonts w:asciiTheme="minorHAnsi" w:hAnsiTheme="minorHAnsi" w:cs="Arial"/>
              </w:rPr>
            </w:pPr>
            <w:r>
              <w:rPr>
                <w:rFonts w:asciiTheme="minorHAnsi" w:hAnsiTheme="minorHAnsi" w:cs="Arial"/>
              </w:rPr>
              <w:t>Exceeding the Customer’s Expectations</w:t>
            </w:r>
          </w:p>
        </w:tc>
        <w:tc>
          <w:tcPr>
            <w:tcW w:w="2583" w:type="dxa"/>
          </w:tcPr>
          <w:p w14:paraId="2DC0F3A1" w14:textId="77777777" w:rsidR="005B2C2F" w:rsidRPr="0042145A" w:rsidRDefault="005B2C2F" w:rsidP="0047517B">
            <w:pPr>
              <w:rPr>
                <w:rFonts w:asciiTheme="minorHAnsi" w:hAnsiTheme="minorHAnsi" w:cs="Calibri"/>
              </w:rPr>
            </w:pPr>
            <w:r>
              <w:rPr>
                <w:rFonts w:asciiTheme="minorHAnsi" w:hAnsiTheme="minorHAnsi" w:cs="Calibri"/>
              </w:rPr>
              <w:t>Explain what it means to meet and then exceed a customer’s expectations</w:t>
            </w:r>
          </w:p>
        </w:tc>
        <w:tc>
          <w:tcPr>
            <w:tcW w:w="2790" w:type="dxa"/>
          </w:tcPr>
          <w:p w14:paraId="5E4F35A3" w14:textId="77777777" w:rsidR="005B2C2F" w:rsidRPr="0042145A" w:rsidRDefault="005B2C2F" w:rsidP="0047517B">
            <w:pPr>
              <w:rPr>
                <w:rFonts w:asciiTheme="minorHAnsi" w:hAnsiTheme="minorHAnsi" w:cs="Arial"/>
              </w:rPr>
            </w:pPr>
            <w:r w:rsidRPr="009E5AB2">
              <w:rPr>
                <w:rFonts w:asciiTheme="minorHAnsi" w:hAnsiTheme="minorHAnsi" w:cs="Arial"/>
              </w:rPr>
              <w:t>Homework Assignment, Quiz, Test, Practical Exercise</w:t>
            </w:r>
          </w:p>
        </w:tc>
        <w:tc>
          <w:tcPr>
            <w:tcW w:w="2610" w:type="dxa"/>
          </w:tcPr>
          <w:p w14:paraId="1FC9995D" w14:textId="77777777" w:rsidR="005B2C2F" w:rsidRPr="005F1FB5" w:rsidRDefault="005B2C2F" w:rsidP="0047517B">
            <w:pPr>
              <w:rPr>
                <w:rFonts w:asciiTheme="majorHAnsi" w:hAnsiTheme="majorHAnsi" w:cs="Arial"/>
              </w:rPr>
            </w:pPr>
          </w:p>
        </w:tc>
        <w:tc>
          <w:tcPr>
            <w:tcW w:w="2097" w:type="dxa"/>
          </w:tcPr>
          <w:p w14:paraId="140D54E3" w14:textId="77777777" w:rsidR="005B2C2F" w:rsidRPr="00E80D66" w:rsidRDefault="005B2C2F" w:rsidP="0047517B">
            <w:pPr>
              <w:rPr>
                <w:rFonts w:ascii="Calibri" w:hAnsi="Calibri" w:cs="Arial"/>
              </w:rPr>
            </w:pPr>
          </w:p>
        </w:tc>
      </w:tr>
      <w:tr w:rsidR="005B2C2F" w:rsidRPr="00E80D66" w14:paraId="62B78A5D" w14:textId="77777777" w:rsidTr="0047517B">
        <w:trPr>
          <w:trHeight w:val="971"/>
        </w:trPr>
        <w:tc>
          <w:tcPr>
            <w:tcW w:w="1463" w:type="dxa"/>
          </w:tcPr>
          <w:p w14:paraId="2CCE32B7" w14:textId="77777777" w:rsidR="005B2C2F" w:rsidRPr="0042145A" w:rsidRDefault="005B2C2F" w:rsidP="0047517B">
            <w:pPr>
              <w:rPr>
                <w:rFonts w:asciiTheme="minorHAnsi" w:hAnsiTheme="minorHAnsi" w:cs="Arial"/>
                <w:b/>
              </w:rPr>
            </w:pPr>
            <w:r>
              <w:rPr>
                <w:rFonts w:asciiTheme="minorHAnsi" w:hAnsiTheme="minorHAnsi" w:cs="Arial"/>
                <w:b/>
              </w:rPr>
              <w:t>Learning Unit 16</w:t>
            </w:r>
          </w:p>
          <w:p w14:paraId="7D7C5A5D" w14:textId="77777777" w:rsidR="005B2C2F" w:rsidRPr="0042145A" w:rsidRDefault="005B2C2F" w:rsidP="0047517B">
            <w:pPr>
              <w:rPr>
                <w:rFonts w:asciiTheme="minorHAnsi" w:hAnsiTheme="minorHAnsi" w:cs="Arial"/>
                <w:b/>
              </w:rPr>
            </w:pPr>
          </w:p>
        </w:tc>
        <w:tc>
          <w:tcPr>
            <w:tcW w:w="2245" w:type="dxa"/>
          </w:tcPr>
          <w:p w14:paraId="26A3915B" w14:textId="77777777" w:rsidR="005B2C2F" w:rsidRPr="0042145A" w:rsidRDefault="005B2C2F" w:rsidP="0047517B">
            <w:pPr>
              <w:rPr>
                <w:rFonts w:asciiTheme="minorHAnsi" w:hAnsiTheme="minorHAnsi" w:cs="Arial"/>
              </w:rPr>
            </w:pPr>
            <w:r>
              <w:rPr>
                <w:rFonts w:asciiTheme="minorHAnsi" w:hAnsiTheme="minorHAnsi" w:cs="Arial"/>
              </w:rPr>
              <w:t>Final Exam</w:t>
            </w:r>
          </w:p>
        </w:tc>
        <w:tc>
          <w:tcPr>
            <w:tcW w:w="2583" w:type="dxa"/>
          </w:tcPr>
          <w:p w14:paraId="6C0C155D" w14:textId="77777777" w:rsidR="005B2C2F" w:rsidRPr="0042145A" w:rsidRDefault="005B2C2F" w:rsidP="0047517B">
            <w:pPr>
              <w:rPr>
                <w:rFonts w:asciiTheme="minorHAnsi" w:hAnsiTheme="minorHAnsi" w:cs="Calibri"/>
              </w:rPr>
            </w:pPr>
            <w:r>
              <w:rPr>
                <w:rFonts w:asciiTheme="minorHAnsi" w:hAnsiTheme="minorHAnsi" w:cs="Calibri"/>
              </w:rPr>
              <w:t>Comprehensive</w:t>
            </w:r>
          </w:p>
        </w:tc>
        <w:tc>
          <w:tcPr>
            <w:tcW w:w="2790" w:type="dxa"/>
          </w:tcPr>
          <w:p w14:paraId="269C91AA" w14:textId="77777777" w:rsidR="005B2C2F" w:rsidRPr="0042145A" w:rsidRDefault="005B2C2F" w:rsidP="0047517B">
            <w:pPr>
              <w:rPr>
                <w:rFonts w:asciiTheme="minorHAnsi" w:hAnsiTheme="minorHAnsi" w:cs="Arial"/>
              </w:rPr>
            </w:pPr>
            <w:r>
              <w:rPr>
                <w:rFonts w:asciiTheme="minorHAnsi" w:hAnsiTheme="minorHAnsi" w:cs="Arial"/>
              </w:rPr>
              <w:t>Final Exam</w:t>
            </w:r>
          </w:p>
        </w:tc>
        <w:tc>
          <w:tcPr>
            <w:tcW w:w="2610" w:type="dxa"/>
          </w:tcPr>
          <w:p w14:paraId="5F8CEA6B" w14:textId="77777777" w:rsidR="005B2C2F" w:rsidRPr="005F1FB5" w:rsidRDefault="005B2C2F" w:rsidP="0047517B">
            <w:pPr>
              <w:rPr>
                <w:rFonts w:asciiTheme="majorHAnsi" w:hAnsiTheme="majorHAnsi" w:cs="Arial"/>
              </w:rPr>
            </w:pPr>
          </w:p>
        </w:tc>
        <w:tc>
          <w:tcPr>
            <w:tcW w:w="2097" w:type="dxa"/>
          </w:tcPr>
          <w:p w14:paraId="3C09E589" w14:textId="77777777" w:rsidR="005B2C2F" w:rsidRPr="00E80D66" w:rsidRDefault="005B2C2F" w:rsidP="0047517B">
            <w:pPr>
              <w:rPr>
                <w:rFonts w:ascii="Calibri" w:hAnsi="Calibri" w:cs="Arial"/>
              </w:rPr>
            </w:pPr>
          </w:p>
        </w:tc>
      </w:tr>
    </w:tbl>
    <w:p w14:paraId="36440A92" w14:textId="77777777" w:rsidR="005B2C2F" w:rsidRPr="00D81C5F" w:rsidRDefault="005B2C2F" w:rsidP="005B2C2F">
      <w:pPr>
        <w:rPr>
          <w:rFonts w:ascii="Calibri" w:hAnsi="Calibri" w:cs="Arial"/>
          <w:b/>
        </w:rPr>
      </w:pPr>
    </w:p>
    <w:p w14:paraId="6B565562" w14:textId="77777777" w:rsidR="00DA0792" w:rsidRPr="00D81C5F" w:rsidRDefault="00DA0792" w:rsidP="00DA0792">
      <w:pPr>
        <w:rPr>
          <w:rFonts w:ascii="Calibri" w:hAnsi="Calibri" w:cs="Arial"/>
          <w:b/>
        </w:rPr>
      </w:pPr>
    </w:p>
    <w:p w14:paraId="6A168257" w14:textId="77777777" w:rsidR="00D93F81" w:rsidRDefault="00D93F81" w:rsidP="00DA0792">
      <w:pPr>
        <w:rPr>
          <w:rFonts w:ascii="Calibri" w:hAnsi="Calibri" w:cs="Arial"/>
          <w:b/>
        </w:rPr>
      </w:pPr>
    </w:p>
    <w:sectPr w:rsidR="00D93F81" w:rsidSect="006B10C6">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071185">
    <w:abstractNumId w:val="0"/>
  </w:num>
  <w:num w:numId="2" w16cid:durableId="1115055816">
    <w:abstractNumId w:val="5"/>
  </w:num>
  <w:num w:numId="3" w16cid:durableId="1652785086">
    <w:abstractNumId w:val="3"/>
  </w:num>
  <w:num w:numId="4" w16cid:durableId="1028481157">
    <w:abstractNumId w:val="2"/>
  </w:num>
  <w:num w:numId="5" w16cid:durableId="1625037077">
    <w:abstractNumId w:val="4"/>
  </w:num>
  <w:num w:numId="6" w16cid:durableId="865023738">
    <w:abstractNumId w:val="0"/>
  </w:num>
  <w:num w:numId="7" w16cid:durableId="1548446736">
    <w:abstractNumId w:val="0"/>
  </w:num>
  <w:num w:numId="8" w16cid:durableId="1524661520">
    <w:abstractNumId w:val="0"/>
  </w:num>
  <w:num w:numId="9" w16cid:durableId="1693071593">
    <w:abstractNumId w:val="1"/>
  </w:num>
  <w:num w:numId="10" w16cid:durableId="1302080388">
    <w:abstractNumId w:val="1"/>
  </w:num>
  <w:num w:numId="11" w16cid:durableId="1661153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VhFdFLTzr6s0Naq/H51yCFXuj2GGcK+YY/XlGk37CNEdt12IgHNAmc5UPjubXCtagjZrDWxP3/0NVIq24+raA==" w:salt="kQwCh5BLCZ9/oTTU4uoky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2C86"/>
    <w:rsid w:val="00513F78"/>
    <w:rsid w:val="00534505"/>
    <w:rsid w:val="00541104"/>
    <w:rsid w:val="00544696"/>
    <w:rsid w:val="00553B3D"/>
    <w:rsid w:val="00553EDB"/>
    <w:rsid w:val="00554BF7"/>
    <w:rsid w:val="005674FA"/>
    <w:rsid w:val="0057258C"/>
    <w:rsid w:val="005B2C2F"/>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10C6"/>
    <w:rsid w:val="006B5B6A"/>
    <w:rsid w:val="006C26E5"/>
    <w:rsid w:val="006C5B34"/>
    <w:rsid w:val="006D1AF0"/>
    <w:rsid w:val="006D6F7B"/>
    <w:rsid w:val="006E20D6"/>
    <w:rsid w:val="006E44F0"/>
    <w:rsid w:val="006E6B60"/>
    <w:rsid w:val="00741E9D"/>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5C"/>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18AE"/>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10E6"/>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C3F69"/>
    <w:rsid w:val="00CD1756"/>
    <w:rsid w:val="00D124DB"/>
    <w:rsid w:val="00D16B39"/>
    <w:rsid w:val="00D2661F"/>
    <w:rsid w:val="00D26804"/>
    <w:rsid w:val="00D32B71"/>
    <w:rsid w:val="00D41395"/>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46F29"/>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F6ACF"/>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9148">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907961886">
      <w:bodyDiv w:val="1"/>
      <w:marLeft w:val="0"/>
      <w:marRight w:val="0"/>
      <w:marTop w:val="0"/>
      <w:marBottom w:val="0"/>
      <w:divBdr>
        <w:top w:val="none" w:sz="0" w:space="0" w:color="auto"/>
        <w:left w:val="none" w:sz="0" w:space="0" w:color="auto"/>
        <w:bottom w:val="none" w:sz="0" w:space="0" w:color="auto"/>
        <w:right w:val="none" w:sz="0" w:space="0" w:color="auto"/>
      </w:divBdr>
    </w:div>
    <w:div w:id="1038510229">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cc.edu/syllabus" TargetMode="External"/><Relationship Id="rId5" Type="http://schemas.openxmlformats.org/officeDocument/2006/relationships/numbering" Target="numbering.xml"/><Relationship Id="rId10" Type="http://schemas.openxmlformats.org/officeDocument/2006/relationships/hyperlink" Target="http://www.constructionbook.com/2011-national-electrical-code-9780877659143/nec-code-2011/"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C203A-AE57-4973-A21D-4DEB9D41EBD5}">
  <ds:schemaRefs>
    <ds:schemaRef ds:uri="http://schemas.microsoft.com/sharepoint/v3/contenttype/forms"/>
  </ds:schemaRefs>
</ds:datastoreItem>
</file>

<file path=customXml/itemProps2.xml><?xml version="1.0" encoding="utf-8"?>
<ds:datastoreItem xmlns:ds="http://schemas.openxmlformats.org/officeDocument/2006/customXml" ds:itemID="{9F7A806F-9D7A-47B5-A7D5-5FC97AB7F654}">
  <ds:schemaRefs>
    <ds:schemaRef ds:uri="http://schemas.openxmlformats.org/officeDocument/2006/bibliography"/>
  </ds:schemaRefs>
</ds:datastoreItem>
</file>

<file path=customXml/itemProps3.xml><?xml version="1.0" encoding="utf-8"?>
<ds:datastoreItem xmlns:ds="http://schemas.openxmlformats.org/officeDocument/2006/customXml" ds:itemID="{996676BD-88A1-44EF-BAB6-80BEB1A53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CF330-C87D-45FB-95E2-144AB9F853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1443</Words>
  <Characters>8226</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9650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2026-05-06T16:58:00Z</dcterms:created>
  <dcterms:modified xsi:type="dcterms:W3CDTF">2026-05-20T18:33:00Z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