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B2028"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CCB2029"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2CCB2119" wp14:editId="3DE50E27">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2CCB202A"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2CCB202B"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2CCB202C"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2CCB202D" w14:textId="77777777" w:rsidR="003C3743" w:rsidRPr="00A052FB" w:rsidRDefault="003C3743" w:rsidP="003C3743">
      <w:pPr>
        <w:rPr>
          <w:rFonts w:ascii="Calibri" w:hAnsi="Calibri" w:cs="Arial"/>
          <w:b/>
          <w:sz w:val="28"/>
        </w:rPr>
      </w:pPr>
    </w:p>
    <w:p w14:paraId="2CCB202E" w14:textId="77777777" w:rsidR="000F16CC" w:rsidRDefault="000F16CC" w:rsidP="00BD72BE">
      <w:pPr>
        <w:rPr>
          <w:rFonts w:ascii="Calibri" w:hAnsi="Calibri" w:cs="Arial"/>
          <w:b/>
        </w:rPr>
      </w:pPr>
    </w:p>
    <w:p w14:paraId="2CCB202F" w14:textId="77777777" w:rsidR="008F4DDC" w:rsidRPr="00F923CC" w:rsidRDefault="008F4DDC" w:rsidP="008F4DDC">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1510 </w:t>
      </w:r>
      <w:r>
        <w:rPr>
          <w:rFonts w:ascii="Calibri" w:hAnsi="Calibri" w:cs="Arial"/>
          <w:b/>
        </w:rPr>
        <w:tab/>
      </w:r>
      <w:r>
        <w:rPr>
          <w:rFonts w:ascii="Calibri" w:hAnsi="Calibri" w:cs="Arial"/>
          <w:b/>
        </w:rPr>
        <w:tab/>
        <w:t>Introduction to Grounding and Bonding</w:t>
      </w:r>
    </w:p>
    <w:p w14:paraId="2CCB2030" w14:textId="77777777" w:rsidR="008F4DDC" w:rsidRPr="00F923CC" w:rsidRDefault="008F4DDC" w:rsidP="008F4DDC">
      <w:pPr>
        <w:rPr>
          <w:rFonts w:ascii="Calibri" w:hAnsi="Calibri" w:cs="Arial"/>
          <w:b/>
        </w:rPr>
      </w:pPr>
    </w:p>
    <w:p w14:paraId="2CCB2031" w14:textId="77777777" w:rsidR="008F4DDC" w:rsidRPr="00F923CC" w:rsidRDefault="008F4DDC" w:rsidP="008F4DDC">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2CCB2032" w14:textId="77777777" w:rsidR="008F4DDC" w:rsidRPr="00F923CC" w:rsidRDefault="008F4DDC" w:rsidP="008F4DDC">
      <w:pPr>
        <w:rPr>
          <w:rFonts w:ascii="Calibri" w:hAnsi="Calibri" w:cs="Arial"/>
          <w:b/>
        </w:rPr>
      </w:pPr>
    </w:p>
    <w:p w14:paraId="2CCB2033" w14:textId="77777777" w:rsidR="008F4DDC" w:rsidRPr="00F923CC" w:rsidRDefault="008F4DDC" w:rsidP="008F4DDC">
      <w:pPr>
        <w:rPr>
          <w:rFonts w:ascii="Calibri" w:hAnsi="Calibri" w:cs="Arial"/>
          <w:b/>
        </w:rPr>
      </w:pPr>
      <w:r w:rsidRPr="00F923CC">
        <w:rPr>
          <w:rFonts w:ascii="Calibri" w:hAnsi="Calibri" w:cs="Arial"/>
          <w:b/>
        </w:rPr>
        <w:t>DESCRIPTION OF COURSE</w:t>
      </w:r>
    </w:p>
    <w:p w14:paraId="2CCB2034" w14:textId="77777777" w:rsidR="008F4DDC" w:rsidRPr="0007190E" w:rsidRDefault="008F4DDC" w:rsidP="008F4DDC">
      <w:pPr>
        <w:rPr>
          <w:rFonts w:ascii="Calibri" w:hAnsi="Calibri" w:cs="Calibri"/>
          <w:noProof/>
        </w:rPr>
      </w:pPr>
      <w:r>
        <w:rPr>
          <w:rFonts w:ascii="Calibri" w:hAnsi="Calibri" w:cs="Calibri"/>
          <w:noProof/>
        </w:rPr>
        <w:t xml:space="preserve">This course is designed to </w:t>
      </w:r>
      <w:r w:rsidRPr="0007190E">
        <w:rPr>
          <w:rFonts w:ascii="Calibri" w:hAnsi="Calibri" w:cs="Calibri"/>
          <w:noProof/>
        </w:rPr>
        <w:t xml:space="preserve">introduction, the </w:t>
      </w:r>
      <w:r>
        <w:rPr>
          <w:rFonts w:ascii="Calibri" w:hAnsi="Calibri" w:cs="Calibri"/>
          <w:noProof/>
        </w:rPr>
        <w:t>learner with an</w:t>
      </w:r>
      <w:r w:rsidRPr="0007190E">
        <w:rPr>
          <w:rFonts w:ascii="Calibri" w:hAnsi="Calibri" w:cs="Calibri"/>
          <w:noProof/>
        </w:rPr>
        <w:t xml:space="preserve"> understand</w:t>
      </w:r>
      <w:r>
        <w:rPr>
          <w:rFonts w:ascii="Calibri" w:hAnsi="Calibri" w:cs="Calibri"/>
          <w:noProof/>
        </w:rPr>
        <w:t xml:space="preserve">ing of </w:t>
      </w:r>
      <w:r w:rsidRPr="0007190E">
        <w:rPr>
          <w:rFonts w:ascii="Calibri" w:hAnsi="Calibri" w:cs="Calibri"/>
          <w:noProof/>
        </w:rPr>
        <w:t>the importance of using accepted deﬁnitions</w:t>
      </w:r>
      <w:r>
        <w:rPr>
          <w:rFonts w:ascii="Calibri" w:hAnsi="Calibri" w:cs="Calibri"/>
          <w:noProof/>
        </w:rPr>
        <w:t xml:space="preserve"> and methodologies</w:t>
      </w:r>
      <w:r w:rsidRPr="0007190E">
        <w:rPr>
          <w:rFonts w:ascii="Calibri" w:hAnsi="Calibri" w:cs="Calibri"/>
          <w:noProof/>
        </w:rPr>
        <w:t xml:space="preserve"> applicable to grounding and bonding.</w:t>
      </w:r>
      <w:r>
        <w:rPr>
          <w:rFonts w:ascii="Calibri" w:hAnsi="Calibri" w:cs="Calibri"/>
          <w:noProof/>
        </w:rPr>
        <w:t xml:space="preserve">  T</w:t>
      </w:r>
      <w:r w:rsidRPr="0007190E">
        <w:rPr>
          <w:rFonts w:ascii="Calibri" w:hAnsi="Calibri" w:cs="Calibri"/>
          <w:noProof/>
        </w:rPr>
        <w:t>he importance of providing a low-impedance path of proper capacity to ensure the operation of overcurrent</w:t>
      </w:r>
      <w:r>
        <w:rPr>
          <w:rFonts w:ascii="Calibri" w:hAnsi="Calibri" w:cs="Calibri"/>
          <w:noProof/>
        </w:rPr>
        <w:t xml:space="preserve"> </w:t>
      </w:r>
      <w:r w:rsidRPr="0007190E">
        <w:rPr>
          <w:rFonts w:ascii="Calibri" w:hAnsi="Calibri" w:cs="Calibri"/>
          <w:noProof/>
        </w:rPr>
        <w:t>protective devices.</w:t>
      </w:r>
      <w:r>
        <w:rPr>
          <w:rFonts w:ascii="Calibri" w:hAnsi="Calibri" w:cs="Calibri"/>
          <w:noProof/>
        </w:rPr>
        <w:t xml:space="preserve">  T</w:t>
      </w:r>
      <w:r w:rsidRPr="0007190E">
        <w:rPr>
          <w:rFonts w:ascii="Calibri" w:hAnsi="Calibri" w:cs="Calibri"/>
          <w:noProof/>
        </w:rPr>
        <w:t>he various components of the grounding and bonding system.</w:t>
      </w:r>
      <w:r>
        <w:rPr>
          <w:rFonts w:ascii="Calibri" w:hAnsi="Calibri" w:cs="Calibri"/>
          <w:noProof/>
        </w:rPr>
        <w:t xml:space="preserve">  How </w:t>
      </w:r>
      <w:r w:rsidRPr="0007190E">
        <w:rPr>
          <w:rFonts w:ascii="Calibri" w:hAnsi="Calibri" w:cs="Calibri"/>
          <w:noProof/>
        </w:rPr>
        <w:t>Ohm’s law and basic electrical theory</w:t>
      </w:r>
      <w:r>
        <w:rPr>
          <w:rFonts w:ascii="Calibri" w:hAnsi="Calibri" w:cs="Calibri"/>
          <w:noProof/>
        </w:rPr>
        <w:t xml:space="preserve"> are key to understanding faults and fault paths</w:t>
      </w:r>
      <w:r w:rsidRPr="0007190E">
        <w:rPr>
          <w:rFonts w:ascii="Calibri" w:hAnsi="Calibri" w:cs="Calibri"/>
          <w:noProof/>
        </w:rPr>
        <w:t>.</w:t>
      </w:r>
      <w:r>
        <w:rPr>
          <w:rFonts w:ascii="Calibri" w:hAnsi="Calibri" w:cs="Calibri"/>
          <w:noProof/>
        </w:rPr>
        <w:t xml:space="preserve">  The severe e</w:t>
      </w:r>
      <w:r w:rsidRPr="0007190E">
        <w:rPr>
          <w:rFonts w:ascii="Calibri" w:hAnsi="Calibri" w:cs="Calibri"/>
          <w:noProof/>
        </w:rPr>
        <w:t xml:space="preserve">lectric shock hazards and </w:t>
      </w:r>
      <w:r>
        <w:rPr>
          <w:rFonts w:ascii="Calibri" w:hAnsi="Calibri" w:cs="Calibri"/>
          <w:noProof/>
        </w:rPr>
        <w:t xml:space="preserve">its </w:t>
      </w:r>
      <w:r w:rsidRPr="0007190E">
        <w:rPr>
          <w:rFonts w:ascii="Calibri" w:hAnsi="Calibri" w:cs="Calibri"/>
          <w:noProof/>
        </w:rPr>
        <w:t>effect on the</w:t>
      </w:r>
      <w:r>
        <w:rPr>
          <w:rFonts w:ascii="Calibri" w:hAnsi="Calibri" w:cs="Calibri"/>
          <w:noProof/>
        </w:rPr>
        <w:t xml:space="preserve"> </w:t>
      </w:r>
      <w:r w:rsidRPr="0007190E">
        <w:rPr>
          <w:rFonts w:ascii="Calibri" w:hAnsi="Calibri" w:cs="Calibri"/>
          <w:noProof/>
        </w:rPr>
        <w:t>human body</w:t>
      </w:r>
      <w:r>
        <w:rPr>
          <w:rFonts w:ascii="Calibri" w:hAnsi="Calibri" w:cs="Calibri"/>
          <w:noProof/>
        </w:rPr>
        <w:t>; plus the damage to equipment resulting from improper fault protection</w:t>
      </w:r>
      <w:r w:rsidRPr="0007190E">
        <w:rPr>
          <w:rFonts w:ascii="Calibri" w:hAnsi="Calibri" w:cs="Calibri"/>
          <w:noProof/>
        </w:rPr>
        <w:t>.</w:t>
      </w:r>
    </w:p>
    <w:p w14:paraId="2CCB2035" w14:textId="77777777" w:rsidR="008F4DDC" w:rsidRPr="00F923CC" w:rsidRDefault="008F4DDC" w:rsidP="008F4DDC">
      <w:pPr>
        <w:rPr>
          <w:rFonts w:ascii="Calibri" w:hAnsi="Calibri" w:cs="Arial"/>
          <w:b/>
        </w:rPr>
      </w:pPr>
    </w:p>
    <w:p w14:paraId="2CCB2036" w14:textId="77777777" w:rsidR="008F4DDC" w:rsidRPr="00F923CC" w:rsidRDefault="008F4DDC" w:rsidP="008F4DDC">
      <w:pPr>
        <w:rPr>
          <w:rFonts w:ascii="Calibri" w:hAnsi="Calibri" w:cs="Arial"/>
          <w:b/>
        </w:rPr>
      </w:pPr>
      <w:r w:rsidRPr="00F923CC">
        <w:rPr>
          <w:rFonts w:ascii="Calibri" w:hAnsi="Calibri" w:cs="Arial"/>
          <w:b/>
        </w:rPr>
        <w:t>STUDENT LEARNING OUTCOMES</w:t>
      </w:r>
    </w:p>
    <w:p w14:paraId="2CCB2037" w14:textId="77777777" w:rsidR="008F4DDC" w:rsidRPr="00955FA5" w:rsidRDefault="008F4DDC" w:rsidP="008F4DDC">
      <w:pPr>
        <w:rPr>
          <w:rFonts w:ascii="Calibri" w:hAnsi="Calibri" w:cs="Calibri"/>
          <w:noProof/>
        </w:rPr>
      </w:pPr>
      <w:r w:rsidRPr="00955FA5">
        <w:rPr>
          <w:rFonts w:ascii="Calibri" w:hAnsi="Calibri" w:cs="Calibri"/>
          <w:noProof/>
        </w:rPr>
        <w:t>Upon completion of this course, the student will be able to:</w:t>
      </w:r>
    </w:p>
    <w:p w14:paraId="2CCB2038" w14:textId="77777777" w:rsidR="008F4DDC" w:rsidRPr="00D0438D" w:rsidRDefault="008F4DDC" w:rsidP="008F4DDC">
      <w:pPr>
        <w:pStyle w:val="ListParagraph"/>
        <w:numPr>
          <w:ilvl w:val="0"/>
          <w:numId w:val="9"/>
        </w:numPr>
        <w:rPr>
          <w:rFonts w:ascii="Calibri" w:hAnsi="Calibri" w:cs="Calibri"/>
          <w:noProof/>
        </w:rPr>
      </w:pPr>
      <w:r w:rsidRPr="00D0438D">
        <w:rPr>
          <w:rFonts w:ascii="Calibri" w:hAnsi="Calibri" w:cs="Calibri"/>
          <w:noProof/>
        </w:rPr>
        <w:t>Explain the “performance requirements” relative to the “prescriptive requirements” of NEC Article 250, and the importance of providing clean surfaces for grounding and bonding connections.</w:t>
      </w:r>
    </w:p>
    <w:p w14:paraId="2CCB2039" w14:textId="77777777" w:rsidR="008F4DDC" w:rsidRPr="00D0438D" w:rsidRDefault="008F4DDC" w:rsidP="008F4DDC">
      <w:pPr>
        <w:pStyle w:val="ListParagraph"/>
        <w:numPr>
          <w:ilvl w:val="0"/>
          <w:numId w:val="9"/>
        </w:numPr>
        <w:rPr>
          <w:rFonts w:ascii="Calibri" w:hAnsi="Calibri" w:cs="Calibri"/>
          <w:noProof/>
        </w:rPr>
      </w:pPr>
      <w:r w:rsidRPr="00D0438D">
        <w:rPr>
          <w:rFonts w:ascii="Calibri" w:hAnsi="Calibri" w:cs="Calibri"/>
          <w:noProof/>
        </w:rPr>
        <w:t>Explain the requirements for grounding electrodes and materials not permitted for usage as an electrode and/or their restrictions</w:t>
      </w:r>
    </w:p>
    <w:p w14:paraId="2CCB203A" w14:textId="77777777" w:rsidR="008F4DDC" w:rsidRPr="00D0438D" w:rsidRDefault="008F4DDC" w:rsidP="008F4DDC">
      <w:pPr>
        <w:pStyle w:val="ListParagraph"/>
        <w:numPr>
          <w:ilvl w:val="0"/>
          <w:numId w:val="9"/>
        </w:numPr>
        <w:rPr>
          <w:rFonts w:ascii="Calibri" w:hAnsi="Calibri" w:cs="Calibri"/>
          <w:noProof/>
        </w:rPr>
      </w:pPr>
      <w:r w:rsidRPr="00D0438D">
        <w:rPr>
          <w:rFonts w:ascii="Calibri" w:hAnsi="Calibri" w:cs="Calibri"/>
          <w:noProof/>
        </w:rPr>
        <w:t>Describe the primary distinction between grounding and bonding</w:t>
      </w:r>
    </w:p>
    <w:p w14:paraId="2CCB203B" w14:textId="77777777" w:rsidR="008F4DDC" w:rsidRPr="00D0438D" w:rsidRDefault="008F4DDC" w:rsidP="008F4DDC">
      <w:pPr>
        <w:pStyle w:val="ListParagraph"/>
        <w:numPr>
          <w:ilvl w:val="0"/>
          <w:numId w:val="9"/>
        </w:numPr>
        <w:rPr>
          <w:rFonts w:ascii="Calibri" w:hAnsi="Calibri" w:cs="Calibri"/>
          <w:noProof/>
        </w:rPr>
      </w:pPr>
      <w:r w:rsidRPr="00D0438D">
        <w:rPr>
          <w:rFonts w:ascii="Calibri" w:hAnsi="Calibri" w:cs="Calibri"/>
          <w:noProof/>
        </w:rPr>
        <w:t>Explain the differences and advantages of using an equipment grounding conductor verses a grounded circuit conductor for grounding of equipment</w:t>
      </w:r>
    </w:p>
    <w:p w14:paraId="2CCB203C" w14:textId="77777777" w:rsidR="008F4DDC" w:rsidRDefault="008F4DDC" w:rsidP="008F4DDC">
      <w:pPr>
        <w:rPr>
          <w:rFonts w:ascii="Calibri" w:hAnsi="Calibri" w:cs="Calibri"/>
          <w:noProof/>
        </w:rPr>
      </w:pPr>
    </w:p>
    <w:p w14:paraId="2CCB203D" w14:textId="77777777" w:rsidR="008F4DDC" w:rsidRDefault="008F4DDC" w:rsidP="008F4DDC">
      <w:pPr>
        <w:rPr>
          <w:rFonts w:ascii="Calibri" w:hAnsi="Calibri" w:cs="Arial"/>
          <w:b/>
        </w:rPr>
      </w:pPr>
      <w:bookmarkStart w:id="0" w:name="_Hlk495592716"/>
      <w:r>
        <w:rPr>
          <w:rFonts w:ascii="Calibri" w:hAnsi="Calibri" w:cs="Arial"/>
          <w:b/>
        </w:rPr>
        <w:t>INSTITUTIONAL LEARNING GOALS</w:t>
      </w:r>
    </w:p>
    <w:p w14:paraId="2CCB203E" w14:textId="77777777" w:rsidR="008F4DDC" w:rsidRDefault="008F4DDC" w:rsidP="008F4DDC">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2CCB203F" w14:textId="77777777" w:rsidR="008F4DDC" w:rsidRDefault="008F4DDC" w:rsidP="008F4DDC">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2CCB2040" w14:textId="77777777" w:rsidR="008F4DDC" w:rsidRDefault="008F4DDC" w:rsidP="008F4DDC">
      <w:pPr>
        <w:numPr>
          <w:ilvl w:val="0"/>
          <w:numId w:val="1"/>
        </w:numPr>
        <w:ind w:left="720" w:hanging="720"/>
        <w:rPr>
          <w:rFonts w:ascii="Calibri" w:hAnsi="Calibri" w:cs="Tahoma"/>
        </w:rPr>
      </w:pPr>
      <w:r>
        <w:rPr>
          <w:rFonts w:ascii="Calibri" w:hAnsi="Calibri" w:cs="Tahoma"/>
        </w:rPr>
        <w:t xml:space="preserve">Ethical Reasoning </w:t>
      </w:r>
    </w:p>
    <w:p w14:paraId="2CCB2041" w14:textId="77777777" w:rsidR="008F4DDC" w:rsidRPr="008F0A31" w:rsidRDefault="008F4DDC" w:rsidP="008F4DDC">
      <w:pPr>
        <w:numPr>
          <w:ilvl w:val="0"/>
          <w:numId w:val="1"/>
        </w:numPr>
        <w:ind w:left="720" w:hanging="720"/>
        <w:rPr>
          <w:rFonts w:ascii="Calibri" w:hAnsi="Calibri" w:cs="Tahoma"/>
        </w:rPr>
      </w:pPr>
      <w:r w:rsidRPr="008F0A31">
        <w:rPr>
          <w:rFonts w:ascii="Calibri" w:hAnsi="Calibri" w:cs="Tahoma"/>
        </w:rPr>
        <w:t>Quantitative Skills</w:t>
      </w:r>
    </w:p>
    <w:p w14:paraId="2CCB2042" w14:textId="77777777" w:rsidR="008F4DDC" w:rsidRPr="00975D43" w:rsidRDefault="008F4DDC" w:rsidP="008F4DDC">
      <w:pPr>
        <w:numPr>
          <w:ilvl w:val="0"/>
          <w:numId w:val="1"/>
        </w:numPr>
        <w:ind w:left="720" w:hanging="720"/>
        <w:rPr>
          <w:rFonts w:ascii="Calibri" w:hAnsi="Calibri" w:cs="Tahoma"/>
          <w:b/>
        </w:rPr>
      </w:pPr>
      <w:r w:rsidRPr="00975D43">
        <w:rPr>
          <w:rFonts w:ascii="Calibri" w:hAnsi="Calibri" w:cs="Tahoma"/>
          <w:b/>
        </w:rPr>
        <w:t xml:space="preserve">Scientific Literacy </w:t>
      </w:r>
    </w:p>
    <w:p w14:paraId="2CCB2043" w14:textId="77777777" w:rsidR="008F4DDC" w:rsidRDefault="008F4DDC" w:rsidP="008F4DDC">
      <w:pPr>
        <w:numPr>
          <w:ilvl w:val="0"/>
          <w:numId w:val="1"/>
        </w:numPr>
        <w:ind w:left="720" w:hanging="720"/>
        <w:rPr>
          <w:rFonts w:ascii="Calibri" w:hAnsi="Calibri" w:cs="Tahoma"/>
        </w:rPr>
      </w:pPr>
      <w:r>
        <w:rPr>
          <w:rFonts w:ascii="Calibri" w:hAnsi="Calibri" w:cs="Tahoma"/>
        </w:rPr>
        <w:t>Technological Competence</w:t>
      </w:r>
    </w:p>
    <w:p w14:paraId="2CCB2044" w14:textId="77777777" w:rsidR="008F4DDC" w:rsidRDefault="008F4DDC" w:rsidP="008F4DDC">
      <w:pPr>
        <w:numPr>
          <w:ilvl w:val="0"/>
          <w:numId w:val="1"/>
        </w:numPr>
        <w:ind w:left="720" w:hanging="720"/>
        <w:rPr>
          <w:rFonts w:ascii="Calibri" w:hAnsi="Calibri" w:cs="Tahoma"/>
        </w:rPr>
      </w:pPr>
      <w:r>
        <w:rPr>
          <w:rFonts w:ascii="Calibri" w:hAnsi="Calibri" w:cs="Tahoma"/>
        </w:rPr>
        <w:t>Communication Competence</w:t>
      </w:r>
    </w:p>
    <w:p w14:paraId="2CCB2045" w14:textId="77777777" w:rsidR="008F4DDC" w:rsidRDefault="008F4DDC" w:rsidP="008F4DDC">
      <w:pPr>
        <w:numPr>
          <w:ilvl w:val="0"/>
          <w:numId w:val="1"/>
        </w:numPr>
        <w:ind w:left="720" w:hanging="720"/>
        <w:rPr>
          <w:rFonts w:ascii="Calibri" w:hAnsi="Calibri" w:cs="Tahoma"/>
        </w:rPr>
      </w:pPr>
      <w:r>
        <w:rPr>
          <w:rFonts w:ascii="Calibri" w:hAnsi="Calibri" w:cs="Tahoma"/>
        </w:rPr>
        <w:t xml:space="preserve">Cultural and Social Awareness </w:t>
      </w:r>
    </w:p>
    <w:p w14:paraId="2CCB2046" w14:textId="77777777" w:rsidR="008F4DDC" w:rsidRDefault="008F4DDC" w:rsidP="008F4DDC">
      <w:pPr>
        <w:numPr>
          <w:ilvl w:val="0"/>
          <w:numId w:val="1"/>
        </w:numPr>
        <w:ind w:left="720" w:hanging="720"/>
        <w:rPr>
          <w:rFonts w:ascii="Calibri" w:hAnsi="Calibri" w:cs="Tahoma"/>
        </w:rPr>
      </w:pPr>
      <w:r>
        <w:rPr>
          <w:rFonts w:ascii="Calibri" w:hAnsi="Calibri" w:cs="Tahoma"/>
        </w:rPr>
        <w:t>Professional &amp; Life Skills</w:t>
      </w:r>
    </w:p>
    <w:bookmarkEnd w:id="0"/>
    <w:p w14:paraId="2CCB2047" w14:textId="77777777" w:rsidR="008F4DDC" w:rsidRDefault="008F4DDC" w:rsidP="008F4DDC">
      <w:pPr>
        <w:rPr>
          <w:rFonts w:ascii="Calibri" w:hAnsi="Calibri" w:cs="Tahoma"/>
        </w:rPr>
      </w:pPr>
    </w:p>
    <w:p w14:paraId="2CCB2048" w14:textId="77777777" w:rsidR="008F4DDC" w:rsidRPr="00F923CC" w:rsidRDefault="008F4DDC" w:rsidP="008F4DDC">
      <w:pPr>
        <w:rPr>
          <w:rFonts w:ascii="Calibri" w:hAnsi="Calibri" w:cs="Arial"/>
          <w:b/>
        </w:rPr>
      </w:pPr>
      <w:r>
        <w:rPr>
          <w:rFonts w:ascii="Calibri" w:hAnsi="Calibri" w:cs="Arial"/>
          <w:b/>
        </w:rPr>
        <w:t>COURSE MATERIALS REQUIRED</w:t>
      </w:r>
    </w:p>
    <w:p w14:paraId="2CCB2049" w14:textId="77777777" w:rsidR="008F4DDC" w:rsidRDefault="008F4DDC" w:rsidP="008F4DDC">
      <w:pPr>
        <w:rPr>
          <w:rFonts w:ascii="Calibri" w:hAnsi="Calibri" w:cs="Arial"/>
        </w:rPr>
      </w:pPr>
      <w:r>
        <w:rPr>
          <w:rFonts w:ascii="Calibri" w:hAnsi="Calibri" w:cs="Arial"/>
        </w:rPr>
        <w:t>White Board; PC Terminal with Video Display and Projection Capability</w:t>
      </w:r>
    </w:p>
    <w:p w14:paraId="2CCB204A" w14:textId="77777777" w:rsidR="008F4DDC" w:rsidRPr="00F923CC" w:rsidRDefault="008F4DDC" w:rsidP="008F4DDC">
      <w:pPr>
        <w:rPr>
          <w:rFonts w:ascii="Calibri" w:hAnsi="Calibri" w:cs="Arial"/>
          <w:b/>
        </w:rPr>
      </w:pPr>
    </w:p>
    <w:p w14:paraId="2CCB204B" w14:textId="77777777" w:rsidR="008F4DDC" w:rsidRPr="00F923CC" w:rsidRDefault="008F4DDC" w:rsidP="008F4DDC">
      <w:pPr>
        <w:rPr>
          <w:rFonts w:ascii="Calibri" w:hAnsi="Calibri" w:cs="Arial"/>
          <w:b/>
        </w:rPr>
      </w:pPr>
      <w:r w:rsidRPr="00F923CC">
        <w:rPr>
          <w:rFonts w:ascii="Calibri" w:hAnsi="Calibri" w:cs="Arial"/>
          <w:b/>
        </w:rPr>
        <w:lastRenderedPageBreak/>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2CCB204C" w14:textId="77777777" w:rsidR="008F4DDC" w:rsidRDefault="008F4DDC" w:rsidP="008F4DDC">
      <w:pPr>
        <w:pStyle w:val="BodyTextIndent"/>
        <w:tabs>
          <w:tab w:val="right" w:pos="2520"/>
        </w:tabs>
        <w:spacing w:line="220" w:lineRule="exact"/>
        <w:ind w:left="0"/>
        <w:rPr>
          <w:szCs w:val="22"/>
        </w:rPr>
      </w:pPr>
      <w:r>
        <w:rPr>
          <w:szCs w:val="22"/>
          <w:u w:val="single"/>
        </w:rPr>
        <w:t>Electrical Grounding and Bonding</w:t>
      </w:r>
      <w:r>
        <w:rPr>
          <w:szCs w:val="22"/>
        </w:rPr>
        <w:t xml:space="preserve">, Phil Simmons, 3rd Edition, Delmar Cengage Learning, ISBN-13:978-1-4354-9832-7 </w:t>
      </w:r>
    </w:p>
    <w:p w14:paraId="2CCB204D" w14:textId="77777777" w:rsidR="008F4DDC" w:rsidRPr="00173846" w:rsidRDefault="008F4DDC" w:rsidP="008F4DDC">
      <w:pPr>
        <w:rPr>
          <w:rFonts w:ascii="Calibri" w:hAnsi="Calibri" w:cs="Arial"/>
        </w:rPr>
      </w:pPr>
    </w:p>
    <w:p w14:paraId="2CCB204E" w14:textId="77777777" w:rsidR="008F4DDC" w:rsidRPr="00F923CC" w:rsidRDefault="008F4DDC" w:rsidP="008F4DDC">
      <w:pPr>
        <w:rPr>
          <w:rFonts w:ascii="Calibri" w:hAnsi="Calibri" w:cs="Arial"/>
          <w:b/>
        </w:rPr>
      </w:pPr>
      <w:r>
        <w:rPr>
          <w:rFonts w:ascii="Calibri" w:hAnsi="Calibri" w:cs="Arial"/>
          <w:b/>
        </w:rPr>
        <w:t>GENERAL INSTRUCTIONAL METHODS</w:t>
      </w:r>
    </w:p>
    <w:p w14:paraId="2CCB204F" w14:textId="77777777" w:rsidR="008F4DDC" w:rsidRDefault="008F4DDC" w:rsidP="008F4DDC">
      <w:pPr>
        <w:rPr>
          <w:rFonts w:ascii="Calibri" w:hAnsi="Calibri" w:cs="Arial"/>
        </w:rPr>
      </w:pPr>
      <w:r>
        <w:rPr>
          <w:rFonts w:ascii="Calibri" w:hAnsi="Calibri" w:cs="Arial"/>
        </w:rPr>
        <w:t>Lecture, Demonstration, Practical Exercise, Technical Video</w:t>
      </w:r>
    </w:p>
    <w:p w14:paraId="2CCB2050" w14:textId="77777777" w:rsidR="008F4DDC" w:rsidRDefault="008F4DDC" w:rsidP="008F4DDC">
      <w:pPr>
        <w:rPr>
          <w:rFonts w:ascii="Calibri" w:hAnsi="Calibri" w:cs="Arial"/>
        </w:rPr>
      </w:pPr>
    </w:p>
    <w:p w14:paraId="2CCB2051" w14:textId="77777777" w:rsidR="008F4DDC" w:rsidRPr="00F923CC" w:rsidRDefault="008F4DDC" w:rsidP="008F4DDC">
      <w:pPr>
        <w:tabs>
          <w:tab w:val="left" w:pos="5760"/>
        </w:tabs>
        <w:rPr>
          <w:rFonts w:ascii="Calibri" w:hAnsi="Calibri" w:cs="Arial"/>
          <w:b/>
        </w:rPr>
      </w:pPr>
      <w:r w:rsidRPr="00F923CC">
        <w:rPr>
          <w:rFonts w:ascii="Calibri" w:hAnsi="Calibri" w:cs="Arial"/>
          <w:b/>
        </w:rPr>
        <w:t>ASSESSMENT</w:t>
      </w:r>
    </w:p>
    <w:p w14:paraId="2CCB2052" w14:textId="77777777" w:rsidR="008F4DDC" w:rsidRPr="00F923CC" w:rsidRDefault="008F4DDC" w:rsidP="008F4DDC">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2CCB2053" w14:textId="77777777" w:rsidR="008F4DDC" w:rsidRPr="00F923CC" w:rsidRDefault="008F4DDC" w:rsidP="008F4DDC">
      <w:pPr>
        <w:rPr>
          <w:rFonts w:ascii="Calibri" w:hAnsi="Calibri" w:cs="Arial"/>
          <w:b/>
        </w:rPr>
      </w:pPr>
    </w:p>
    <w:p w14:paraId="2CCB2054" w14:textId="77777777" w:rsidR="008F4DDC" w:rsidRPr="00391C2F" w:rsidRDefault="008F4DDC" w:rsidP="008F4DDC">
      <w:pPr>
        <w:rPr>
          <w:rFonts w:ascii="Calibri" w:hAnsi="Calibri" w:cs="Calibri"/>
          <w:b/>
        </w:rPr>
      </w:pPr>
      <w:r w:rsidRPr="00391C2F">
        <w:rPr>
          <w:rFonts w:ascii="Calibri" w:hAnsi="Calibri" w:cs="Calibri"/>
          <w:b/>
        </w:rPr>
        <w:t>STANDARDS AND METHODS FOR EVALUATION</w:t>
      </w:r>
    </w:p>
    <w:p w14:paraId="2CCB2055" w14:textId="77777777" w:rsidR="008F4DDC" w:rsidRDefault="008F4DDC" w:rsidP="008F4DDC">
      <w:pPr>
        <w:rPr>
          <w:rFonts w:ascii="Calibri" w:hAnsi="Calibri" w:cs="Calibri"/>
        </w:rPr>
      </w:pPr>
      <w:r>
        <w:rPr>
          <w:rFonts w:ascii="Calibri" w:hAnsi="Calibri" w:cs="Calibri"/>
        </w:rPr>
        <w:t>Assignments</w:t>
      </w:r>
      <w:r>
        <w:rPr>
          <w:rFonts w:ascii="Calibri" w:hAnsi="Calibri" w:cs="Calibri"/>
        </w:rPr>
        <w:tab/>
      </w:r>
      <w:r>
        <w:rPr>
          <w:rFonts w:ascii="Calibri" w:hAnsi="Calibri" w:cs="Calibri"/>
        </w:rPr>
        <w:tab/>
      </w:r>
      <w:r>
        <w:rPr>
          <w:rFonts w:ascii="Calibri" w:hAnsi="Calibri" w:cs="Calibri"/>
        </w:rPr>
        <w:tab/>
        <w:t>20%</w:t>
      </w:r>
    </w:p>
    <w:p w14:paraId="2CCB2056" w14:textId="77777777" w:rsidR="008F4DDC" w:rsidRDefault="008F4DDC" w:rsidP="008F4DDC">
      <w:pPr>
        <w:rPr>
          <w:rFonts w:ascii="Calibri" w:hAnsi="Calibri" w:cs="Calibri"/>
        </w:rPr>
      </w:pPr>
      <w:r>
        <w:rPr>
          <w:rFonts w:ascii="Calibri" w:hAnsi="Calibri" w:cs="Calibri"/>
        </w:rPr>
        <w:t>Quizzes</w:t>
      </w:r>
      <w:r>
        <w:rPr>
          <w:rFonts w:ascii="Calibri" w:hAnsi="Calibri" w:cs="Calibri"/>
        </w:rPr>
        <w:tab/>
      </w:r>
      <w:r>
        <w:rPr>
          <w:rFonts w:ascii="Calibri" w:hAnsi="Calibri" w:cs="Calibri"/>
        </w:rPr>
        <w:tab/>
      </w:r>
      <w:r>
        <w:rPr>
          <w:rFonts w:ascii="Calibri" w:hAnsi="Calibri" w:cs="Calibri"/>
        </w:rPr>
        <w:tab/>
        <w:t>20%</w:t>
      </w:r>
    </w:p>
    <w:p w14:paraId="2CCB2057" w14:textId="77777777" w:rsidR="008F4DDC" w:rsidRDefault="008F4DDC" w:rsidP="008F4DDC">
      <w:pPr>
        <w:rPr>
          <w:rFonts w:ascii="Calibri" w:hAnsi="Calibri" w:cs="Calibri"/>
        </w:rPr>
      </w:pPr>
      <w:r>
        <w:rPr>
          <w:rFonts w:ascii="Calibri" w:hAnsi="Calibri" w:cs="Calibri"/>
        </w:rPr>
        <w:t xml:space="preserve">Exams (Midterm and Final) </w:t>
      </w:r>
      <w:r>
        <w:rPr>
          <w:rFonts w:ascii="Calibri" w:hAnsi="Calibri" w:cs="Calibri"/>
        </w:rPr>
        <w:tab/>
        <w:t>40%</w:t>
      </w:r>
    </w:p>
    <w:p w14:paraId="2CCB2058" w14:textId="77777777" w:rsidR="008F4DDC" w:rsidRDefault="008F4DDC" w:rsidP="008F4DDC">
      <w:pPr>
        <w:rPr>
          <w:rFonts w:ascii="Calibri" w:hAnsi="Calibri" w:cs="Calibri"/>
        </w:rPr>
      </w:pPr>
      <w:r>
        <w:rPr>
          <w:rFonts w:ascii="Calibri" w:hAnsi="Calibri" w:cs="Calibri"/>
        </w:rPr>
        <w:t xml:space="preserve">Exercises </w:t>
      </w:r>
      <w:r>
        <w:rPr>
          <w:rFonts w:ascii="Calibri" w:hAnsi="Calibri" w:cs="Calibri"/>
        </w:rPr>
        <w:tab/>
      </w:r>
      <w:r>
        <w:rPr>
          <w:rFonts w:ascii="Calibri" w:hAnsi="Calibri" w:cs="Calibri"/>
        </w:rPr>
        <w:tab/>
      </w:r>
      <w:r>
        <w:rPr>
          <w:rFonts w:ascii="Calibri" w:hAnsi="Calibri" w:cs="Calibri"/>
        </w:rPr>
        <w:tab/>
        <w:t>20%</w:t>
      </w:r>
    </w:p>
    <w:p w14:paraId="2CCB2059" w14:textId="77777777" w:rsidR="008F4DDC" w:rsidRDefault="008F4DDC" w:rsidP="008F4DDC">
      <w:pPr>
        <w:rPr>
          <w:rFonts w:ascii="Calibri" w:hAnsi="Calibri" w:cs="Calibri"/>
          <w:b/>
        </w:rPr>
      </w:pPr>
    </w:p>
    <w:p w14:paraId="2CCB205A" w14:textId="77777777" w:rsidR="008F4DDC" w:rsidRDefault="008F4DDC" w:rsidP="008F4DDC">
      <w:pPr>
        <w:rPr>
          <w:rFonts w:ascii="Calibri" w:hAnsi="Calibri" w:cs="Calibri"/>
          <w:b/>
        </w:rPr>
      </w:pPr>
      <w:r>
        <w:rPr>
          <w:rFonts w:ascii="Calibri" w:hAnsi="Calibri" w:cs="Calibri"/>
          <w:b/>
        </w:rPr>
        <w:t>GRADING SCALE</w:t>
      </w:r>
    </w:p>
    <w:p w14:paraId="2CCB205B" w14:textId="77777777" w:rsidR="008F4DDC" w:rsidRDefault="008F4DDC" w:rsidP="008F4DDC">
      <w:pPr>
        <w:rPr>
          <w:rFonts w:ascii="Calibri" w:hAnsi="Calibri" w:cs="Calibri"/>
        </w:rPr>
      </w:pPr>
      <w:r>
        <w:rPr>
          <w:rFonts w:ascii="Calibri" w:hAnsi="Calibri" w:cs="Calibri"/>
        </w:rPr>
        <w:t>92 – 100%</w:t>
      </w:r>
      <w:r>
        <w:rPr>
          <w:rFonts w:ascii="Calibri" w:hAnsi="Calibri" w:cs="Calibri"/>
        </w:rPr>
        <w:tab/>
        <w:t>A</w:t>
      </w:r>
    </w:p>
    <w:p w14:paraId="2CCB205C" w14:textId="77777777" w:rsidR="008F4DDC" w:rsidRDefault="008F4DDC" w:rsidP="008F4DDC">
      <w:pPr>
        <w:rPr>
          <w:rFonts w:ascii="Calibri" w:hAnsi="Calibri" w:cs="Calibri"/>
        </w:rPr>
      </w:pPr>
      <w:r>
        <w:rPr>
          <w:rFonts w:ascii="Calibri" w:hAnsi="Calibri" w:cs="Calibri"/>
        </w:rPr>
        <w:t>85 – 91%</w:t>
      </w:r>
      <w:r>
        <w:rPr>
          <w:rFonts w:ascii="Calibri" w:hAnsi="Calibri" w:cs="Calibri"/>
        </w:rPr>
        <w:tab/>
        <w:t>B</w:t>
      </w:r>
    </w:p>
    <w:p w14:paraId="2CCB205D" w14:textId="77777777" w:rsidR="008F4DDC" w:rsidRDefault="008F4DDC" w:rsidP="008F4DDC">
      <w:pPr>
        <w:rPr>
          <w:rFonts w:ascii="Calibri" w:hAnsi="Calibri" w:cs="Calibri"/>
        </w:rPr>
      </w:pPr>
      <w:r>
        <w:rPr>
          <w:rFonts w:ascii="Calibri" w:hAnsi="Calibri" w:cs="Calibri"/>
        </w:rPr>
        <w:t>75 – 84%</w:t>
      </w:r>
      <w:r>
        <w:rPr>
          <w:rFonts w:ascii="Calibri" w:hAnsi="Calibri" w:cs="Calibri"/>
        </w:rPr>
        <w:tab/>
        <w:t>C</w:t>
      </w:r>
    </w:p>
    <w:p w14:paraId="2CCB205E" w14:textId="77777777" w:rsidR="008F4DDC" w:rsidRDefault="008F4DDC" w:rsidP="008F4DDC">
      <w:pPr>
        <w:rPr>
          <w:rFonts w:ascii="Calibri" w:hAnsi="Calibri" w:cs="Calibri"/>
        </w:rPr>
      </w:pPr>
      <w:r>
        <w:rPr>
          <w:rFonts w:ascii="Calibri" w:hAnsi="Calibri" w:cs="Calibri"/>
        </w:rPr>
        <w:t>70 – 74%</w:t>
      </w:r>
      <w:r>
        <w:rPr>
          <w:rFonts w:ascii="Calibri" w:hAnsi="Calibri" w:cs="Calibri"/>
        </w:rPr>
        <w:tab/>
        <w:t>D</w:t>
      </w:r>
    </w:p>
    <w:p w14:paraId="2CCB205F" w14:textId="77777777" w:rsidR="008F4DDC" w:rsidRDefault="008F4DDC" w:rsidP="008F4DDC">
      <w:pPr>
        <w:rPr>
          <w:rFonts w:cs="Arial"/>
          <w:b/>
        </w:rPr>
      </w:pPr>
      <w:r>
        <w:rPr>
          <w:rFonts w:cs="Calibri"/>
        </w:rPr>
        <w:t>00 – 69%</w:t>
      </w:r>
      <w:r>
        <w:rPr>
          <w:rFonts w:cs="Calibri"/>
        </w:rPr>
        <w:tab/>
        <w:t>E</w:t>
      </w:r>
    </w:p>
    <w:p w14:paraId="2CCB2060" w14:textId="77777777" w:rsidR="00DA0792" w:rsidRPr="00046BEC" w:rsidRDefault="00DA0792" w:rsidP="00BA4210">
      <w:pPr>
        <w:rPr>
          <w:rFonts w:ascii="Calibri" w:hAnsi="Calibri" w:cs="Arial"/>
        </w:rPr>
      </w:pPr>
    </w:p>
    <w:p w14:paraId="2CCB2061" w14:textId="77777777" w:rsidR="00DA0792" w:rsidRPr="00F923CC" w:rsidRDefault="00DA0792" w:rsidP="00DA0792">
      <w:pPr>
        <w:rPr>
          <w:rFonts w:ascii="Calibri" w:hAnsi="Calibri" w:cs="Arial"/>
          <w:b/>
        </w:rPr>
      </w:pPr>
    </w:p>
    <w:p w14:paraId="2CCB2062" w14:textId="77777777" w:rsidR="00975D43" w:rsidRDefault="00975D43" w:rsidP="00975D43">
      <w:pPr>
        <w:rPr>
          <w:rFonts w:ascii="Calibri" w:hAnsi="Calibri" w:cs="Arial"/>
          <w:b/>
        </w:rPr>
      </w:pPr>
      <w:bookmarkStart w:id="1" w:name="_Hlk495593351"/>
      <w:r>
        <w:rPr>
          <w:rFonts w:ascii="Calibri" w:hAnsi="Calibri" w:cs="Arial"/>
          <w:b/>
        </w:rPr>
        <w:t>SPECIAL COURSE REQUIREMENTS</w:t>
      </w:r>
    </w:p>
    <w:p w14:paraId="2CCB2063" w14:textId="77777777" w:rsidR="00975D43" w:rsidRDefault="00975D43" w:rsidP="00975D43">
      <w:pPr>
        <w:rPr>
          <w:rFonts w:ascii="Calibri" w:hAnsi="Calibri" w:cs="Arial"/>
          <w:b/>
        </w:rPr>
      </w:pPr>
    </w:p>
    <w:p w14:paraId="2CCB2064" w14:textId="77777777" w:rsidR="00975D43" w:rsidRDefault="00975D43" w:rsidP="00975D43">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2CCB2065" w14:textId="77777777" w:rsidR="00975D43" w:rsidRDefault="00975D43" w:rsidP="00975D43">
      <w:pPr>
        <w:rPr>
          <w:rFonts w:ascii="Calibri" w:hAnsi="Calibri" w:cs="Arial"/>
          <w:b/>
        </w:rPr>
      </w:pPr>
    </w:p>
    <w:p w14:paraId="2CCB2066" w14:textId="77777777" w:rsidR="00975D43" w:rsidRDefault="00975D43" w:rsidP="00975D43">
      <w:pPr>
        <w:rPr>
          <w:rFonts w:ascii="Calibri" w:hAnsi="Calibri" w:cs="Arial"/>
          <w:b/>
        </w:rPr>
      </w:pPr>
      <w:r>
        <w:rPr>
          <w:rFonts w:ascii="Calibri" w:hAnsi="Calibri" w:cs="Arial"/>
          <w:b/>
        </w:rPr>
        <w:t>Attendance Policy</w:t>
      </w:r>
    </w:p>
    <w:p w14:paraId="2CCB2067" w14:textId="77777777" w:rsidR="00975D43" w:rsidRPr="00F923CC" w:rsidRDefault="00975D43" w:rsidP="00975D43">
      <w:pPr>
        <w:rPr>
          <w:rFonts w:ascii="Calibri" w:hAnsi="Calibri" w:cs="Arial"/>
          <w:b/>
        </w:rPr>
      </w:pPr>
    </w:p>
    <w:p w14:paraId="2CCB2068" w14:textId="77777777" w:rsidR="00975D43" w:rsidRDefault="00975D43" w:rsidP="00975D43">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w:t>
      </w:r>
      <w:r>
        <w:rPr>
          <w:rFonts w:ascii="Calibri" w:hAnsi="Calibri" w:cs="Arial"/>
        </w:rPr>
        <w:lastRenderedPageBreak/>
        <w:t>additional attendance requirements that you must meet for continued participation in your program.</w:t>
      </w:r>
    </w:p>
    <w:p w14:paraId="2CCB2069" w14:textId="77777777" w:rsidR="00975D43" w:rsidRDefault="00975D43" w:rsidP="00975D43">
      <w:pPr>
        <w:rPr>
          <w:rFonts w:ascii="Calibri" w:hAnsi="Calibri" w:cs="Arial"/>
        </w:rPr>
      </w:pPr>
    </w:p>
    <w:p w14:paraId="2CCB2096" w14:textId="77777777" w:rsidR="00975D43" w:rsidRDefault="00975D43" w:rsidP="00975D43">
      <w:pPr>
        <w:pStyle w:val="Heading2"/>
        <w:rPr>
          <w:rFonts w:asciiTheme="minorHAnsi" w:hAnsiTheme="minorHAnsi"/>
          <w:sz w:val="24"/>
          <w:szCs w:val="24"/>
        </w:rPr>
      </w:pPr>
      <w:bookmarkStart w:id="2" w:name="inclement-weather"/>
      <w:bookmarkEnd w:id="2"/>
      <w:r>
        <w:rPr>
          <w:rFonts w:asciiTheme="minorHAnsi" w:hAnsiTheme="minorHAnsi"/>
          <w:sz w:val="24"/>
          <w:szCs w:val="24"/>
        </w:rPr>
        <w:t xml:space="preserve">Inclement Weather or Other Emergencies </w:t>
      </w:r>
    </w:p>
    <w:p w14:paraId="2CCB2097" w14:textId="77777777" w:rsidR="00975D43" w:rsidRDefault="00975D43" w:rsidP="00975D43">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2CCB2098" w14:textId="77777777" w:rsidR="00975D43" w:rsidRDefault="00975D43" w:rsidP="00975D43">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2CCB2099" w14:textId="77777777" w:rsidR="00975D43" w:rsidRDefault="00975D43" w:rsidP="00975D4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2CCB209A" w14:textId="77777777" w:rsidR="00975D43" w:rsidRDefault="00975D43" w:rsidP="00975D43">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bookmarkEnd w:id="1"/>
    <w:p w14:paraId="461FA5E7" w14:textId="77777777" w:rsidR="00DA0792" w:rsidRDefault="00DA0792" w:rsidP="00DA0792">
      <w:pPr>
        <w:rPr>
          <w:rFonts w:ascii="Calibri" w:hAnsi="Calibri" w:cs="Arial"/>
          <w:b/>
        </w:rPr>
      </w:pPr>
    </w:p>
    <w:p w14:paraId="1724362D" w14:textId="77777777" w:rsidR="00753115" w:rsidRPr="00543C14" w:rsidRDefault="00753115" w:rsidP="00753115">
      <w:pPr>
        <w:rPr>
          <w:rFonts w:asciiTheme="minorHAnsi" w:hAnsiTheme="minorHAnsi"/>
          <w:b/>
          <w:bCs/>
        </w:rPr>
      </w:pPr>
      <w:r w:rsidRPr="00543C14">
        <w:rPr>
          <w:rFonts w:asciiTheme="minorHAnsi" w:hAnsiTheme="minorHAnsi"/>
          <w:b/>
          <w:bCs/>
        </w:rPr>
        <w:t>College Syllabus Statements</w:t>
      </w:r>
    </w:p>
    <w:p w14:paraId="633F2BC5" w14:textId="77777777" w:rsidR="00753115" w:rsidRDefault="00753115" w:rsidP="00753115">
      <w:pPr>
        <w:rPr>
          <w:rFonts w:asciiTheme="minorHAnsi" w:hAnsiTheme="minorHAnsi"/>
        </w:r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2CCB209B" w14:textId="77777777" w:rsidR="00753115" w:rsidRDefault="00753115" w:rsidP="00DA0792">
      <w:pPr>
        <w:rPr>
          <w:rFonts w:ascii="Calibri" w:hAnsi="Calibri" w:cs="Arial"/>
          <w:b/>
        </w:rPr>
        <w:sectPr w:rsidR="00753115" w:rsidSect="00D81C5F">
          <w:pgSz w:w="12240" w:h="15840"/>
          <w:pgMar w:top="1152" w:right="1440" w:bottom="1152" w:left="1440" w:header="720" w:footer="720" w:gutter="0"/>
          <w:cols w:space="720"/>
          <w:docGrid w:linePitch="360"/>
        </w:sectPr>
      </w:pPr>
    </w:p>
    <w:p w14:paraId="2CCB209C" w14:textId="77777777" w:rsidR="0083630F" w:rsidRPr="00EA1476" w:rsidRDefault="0083630F" w:rsidP="0083630F">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2CCB209D" w14:textId="77777777" w:rsidR="0083630F" w:rsidRPr="00F923CC" w:rsidRDefault="0083630F" w:rsidP="0083630F">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83630F" w:rsidRPr="00E80D66" w14:paraId="2CCB20A5" w14:textId="77777777" w:rsidTr="00DD244F">
        <w:tc>
          <w:tcPr>
            <w:tcW w:w="1463" w:type="dxa"/>
          </w:tcPr>
          <w:p w14:paraId="2CCB209E" w14:textId="77777777" w:rsidR="0083630F" w:rsidRDefault="0083630F" w:rsidP="00463E52">
            <w:pPr>
              <w:rPr>
                <w:rFonts w:ascii="Calibri" w:hAnsi="Calibri" w:cs="Arial"/>
                <w:b/>
                <w:sz w:val="28"/>
              </w:rPr>
            </w:pPr>
            <w:r>
              <w:rPr>
                <w:rFonts w:ascii="Calibri" w:hAnsi="Calibri" w:cs="Arial"/>
                <w:b/>
                <w:sz w:val="28"/>
              </w:rPr>
              <w:t>LEARNING</w:t>
            </w:r>
          </w:p>
          <w:p w14:paraId="2CCB209F" w14:textId="77777777" w:rsidR="0083630F" w:rsidRPr="00E80D66" w:rsidRDefault="0083630F" w:rsidP="00463E52">
            <w:pPr>
              <w:rPr>
                <w:rFonts w:ascii="Calibri" w:hAnsi="Calibri" w:cs="Arial"/>
                <w:b/>
                <w:sz w:val="28"/>
              </w:rPr>
            </w:pPr>
            <w:r>
              <w:rPr>
                <w:rFonts w:ascii="Calibri" w:hAnsi="Calibri" w:cs="Arial"/>
                <w:b/>
                <w:sz w:val="28"/>
              </w:rPr>
              <w:t>UNIT</w:t>
            </w:r>
          </w:p>
        </w:tc>
        <w:tc>
          <w:tcPr>
            <w:tcW w:w="1885" w:type="dxa"/>
          </w:tcPr>
          <w:p w14:paraId="2CCB20A0" w14:textId="77777777" w:rsidR="0083630F" w:rsidRPr="00E80D66" w:rsidRDefault="0083630F" w:rsidP="00463E52">
            <w:pPr>
              <w:rPr>
                <w:rFonts w:ascii="Calibri" w:hAnsi="Calibri" w:cs="Arial"/>
                <w:b/>
                <w:sz w:val="28"/>
              </w:rPr>
            </w:pPr>
            <w:r w:rsidRPr="00E80D66">
              <w:rPr>
                <w:rFonts w:ascii="Calibri" w:hAnsi="Calibri" w:cs="Arial"/>
                <w:b/>
                <w:sz w:val="28"/>
              </w:rPr>
              <w:t>UNIT OF INSTRUCTION</w:t>
            </w:r>
          </w:p>
        </w:tc>
        <w:tc>
          <w:tcPr>
            <w:tcW w:w="4140" w:type="dxa"/>
          </w:tcPr>
          <w:p w14:paraId="2CCB20A1" w14:textId="77777777" w:rsidR="0083630F" w:rsidRPr="00E80D66" w:rsidRDefault="0083630F" w:rsidP="00463E52">
            <w:pPr>
              <w:rPr>
                <w:rFonts w:ascii="Calibri" w:hAnsi="Calibri" w:cs="Arial"/>
                <w:b/>
                <w:sz w:val="28"/>
              </w:rPr>
            </w:pPr>
            <w:r w:rsidRPr="00E80D66">
              <w:rPr>
                <w:rFonts w:ascii="Calibri" w:hAnsi="Calibri" w:cs="Arial"/>
                <w:b/>
                <w:sz w:val="28"/>
              </w:rPr>
              <w:t>LEARNING OBJECTIVES/GOALS</w:t>
            </w:r>
          </w:p>
        </w:tc>
        <w:tc>
          <w:tcPr>
            <w:tcW w:w="2070" w:type="dxa"/>
          </w:tcPr>
          <w:p w14:paraId="2CCB20A2" w14:textId="77777777" w:rsidR="0083630F" w:rsidRPr="00E80D66" w:rsidRDefault="0083630F" w:rsidP="00463E52">
            <w:pPr>
              <w:rPr>
                <w:rFonts w:ascii="Calibri" w:hAnsi="Calibri" w:cs="Arial"/>
                <w:b/>
                <w:sz w:val="28"/>
              </w:rPr>
            </w:pPr>
            <w:r w:rsidRPr="00E80D66">
              <w:rPr>
                <w:rFonts w:ascii="Calibri" w:hAnsi="Calibri" w:cs="Arial"/>
                <w:b/>
                <w:sz w:val="28"/>
              </w:rPr>
              <w:t>ASSESSMENT METHODS</w:t>
            </w:r>
          </w:p>
        </w:tc>
        <w:tc>
          <w:tcPr>
            <w:tcW w:w="2340" w:type="dxa"/>
          </w:tcPr>
          <w:p w14:paraId="2CCB20A3" w14:textId="77777777" w:rsidR="0083630F" w:rsidRPr="00E80D66" w:rsidRDefault="0083630F" w:rsidP="00463E52">
            <w:pPr>
              <w:rPr>
                <w:rFonts w:ascii="Calibri" w:hAnsi="Calibri" w:cs="Arial"/>
                <w:b/>
                <w:sz w:val="28"/>
              </w:rPr>
            </w:pPr>
            <w:r w:rsidRPr="00E80D66">
              <w:rPr>
                <w:rFonts w:ascii="Calibri" w:hAnsi="Calibri" w:cs="Arial"/>
                <w:b/>
                <w:sz w:val="28"/>
              </w:rPr>
              <w:t>ASSIGNMENTS</w:t>
            </w:r>
          </w:p>
        </w:tc>
        <w:tc>
          <w:tcPr>
            <w:tcW w:w="1854" w:type="dxa"/>
          </w:tcPr>
          <w:p w14:paraId="2CCB20A4" w14:textId="77777777" w:rsidR="0083630F" w:rsidRPr="00E80D66" w:rsidRDefault="0083630F" w:rsidP="00463E52">
            <w:pPr>
              <w:rPr>
                <w:rFonts w:ascii="Calibri" w:hAnsi="Calibri" w:cs="Arial"/>
                <w:b/>
                <w:sz w:val="28"/>
              </w:rPr>
            </w:pPr>
            <w:r w:rsidRPr="00E80D66">
              <w:rPr>
                <w:rFonts w:ascii="Calibri" w:hAnsi="Calibri" w:cs="Arial"/>
                <w:b/>
                <w:sz w:val="28"/>
              </w:rPr>
              <w:t>ASSIGNMENT DUE DATE</w:t>
            </w:r>
          </w:p>
        </w:tc>
      </w:tr>
      <w:tr w:rsidR="00DD244F" w:rsidRPr="00202791" w14:paraId="2CCB20AC" w14:textId="77777777" w:rsidTr="00DD244F">
        <w:tc>
          <w:tcPr>
            <w:tcW w:w="1463" w:type="dxa"/>
          </w:tcPr>
          <w:p w14:paraId="2CCB20A6" w14:textId="77777777" w:rsidR="00DD244F" w:rsidRPr="00202791" w:rsidRDefault="00DD244F" w:rsidP="00DD244F">
            <w:pPr>
              <w:rPr>
                <w:rFonts w:asciiTheme="minorHAnsi" w:hAnsiTheme="minorHAnsi" w:cs="Arial"/>
                <w:b/>
              </w:rPr>
            </w:pPr>
            <w:r w:rsidRPr="00202791">
              <w:rPr>
                <w:rFonts w:asciiTheme="minorHAnsi" w:hAnsiTheme="minorHAnsi" w:cs="Arial"/>
                <w:b/>
              </w:rPr>
              <w:t>Learning Unit 1</w:t>
            </w:r>
          </w:p>
        </w:tc>
        <w:tc>
          <w:tcPr>
            <w:tcW w:w="1885" w:type="dxa"/>
          </w:tcPr>
          <w:p w14:paraId="2CCB20A7" w14:textId="77777777" w:rsidR="00DD244F" w:rsidRPr="00202791" w:rsidRDefault="00DD244F" w:rsidP="00DD244F">
            <w:pPr>
              <w:rPr>
                <w:rFonts w:asciiTheme="minorHAnsi" w:hAnsiTheme="minorHAnsi" w:cs="Calibri"/>
              </w:rPr>
            </w:pPr>
            <w:r w:rsidRPr="00202791">
              <w:rPr>
                <w:rFonts w:asciiTheme="minorHAnsi" w:hAnsiTheme="minorHAnsi" w:cs="Calibri"/>
              </w:rPr>
              <w:t>General Requirements</w:t>
            </w:r>
          </w:p>
        </w:tc>
        <w:tc>
          <w:tcPr>
            <w:tcW w:w="4140" w:type="dxa"/>
          </w:tcPr>
          <w:p w14:paraId="2CCB20A8" w14:textId="77777777" w:rsidR="00DD244F" w:rsidRPr="00202791" w:rsidRDefault="00DD244F" w:rsidP="00DD244F">
            <w:pPr>
              <w:rPr>
                <w:rFonts w:asciiTheme="minorHAnsi" w:hAnsiTheme="minorHAnsi" w:cs="Calibri"/>
              </w:rPr>
            </w:pPr>
            <w:r w:rsidRPr="00202791">
              <w:rPr>
                <w:rFonts w:asciiTheme="minorHAnsi" w:hAnsiTheme="minorHAnsi" w:cs="Calibri"/>
              </w:rPr>
              <w:t>Explain the “performance requirements” relative to the “prescriptive requirements” of NEC Article 250, and the importance of providing clean surfaces for grounding and bonding connections.</w:t>
            </w:r>
          </w:p>
        </w:tc>
        <w:tc>
          <w:tcPr>
            <w:tcW w:w="2070" w:type="dxa"/>
          </w:tcPr>
          <w:p w14:paraId="2CCB20A9" w14:textId="77777777" w:rsidR="00DD244F" w:rsidRPr="00202791" w:rsidRDefault="00DD244F" w:rsidP="00DD244F">
            <w:pPr>
              <w:rPr>
                <w:rFonts w:asciiTheme="minorHAnsi" w:hAnsiTheme="minorHAnsi" w:cs="Calibri"/>
              </w:rPr>
            </w:pPr>
            <w:r>
              <w:rPr>
                <w:rFonts w:ascii="Calibri" w:hAnsi="Calibri"/>
              </w:rPr>
              <w:t>Homework Assignment, Quiz, Test, Practical Exercise</w:t>
            </w:r>
          </w:p>
        </w:tc>
        <w:tc>
          <w:tcPr>
            <w:tcW w:w="2340" w:type="dxa"/>
          </w:tcPr>
          <w:p w14:paraId="2CCB20AA" w14:textId="77777777" w:rsidR="00DD244F" w:rsidRPr="00202791" w:rsidRDefault="00DD244F" w:rsidP="00DD244F">
            <w:pPr>
              <w:rPr>
                <w:rFonts w:asciiTheme="minorHAnsi" w:hAnsiTheme="minorHAnsi" w:cs="Arial"/>
              </w:rPr>
            </w:pPr>
          </w:p>
        </w:tc>
        <w:tc>
          <w:tcPr>
            <w:tcW w:w="1854" w:type="dxa"/>
          </w:tcPr>
          <w:p w14:paraId="2CCB20AB" w14:textId="77777777" w:rsidR="00DD244F" w:rsidRPr="00202791" w:rsidRDefault="00DD244F" w:rsidP="00DD244F">
            <w:pPr>
              <w:rPr>
                <w:rFonts w:asciiTheme="minorHAnsi" w:hAnsiTheme="minorHAnsi" w:cs="Arial"/>
              </w:rPr>
            </w:pPr>
          </w:p>
        </w:tc>
      </w:tr>
      <w:tr w:rsidR="0083630F" w:rsidRPr="00202791" w14:paraId="2CCB20B3" w14:textId="77777777" w:rsidTr="00DD244F">
        <w:tc>
          <w:tcPr>
            <w:tcW w:w="1463" w:type="dxa"/>
          </w:tcPr>
          <w:p w14:paraId="2CCB20AD" w14:textId="77777777" w:rsidR="0083630F" w:rsidRPr="00202791" w:rsidRDefault="0083630F" w:rsidP="00463E52">
            <w:pPr>
              <w:rPr>
                <w:rFonts w:asciiTheme="minorHAnsi" w:hAnsiTheme="minorHAnsi" w:cs="Arial"/>
                <w:b/>
              </w:rPr>
            </w:pPr>
            <w:r w:rsidRPr="00202791">
              <w:rPr>
                <w:rFonts w:asciiTheme="minorHAnsi" w:hAnsiTheme="minorHAnsi" w:cs="Arial"/>
                <w:b/>
              </w:rPr>
              <w:t>Learning Unit 2</w:t>
            </w:r>
          </w:p>
        </w:tc>
        <w:tc>
          <w:tcPr>
            <w:tcW w:w="1885" w:type="dxa"/>
          </w:tcPr>
          <w:p w14:paraId="2CCB20AE" w14:textId="77777777" w:rsidR="0083630F" w:rsidRPr="00DB1544" w:rsidRDefault="0083630F" w:rsidP="00463E52">
            <w:pPr>
              <w:rPr>
                <w:rFonts w:ascii="Calibri" w:hAnsi="Calibri" w:cs="Calibri"/>
              </w:rPr>
            </w:pPr>
            <w:r w:rsidRPr="00DB1544">
              <w:rPr>
                <w:rFonts w:ascii="Calibri" w:hAnsi="Calibri" w:cs="Calibri"/>
              </w:rPr>
              <w:t>Grounding and Bonding Safety Considerations</w:t>
            </w:r>
          </w:p>
        </w:tc>
        <w:tc>
          <w:tcPr>
            <w:tcW w:w="4140" w:type="dxa"/>
          </w:tcPr>
          <w:p w14:paraId="2CCB20AF" w14:textId="77777777" w:rsidR="0083630F" w:rsidRPr="00DB1544" w:rsidRDefault="0083630F" w:rsidP="00463E52">
            <w:pPr>
              <w:rPr>
                <w:rFonts w:ascii="Calibri" w:hAnsi="Calibri" w:cs="Calibri"/>
              </w:rPr>
            </w:pPr>
            <w:r w:rsidRPr="00DB1544">
              <w:rPr>
                <w:rFonts w:ascii="Calibri" w:hAnsi="Calibri" w:cs="Calibri"/>
                <w:noProof/>
              </w:rPr>
              <w:t xml:space="preserve">Assemble at least </w:t>
            </w:r>
            <w:r>
              <w:rPr>
                <w:rFonts w:ascii="Calibri" w:hAnsi="Calibri" w:cs="Calibri"/>
                <w:noProof/>
              </w:rPr>
              <w:t>eight</w:t>
            </w:r>
            <w:r w:rsidRPr="00DB1544">
              <w:rPr>
                <w:rFonts w:ascii="Calibri" w:hAnsi="Calibri" w:cs="Calibri"/>
                <w:noProof/>
              </w:rPr>
              <w:t xml:space="preserve"> safety-related situations </w:t>
            </w:r>
            <w:r>
              <w:rPr>
                <w:rFonts w:ascii="Calibri" w:hAnsi="Calibri" w:cs="Calibri"/>
                <w:noProof/>
              </w:rPr>
              <w:t>involving grounding and bonding.</w:t>
            </w:r>
          </w:p>
        </w:tc>
        <w:tc>
          <w:tcPr>
            <w:tcW w:w="2070" w:type="dxa"/>
          </w:tcPr>
          <w:p w14:paraId="2CCB20B0" w14:textId="77777777" w:rsidR="0083630F" w:rsidRPr="00DB1544" w:rsidRDefault="0083630F" w:rsidP="00463E52">
            <w:pPr>
              <w:rPr>
                <w:rFonts w:ascii="Calibri" w:hAnsi="Calibri" w:cs="Calibri"/>
                <w:noProof/>
              </w:rPr>
            </w:pPr>
            <w:r>
              <w:rPr>
                <w:rFonts w:ascii="Calibri" w:hAnsi="Calibri"/>
              </w:rPr>
              <w:t>Homework Assignment, Quiz, Test, Practical Exercise</w:t>
            </w:r>
          </w:p>
        </w:tc>
        <w:tc>
          <w:tcPr>
            <w:tcW w:w="2340" w:type="dxa"/>
          </w:tcPr>
          <w:p w14:paraId="2CCB20B1" w14:textId="77777777" w:rsidR="0083630F" w:rsidRPr="00202791" w:rsidRDefault="0083630F" w:rsidP="00463E52">
            <w:pPr>
              <w:rPr>
                <w:rFonts w:asciiTheme="minorHAnsi" w:hAnsiTheme="minorHAnsi" w:cs="Arial"/>
              </w:rPr>
            </w:pPr>
          </w:p>
        </w:tc>
        <w:tc>
          <w:tcPr>
            <w:tcW w:w="1854" w:type="dxa"/>
          </w:tcPr>
          <w:p w14:paraId="2CCB20B2" w14:textId="77777777" w:rsidR="0083630F" w:rsidRPr="00202791" w:rsidRDefault="0083630F" w:rsidP="00463E52">
            <w:pPr>
              <w:rPr>
                <w:rFonts w:asciiTheme="minorHAnsi" w:hAnsiTheme="minorHAnsi" w:cs="Arial"/>
              </w:rPr>
            </w:pPr>
          </w:p>
        </w:tc>
      </w:tr>
      <w:tr w:rsidR="0083630F" w:rsidRPr="00202791" w14:paraId="2CCB20BA" w14:textId="77777777" w:rsidTr="00DD244F">
        <w:tc>
          <w:tcPr>
            <w:tcW w:w="1463" w:type="dxa"/>
          </w:tcPr>
          <w:p w14:paraId="2CCB20B4" w14:textId="77777777" w:rsidR="0083630F" w:rsidRPr="00202791" w:rsidRDefault="0083630F" w:rsidP="00463E52">
            <w:pPr>
              <w:rPr>
                <w:rFonts w:asciiTheme="minorHAnsi" w:hAnsiTheme="minorHAnsi" w:cs="Arial"/>
                <w:b/>
              </w:rPr>
            </w:pPr>
            <w:r w:rsidRPr="00202791">
              <w:rPr>
                <w:rFonts w:asciiTheme="minorHAnsi" w:hAnsiTheme="minorHAnsi" w:cs="Arial"/>
                <w:b/>
              </w:rPr>
              <w:t xml:space="preserve">Learning Unit </w:t>
            </w:r>
            <w:r>
              <w:rPr>
                <w:rFonts w:asciiTheme="minorHAnsi" w:hAnsiTheme="minorHAnsi" w:cs="Arial"/>
                <w:b/>
              </w:rPr>
              <w:t>3</w:t>
            </w:r>
          </w:p>
        </w:tc>
        <w:tc>
          <w:tcPr>
            <w:tcW w:w="1885" w:type="dxa"/>
          </w:tcPr>
          <w:p w14:paraId="2CCB20B5" w14:textId="77777777" w:rsidR="0083630F" w:rsidRPr="00DB1544" w:rsidRDefault="0083630F" w:rsidP="00463E52">
            <w:pPr>
              <w:rPr>
                <w:rFonts w:ascii="Calibri" w:hAnsi="Calibri" w:cs="Calibri"/>
              </w:rPr>
            </w:pPr>
            <w:r w:rsidRPr="00DB1544">
              <w:rPr>
                <w:rFonts w:ascii="Calibri" w:hAnsi="Calibri" w:cs="Calibri"/>
              </w:rPr>
              <w:t>Person</w:t>
            </w:r>
            <w:r>
              <w:rPr>
                <w:rFonts w:ascii="Calibri" w:hAnsi="Calibri" w:cs="Calibri"/>
              </w:rPr>
              <w:t>al Protective Clothing</w:t>
            </w:r>
          </w:p>
        </w:tc>
        <w:tc>
          <w:tcPr>
            <w:tcW w:w="4140" w:type="dxa"/>
          </w:tcPr>
          <w:p w14:paraId="2CCB20B6" w14:textId="77777777" w:rsidR="0083630F" w:rsidRPr="00DB1544" w:rsidRDefault="0083630F" w:rsidP="00463E52">
            <w:pPr>
              <w:rPr>
                <w:rFonts w:ascii="Calibri" w:hAnsi="Calibri" w:cs="Calibri"/>
              </w:rPr>
            </w:pPr>
            <w:r>
              <w:rPr>
                <w:rFonts w:ascii="Calibri" w:hAnsi="Calibri" w:cs="Calibri"/>
                <w:noProof/>
              </w:rPr>
              <w:t>Choose</w:t>
            </w:r>
            <w:r w:rsidRPr="00DB1544">
              <w:rPr>
                <w:rFonts w:ascii="Calibri" w:hAnsi="Calibri" w:cs="Calibri"/>
                <w:noProof/>
              </w:rPr>
              <w:t xml:space="preserve"> at least </w:t>
            </w:r>
            <w:r>
              <w:rPr>
                <w:rFonts w:ascii="Calibri" w:hAnsi="Calibri" w:cs="Calibri"/>
                <w:noProof/>
              </w:rPr>
              <w:t>five</w:t>
            </w:r>
            <w:r w:rsidRPr="00DB1544">
              <w:rPr>
                <w:rFonts w:ascii="Calibri" w:hAnsi="Calibri" w:cs="Calibri"/>
                <w:noProof/>
              </w:rPr>
              <w:t xml:space="preserve"> c</w:t>
            </w:r>
            <w:r>
              <w:rPr>
                <w:rFonts w:ascii="Calibri" w:hAnsi="Calibri" w:cs="Calibri"/>
                <w:noProof/>
              </w:rPr>
              <w:t>lothing items</w:t>
            </w:r>
            <w:r w:rsidRPr="00DB1544">
              <w:rPr>
                <w:rFonts w:ascii="Calibri" w:hAnsi="Calibri" w:cs="Calibri"/>
                <w:noProof/>
              </w:rPr>
              <w:t xml:space="preserve"> to use in dealing with </w:t>
            </w:r>
            <w:r>
              <w:rPr>
                <w:rFonts w:ascii="Calibri" w:hAnsi="Calibri" w:cs="Calibri"/>
                <w:noProof/>
              </w:rPr>
              <w:t>the above</w:t>
            </w:r>
            <w:r w:rsidRPr="00DB1544">
              <w:rPr>
                <w:rFonts w:ascii="Calibri" w:hAnsi="Calibri" w:cs="Calibri"/>
                <w:noProof/>
              </w:rPr>
              <w:t xml:space="preserve"> </w:t>
            </w:r>
            <w:r>
              <w:rPr>
                <w:rFonts w:ascii="Calibri" w:hAnsi="Calibri" w:cs="Calibri"/>
                <w:noProof/>
              </w:rPr>
              <w:t>eight</w:t>
            </w:r>
            <w:r w:rsidRPr="00DB1544">
              <w:rPr>
                <w:rFonts w:ascii="Calibri" w:hAnsi="Calibri" w:cs="Calibri"/>
                <w:noProof/>
              </w:rPr>
              <w:t xml:space="preserve"> safety-related situations </w:t>
            </w:r>
            <w:r>
              <w:rPr>
                <w:rFonts w:ascii="Calibri" w:hAnsi="Calibri" w:cs="Calibri"/>
                <w:noProof/>
              </w:rPr>
              <w:t>involving grounding and bonding.</w:t>
            </w:r>
          </w:p>
        </w:tc>
        <w:tc>
          <w:tcPr>
            <w:tcW w:w="2070" w:type="dxa"/>
          </w:tcPr>
          <w:p w14:paraId="2CCB20B7" w14:textId="77777777" w:rsidR="0083630F" w:rsidRPr="00DB1544" w:rsidRDefault="0083630F" w:rsidP="00463E52">
            <w:pPr>
              <w:rPr>
                <w:rFonts w:ascii="Calibri" w:hAnsi="Calibri" w:cs="Calibri"/>
                <w:noProof/>
              </w:rPr>
            </w:pPr>
            <w:r>
              <w:rPr>
                <w:rFonts w:ascii="Calibri" w:hAnsi="Calibri"/>
              </w:rPr>
              <w:t>Homework Assignment, Quiz, Test, Practical Exercise</w:t>
            </w:r>
          </w:p>
        </w:tc>
        <w:tc>
          <w:tcPr>
            <w:tcW w:w="2340" w:type="dxa"/>
          </w:tcPr>
          <w:p w14:paraId="2CCB20B8" w14:textId="77777777" w:rsidR="0083630F" w:rsidRPr="00202791" w:rsidRDefault="0083630F" w:rsidP="00463E52">
            <w:pPr>
              <w:rPr>
                <w:rFonts w:asciiTheme="minorHAnsi" w:hAnsiTheme="minorHAnsi" w:cs="Arial"/>
              </w:rPr>
            </w:pPr>
          </w:p>
        </w:tc>
        <w:tc>
          <w:tcPr>
            <w:tcW w:w="1854" w:type="dxa"/>
          </w:tcPr>
          <w:p w14:paraId="2CCB20B9" w14:textId="77777777" w:rsidR="0083630F" w:rsidRPr="00202791" w:rsidRDefault="0083630F" w:rsidP="00463E52">
            <w:pPr>
              <w:rPr>
                <w:rFonts w:asciiTheme="minorHAnsi" w:hAnsiTheme="minorHAnsi" w:cs="Arial"/>
              </w:rPr>
            </w:pPr>
          </w:p>
        </w:tc>
      </w:tr>
      <w:tr w:rsidR="0083630F" w:rsidRPr="00202791" w14:paraId="2CCB20C1" w14:textId="77777777" w:rsidTr="00DD244F">
        <w:tc>
          <w:tcPr>
            <w:tcW w:w="1463" w:type="dxa"/>
          </w:tcPr>
          <w:p w14:paraId="2CCB20BB" w14:textId="77777777" w:rsidR="0083630F" w:rsidRPr="00202791" w:rsidRDefault="0083630F" w:rsidP="00463E52">
            <w:pPr>
              <w:rPr>
                <w:rFonts w:asciiTheme="minorHAnsi" w:hAnsiTheme="minorHAnsi" w:cs="Arial"/>
                <w:b/>
              </w:rPr>
            </w:pPr>
            <w:r w:rsidRPr="00202791">
              <w:rPr>
                <w:rFonts w:asciiTheme="minorHAnsi" w:hAnsiTheme="minorHAnsi" w:cs="Arial"/>
                <w:b/>
              </w:rPr>
              <w:t xml:space="preserve">Learning Unit </w:t>
            </w:r>
            <w:r>
              <w:rPr>
                <w:rFonts w:asciiTheme="minorHAnsi" w:hAnsiTheme="minorHAnsi" w:cs="Arial"/>
                <w:b/>
              </w:rPr>
              <w:t>4</w:t>
            </w:r>
          </w:p>
        </w:tc>
        <w:tc>
          <w:tcPr>
            <w:tcW w:w="1885" w:type="dxa"/>
          </w:tcPr>
          <w:p w14:paraId="2CCB20BC" w14:textId="77777777" w:rsidR="0083630F" w:rsidRPr="00DB1544" w:rsidRDefault="0083630F" w:rsidP="00463E52">
            <w:pPr>
              <w:rPr>
                <w:rFonts w:ascii="Calibri" w:hAnsi="Calibri" w:cs="Calibri"/>
              </w:rPr>
            </w:pPr>
            <w:r>
              <w:rPr>
                <w:rFonts w:ascii="Calibri" w:hAnsi="Calibri" w:cs="Calibri"/>
              </w:rPr>
              <w:t>Personal Protective</w:t>
            </w:r>
            <w:r w:rsidRPr="00DB1544">
              <w:rPr>
                <w:rFonts w:ascii="Calibri" w:hAnsi="Calibri" w:cs="Calibri"/>
              </w:rPr>
              <w:t xml:space="preserve"> Equipment</w:t>
            </w:r>
          </w:p>
        </w:tc>
        <w:tc>
          <w:tcPr>
            <w:tcW w:w="4140" w:type="dxa"/>
          </w:tcPr>
          <w:p w14:paraId="2CCB20BD" w14:textId="77777777" w:rsidR="0083630F" w:rsidRPr="00DB1544" w:rsidRDefault="0083630F" w:rsidP="00463E52">
            <w:pPr>
              <w:rPr>
                <w:rFonts w:ascii="Calibri" w:hAnsi="Calibri" w:cs="Calibri"/>
              </w:rPr>
            </w:pPr>
            <w:r>
              <w:rPr>
                <w:rFonts w:ascii="Calibri" w:hAnsi="Calibri" w:cs="Calibri"/>
                <w:noProof/>
              </w:rPr>
              <w:t>Choose</w:t>
            </w:r>
            <w:r w:rsidRPr="00DB1544">
              <w:rPr>
                <w:rFonts w:ascii="Calibri" w:hAnsi="Calibri" w:cs="Calibri"/>
                <w:noProof/>
              </w:rPr>
              <w:t xml:space="preserve"> at least </w:t>
            </w:r>
            <w:r>
              <w:rPr>
                <w:rFonts w:ascii="Calibri" w:hAnsi="Calibri" w:cs="Calibri"/>
                <w:noProof/>
              </w:rPr>
              <w:t>five devices</w:t>
            </w:r>
            <w:r w:rsidRPr="00DB1544">
              <w:rPr>
                <w:rFonts w:ascii="Calibri" w:hAnsi="Calibri" w:cs="Calibri"/>
                <w:noProof/>
              </w:rPr>
              <w:t xml:space="preserve"> or tools to use in dealing with </w:t>
            </w:r>
            <w:r>
              <w:rPr>
                <w:rFonts w:ascii="Calibri" w:hAnsi="Calibri" w:cs="Calibri"/>
                <w:noProof/>
              </w:rPr>
              <w:t>the above</w:t>
            </w:r>
            <w:r w:rsidRPr="00DB1544">
              <w:rPr>
                <w:rFonts w:ascii="Calibri" w:hAnsi="Calibri" w:cs="Calibri"/>
                <w:noProof/>
              </w:rPr>
              <w:t xml:space="preserve"> </w:t>
            </w:r>
            <w:r>
              <w:rPr>
                <w:rFonts w:ascii="Calibri" w:hAnsi="Calibri" w:cs="Calibri"/>
                <w:noProof/>
              </w:rPr>
              <w:t>eight</w:t>
            </w:r>
            <w:r w:rsidRPr="00DB1544">
              <w:rPr>
                <w:rFonts w:ascii="Calibri" w:hAnsi="Calibri" w:cs="Calibri"/>
                <w:noProof/>
              </w:rPr>
              <w:t xml:space="preserve"> safety-related situations </w:t>
            </w:r>
            <w:r>
              <w:rPr>
                <w:rFonts w:ascii="Calibri" w:hAnsi="Calibri" w:cs="Calibri"/>
                <w:noProof/>
              </w:rPr>
              <w:t>involving grounding and bonding.</w:t>
            </w:r>
          </w:p>
        </w:tc>
        <w:tc>
          <w:tcPr>
            <w:tcW w:w="2070" w:type="dxa"/>
          </w:tcPr>
          <w:p w14:paraId="2CCB20BE" w14:textId="77777777" w:rsidR="0083630F" w:rsidRPr="00DB1544" w:rsidRDefault="0083630F" w:rsidP="00463E52">
            <w:pPr>
              <w:rPr>
                <w:rFonts w:ascii="Calibri" w:hAnsi="Calibri" w:cs="Calibri"/>
                <w:noProof/>
              </w:rPr>
            </w:pPr>
            <w:r>
              <w:rPr>
                <w:rFonts w:ascii="Calibri" w:hAnsi="Calibri"/>
              </w:rPr>
              <w:t>Homework Assignment, Quiz, Test, Practical Exercise</w:t>
            </w:r>
          </w:p>
        </w:tc>
        <w:tc>
          <w:tcPr>
            <w:tcW w:w="2340" w:type="dxa"/>
          </w:tcPr>
          <w:p w14:paraId="2CCB20BF" w14:textId="77777777" w:rsidR="0083630F" w:rsidRPr="00202791" w:rsidRDefault="0083630F" w:rsidP="00463E52">
            <w:pPr>
              <w:rPr>
                <w:rFonts w:asciiTheme="minorHAnsi" w:hAnsiTheme="minorHAnsi" w:cs="Arial"/>
              </w:rPr>
            </w:pPr>
          </w:p>
        </w:tc>
        <w:tc>
          <w:tcPr>
            <w:tcW w:w="1854" w:type="dxa"/>
          </w:tcPr>
          <w:p w14:paraId="2CCB20C0" w14:textId="77777777" w:rsidR="0083630F" w:rsidRPr="00202791" w:rsidRDefault="0083630F" w:rsidP="00463E52">
            <w:pPr>
              <w:rPr>
                <w:rFonts w:asciiTheme="minorHAnsi" w:hAnsiTheme="minorHAnsi" w:cs="Arial"/>
              </w:rPr>
            </w:pPr>
          </w:p>
        </w:tc>
      </w:tr>
      <w:tr w:rsidR="00DD244F" w:rsidRPr="00202791" w14:paraId="2CCB20C8" w14:textId="77777777" w:rsidTr="00DD244F">
        <w:tc>
          <w:tcPr>
            <w:tcW w:w="1463" w:type="dxa"/>
          </w:tcPr>
          <w:p w14:paraId="2CCB20C2" w14:textId="77777777" w:rsidR="00DD244F" w:rsidRPr="00202791" w:rsidRDefault="00DD244F" w:rsidP="00DD244F">
            <w:pPr>
              <w:rPr>
                <w:rFonts w:asciiTheme="minorHAnsi" w:hAnsiTheme="minorHAnsi" w:cs="Arial"/>
                <w:b/>
              </w:rPr>
            </w:pPr>
            <w:r w:rsidRPr="00202791">
              <w:rPr>
                <w:rFonts w:asciiTheme="minorHAnsi" w:hAnsiTheme="minorHAnsi" w:cs="Arial"/>
                <w:b/>
              </w:rPr>
              <w:t xml:space="preserve">Learning Unit </w:t>
            </w:r>
            <w:r>
              <w:rPr>
                <w:rFonts w:asciiTheme="minorHAnsi" w:hAnsiTheme="minorHAnsi" w:cs="Arial"/>
                <w:b/>
              </w:rPr>
              <w:t>5</w:t>
            </w:r>
          </w:p>
        </w:tc>
        <w:tc>
          <w:tcPr>
            <w:tcW w:w="1885" w:type="dxa"/>
          </w:tcPr>
          <w:p w14:paraId="2CCB20C3" w14:textId="77777777" w:rsidR="00DD244F" w:rsidRPr="00202791" w:rsidRDefault="00DD244F" w:rsidP="00DD244F">
            <w:pPr>
              <w:rPr>
                <w:rFonts w:asciiTheme="minorHAnsi" w:hAnsiTheme="minorHAnsi" w:cs="Calibri"/>
              </w:rPr>
            </w:pPr>
            <w:r w:rsidRPr="00202791">
              <w:rPr>
                <w:rFonts w:asciiTheme="minorHAnsi" w:hAnsiTheme="minorHAnsi" w:cs="Calibri"/>
              </w:rPr>
              <w:t>System Grounding</w:t>
            </w:r>
          </w:p>
        </w:tc>
        <w:tc>
          <w:tcPr>
            <w:tcW w:w="4140" w:type="dxa"/>
          </w:tcPr>
          <w:p w14:paraId="2CCB20C4" w14:textId="77777777" w:rsidR="00DD244F" w:rsidRPr="00202791" w:rsidRDefault="00DD244F" w:rsidP="00DD244F">
            <w:pPr>
              <w:rPr>
                <w:rFonts w:asciiTheme="minorHAnsi" w:hAnsiTheme="minorHAnsi" w:cs="Calibri"/>
              </w:rPr>
            </w:pPr>
            <w:r w:rsidRPr="00202791">
              <w:rPr>
                <w:rFonts w:asciiTheme="minorHAnsi" w:hAnsiTheme="minorHAnsi" w:cs="Calibri"/>
              </w:rPr>
              <w:t>Explain grounding requirements for grounded systems, separately derived systems, and system conductors requiring grounding</w:t>
            </w:r>
            <w:r>
              <w:rPr>
                <w:rFonts w:asciiTheme="minorHAnsi" w:hAnsiTheme="minorHAnsi" w:cs="Calibri"/>
              </w:rPr>
              <w:t>.</w:t>
            </w:r>
          </w:p>
        </w:tc>
        <w:tc>
          <w:tcPr>
            <w:tcW w:w="2070" w:type="dxa"/>
          </w:tcPr>
          <w:p w14:paraId="2CCB20C5" w14:textId="77777777" w:rsidR="00DD244F" w:rsidRPr="00202791" w:rsidRDefault="00DD244F" w:rsidP="00DD244F">
            <w:pPr>
              <w:rPr>
                <w:rFonts w:asciiTheme="minorHAnsi" w:hAnsiTheme="minorHAnsi" w:cs="Calibri"/>
              </w:rPr>
            </w:pPr>
            <w:r>
              <w:rPr>
                <w:rFonts w:ascii="Calibri" w:hAnsi="Calibri"/>
              </w:rPr>
              <w:t>Homework Assignment, Quiz, Test, Practical Exercise</w:t>
            </w:r>
          </w:p>
        </w:tc>
        <w:tc>
          <w:tcPr>
            <w:tcW w:w="2340" w:type="dxa"/>
          </w:tcPr>
          <w:p w14:paraId="2CCB20C6" w14:textId="77777777" w:rsidR="00DD244F" w:rsidRPr="00202791" w:rsidRDefault="00DD244F" w:rsidP="00DD244F">
            <w:pPr>
              <w:rPr>
                <w:rFonts w:asciiTheme="minorHAnsi" w:hAnsiTheme="minorHAnsi" w:cs="Arial"/>
              </w:rPr>
            </w:pPr>
          </w:p>
        </w:tc>
        <w:tc>
          <w:tcPr>
            <w:tcW w:w="1854" w:type="dxa"/>
          </w:tcPr>
          <w:p w14:paraId="2CCB20C7" w14:textId="77777777" w:rsidR="00DD244F" w:rsidRPr="00202791" w:rsidRDefault="00DD244F" w:rsidP="00DD244F">
            <w:pPr>
              <w:rPr>
                <w:rFonts w:asciiTheme="minorHAnsi" w:hAnsiTheme="minorHAnsi" w:cs="Arial"/>
              </w:rPr>
            </w:pPr>
          </w:p>
        </w:tc>
      </w:tr>
      <w:tr w:rsidR="00DD244F" w:rsidRPr="00202791" w14:paraId="2CCB20CF" w14:textId="77777777" w:rsidTr="00DD244F">
        <w:tc>
          <w:tcPr>
            <w:tcW w:w="1463" w:type="dxa"/>
          </w:tcPr>
          <w:p w14:paraId="2CCB20C9" w14:textId="77777777" w:rsidR="00DD244F" w:rsidRPr="00202791" w:rsidRDefault="00DD244F" w:rsidP="00DD244F">
            <w:pPr>
              <w:rPr>
                <w:rFonts w:asciiTheme="minorHAnsi" w:hAnsiTheme="minorHAnsi" w:cs="Arial"/>
                <w:b/>
              </w:rPr>
            </w:pPr>
            <w:r w:rsidRPr="00202791">
              <w:rPr>
                <w:rFonts w:asciiTheme="minorHAnsi" w:hAnsiTheme="minorHAnsi" w:cs="Arial"/>
                <w:b/>
              </w:rPr>
              <w:t xml:space="preserve">Learning Unit </w:t>
            </w:r>
            <w:r>
              <w:rPr>
                <w:rFonts w:asciiTheme="minorHAnsi" w:hAnsiTheme="minorHAnsi" w:cs="Arial"/>
                <w:b/>
              </w:rPr>
              <w:t>6</w:t>
            </w:r>
          </w:p>
        </w:tc>
        <w:tc>
          <w:tcPr>
            <w:tcW w:w="1885" w:type="dxa"/>
          </w:tcPr>
          <w:p w14:paraId="2CCB20CA" w14:textId="77777777" w:rsidR="00DD244F" w:rsidRPr="00202791" w:rsidRDefault="00DD244F" w:rsidP="00DD244F">
            <w:pPr>
              <w:rPr>
                <w:rFonts w:asciiTheme="minorHAnsi" w:hAnsiTheme="minorHAnsi" w:cs="Calibri"/>
              </w:rPr>
            </w:pPr>
            <w:r w:rsidRPr="00202791">
              <w:rPr>
                <w:rFonts w:asciiTheme="minorHAnsi" w:hAnsiTheme="minorHAnsi" w:cs="Calibri"/>
              </w:rPr>
              <w:t>Grounding Electrode Systems</w:t>
            </w:r>
          </w:p>
        </w:tc>
        <w:tc>
          <w:tcPr>
            <w:tcW w:w="4140" w:type="dxa"/>
          </w:tcPr>
          <w:p w14:paraId="2CCB20CB" w14:textId="77777777" w:rsidR="00DD244F" w:rsidRPr="00202791" w:rsidRDefault="00DD244F" w:rsidP="00DD244F">
            <w:pPr>
              <w:rPr>
                <w:rFonts w:asciiTheme="minorHAnsi" w:hAnsiTheme="minorHAnsi" w:cs="Calibri"/>
              </w:rPr>
            </w:pPr>
            <w:r w:rsidRPr="00202791">
              <w:rPr>
                <w:rFonts w:asciiTheme="minorHAnsi" w:hAnsiTheme="minorHAnsi" w:cs="Calibri"/>
              </w:rPr>
              <w:t>Explain the requirements for grounding electrodes and materials not permitted for usage as an electrode and/or their restrictions</w:t>
            </w:r>
            <w:r>
              <w:rPr>
                <w:rFonts w:asciiTheme="minorHAnsi" w:hAnsiTheme="minorHAnsi" w:cs="Calibri"/>
              </w:rPr>
              <w:t>.</w:t>
            </w:r>
          </w:p>
        </w:tc>
        <w:tc>
          <w:tcPr>
            <w:tcW w:w="2070" w:type="dxa"/>
          </w:tcPr>
          <w:p w14:paraId="2CCB20CC" w14:textId="77777777" w:rsidR="00DD244F" w:rsidRPr="00202791" w:rsidRDefault="00DD244F" w:rsidP="00DD244F">
            <w:pPr>
              <w:rPr>
                <w:rFonts w:asciiTheme="minorHAnsi" w:hAnsiTheme="minorHAnsi" w:cs="Calibri"/>
              </w:rPr>
            </w:pPr>
            <w:r>
              <w:rPr>
                <w:rFonts w:ascii="Calibri" w:hAnsi="Calibri"/>
              </w:rPr>
              <w:t>Homework Assignment, Quiz, Test, Practical Exercise</w:t>
            </w:r>
          </w:p>
        </w:tc>
        <w:tc>
          <w:tcPr>
            <w:tcW w:w="2340" w:type="dxa"/>
          </w:tcPr>
          <w:p w14:paraId="2CCB20CD" w14:textId="77777777" w:rsidR="00DD244F" w:rsidRPr="00202791" w:rsidRDefault="00DD244F" w:rsidP="00DD244F">
            <w:pPr>
              <w:rPr>
                <w:rFonts w:asciiTheme="minorHAnsi" w:hAnsiTheme="minorHAnsi" w:cs="Arial"/>
              </w:rPr>
            </w:pPr>
          </w:p>
        </w:tc>
        <w:tc>
          <w:tcPr>
            <w:tcW w:w="1854" w:type="dxa"/>
          </w:tcPr>
          <w:p w14:paraId="2CCB20CE" w14:textId="77777777" w:rsidR="00DD244F" w:rsidRPr="00202791" w:rsidRDefault="00DD244F" w:rsidP="00DD244F">
            <w:pPr>
              <w:rPr>
                <w:rFonts w:asciiTheme="minorHAnsi" w:hAnsiTheme="minorHAnsi" w:cs="Arial"/>
              </w:rPr>
            </w:pPr>
          </w:p>
        </w:tc>
      </w:tr>
      <w:tr w:rsidR="00DD244F" w:rsidRPr="00202791" w14:paraId="2CCB20D6" w14:textId="77777777" w:rsidTr="00DD244F">
        <w:tc>
          <w:tcPr>
            <w:tcW w:w="1463" w:type="dxa"/>
          </w:tcPr>
          <w:p w14:paraId="2CCB20D0" w14:textId="77777777" w:rsidR="00DD244F" w:rsidRPr="00202791" w:rsidRDefault="00DD244F" w:rsidP="00DD244F">
            <w:pPr>
              <w:rPr>
                <w:rFonts w:asciiTheme="minorHAnsi" w:hAnsiTheme="minorHAnsi" w:cs="Arial"/>
                <w:b/>
              </w:rPr>
            </w:pPr>
            <w:r w:rsidRPr="00202791">
              <w:rPr>
                <w:rFonts w:asciiTheme="minorHAnsi" w:hAnsiTheme="minorHAnsi" w:cs="Arial"/>
                <w:b/>
              </w:rPr>
              <w:lastRenderedPageBreak/>
              <w:t xml:space="preserve">Learning Unit </w:t>
            </w:r>
            <w:r>
              <w:rPr>
                <w:rFonts w:asciiTheme="minorHAnsi" w:hAnsiTheme="minorHAnsi" w:cs="Arial"/>
                <w:b/>
              </w:rPr>
              <w:t>7</w:t>
            </w:r>
          </w:p>
        </w:tc>
        <w:tc>
          <w:tcPr>
            <w:tcW w:w="1885" w:type="dxa"/>
          </w:tcPr>
          <w:p w14:paraId="2CCB20D1" w14:textId="77777777" w:rsidR="00DD244F" w:rsidRPr="00202791" w:rsidRDefault="00DD244F" w:rsidP="00DD244F">
            <w:pPr>
              <w:rPr>
                <w:rFonts w:asciiTheme="minorHAnsi" w:hAnsiTheme="minorHAnsi" w:cs="Calibri"/>
              </w:rPr>
            </w:pPr>
            <w:r w:rsidRPr="00202791">
              <w:rPr>
                <w:rFonts w:asciiTheme="minorHAnsi" w:hAnsiTheme="minorHAnsi" w:cs="Calibri"/>
              </w:rPr>
              <w:t>Grounding Electrode Conductors</w:t>
            </w:r>
          </w:p>
        </w:tc>
        <w:tc>
          <w:tcPr>
            <w:tcW w:w="4140" w:type="dxa"/>
          </w:tcPr>
          <w:p w14:paraId="2CCB20D2" w14:textId="77777777" w:rsidR="00DD244F" w:rsidRPr="00202791" w:rsidRDefault="00DD244F" w:rsidP="00DD244F">
            <w:pPr>
              <w:autoSpaceDE w:val="0"/>
              <w:autoSpaceDN w:val="0"/>
              <w:adjustRightInd w:val="0"/>
              <w:rPr>
                <w:rFonts w:asciiTheme="minorHAnsi" w:hAnsiTheme="minorHAnsi" w:cs="Calibri"/>
              </w:rPr>
            </w:pPr>
            <w:r w:rsidRPr="00202791">
              <w:rPr>
                <w:rFonts w:asciiTheme="minorHAnsi" w:hAnsiTheme="minorHAnsi" w:cs="Calibri"/>
              </w:rPr>
              <w:t>Demonstrate the proper selection and sizing of a Grounding Electrode Conductor per the NEC table 250.66</w:t>
            </w:r>
            <w:r>
              <w:rPr>
                <w:rFonts w:asciiTheme="minorHAnsi" w:hAnsiTheme="minorHAnsi" w:cs="Calibri"/>
              </w:rPr>
              <w:t>.</w:t>
            </w:r>
          </w:p>
        </w:tc>
        <w:tc>
          <w:tcPr>
            <w:tcW w:w="2070" w:type="dxa"/>
          </w:tcPr>
          <w:p w14:paraId="2CCB20D3" w14:textId="77777777" w:rsidR="00DD244F" w:rsidRPr="00202791" w:rsidRDefault="00DD244F" w:rsidP="00DD244F">
            <w:pPr>
              <w:rPr>
                <w:rFonts w:asciiTheme="minorHAnsi" w:hAnsiTheme="minorHAnsi" w:cs="Calibri"/>
              </w:rPr>
            </w:pPr>
            <w:r>
              <w:rPr>
                <w:rFonts w:ascii="Calibri" w:hAnsi="Calibri"/>
              </w:rPr>
              <w:t>Homework Assignment, Quiz, Test, Practical Exercise</w:t>
            </w:r>
          </w:p>
        </w:tc>
        <w:tc>
          <w:tcPr>
            <w:tcW w:w="2340" w:type="dxa"/>
          </w:tcPr>
          <w:p w14:paraId="2CCB20D4" w14:textId="77777777" w:rsidR="00DD244F" w:rsidRPr="00202791" w:rsidRDefault="00DD244F" w:rsidP="00DD244F">
            <w:pPr>
              <w:rPr>
                <w:rFonts w:asciiTheme="minorHAnsi" w:hAnsiTheme="minorHAnsi" w:cs="Arial"/>
              </w:rPr>
            </w:pPr>
          </w:p>
        </w:tc>
        <w:tc>
          <w:tcPr>
            <w:tcW w:w="1854" w:type="dxa"/>
          </w:tcPr>
          <w:p w14:paraId="2CCB20D5" w14:textId="77777777" w:rsidR="00DD244F" w:rsidRPr="00202791" w:rsidRDefault="00DD244F" w:rsidP="00DD244F">
            <w:pPr>
              <w:rPr>
                <w:rFonts w:asciiTheme="minorHAnsi" w:hAnsiTheme="minorHAnsi" w:cs="Arial"/>
              </w:rPr>
            </w:pPr>
          </w:p>
        </w:tc>
      </w:tr>
      <w:tr w:rsidR="00DD244F" w:rsidRPr="00202791" w14:paraId="2CCB20DD" w14:textId="77777777" w:rsidTr="00DD244F">
        <w:tc>
          <w:tcPr>
            <w:tcW w:w="1463" w:type="dxa"/>
          </w:tcPr>
          <w:p w14:paraId="2CCB20D7" w14:textId="77777777" w:rsidR="00DD244F" w:rsidRPr="00202791" w:rsidRDefault="00DD244F" w:rsidP="00DD244F">
            <w:pPr>
              <w:rPr>
                <w:rFonts w:asciiTheme="minorHAnsi" w:hAnsiTheme="minorHAnsi" w:cs="Arial"/>
                <w:b/>
              </w:rPr>
            </w:pPr>
            <w:r w:rsidRPr="00202791">
              <w:rPr>
                <w:rFonts w:asciiTheme="minorHAnsi" w:hAnsiTheme="minorHAnsi" w:cs="Arial"/>
                <w:b/>
              </w:rPr>
              <w:t xml:space="preserve">Learning Unit </w:t>
            </w:r>
            <w:r>
              <w:rPr>
                <w:rFonts w:asciiTheme="minorHAnsi" w:hAnsiTheme="minorHAnsi" w:cs="Arial"/>
                <w:b/>
              </w:rPr>
              <w:t>8</w:t>
            </w:r>
          </w:p>
        </w:tc>
        <w:tc>
          <w:tcPr>
            <w:tcW w:w="1885" w:type="dxa"/>
          </w:tcPr>
          <w:p w14:paraId="2CCB20D8" w14:textId="77777777" w:rsidR="00DD244F" w:rsidRPr="00202791" w:rsidRDefault="00DD244F" w:rsidP="00DD244F">
            <w:pPr>
              <w:rPr>
                <w:rFonts w:asciiTheme="minorHAnsi" w:hAnsiTheme="minorHAnsi" w:cs="Calibri"/>
              </w:rPr>
            </w:pPr>
            <w:r>
              <w:rPr>
                <w:rFonts w:asciiTheme="minorHAnsi" w:hAnsiTheme="minorHAnsi" w:cs="Calibri"/>
              </w:rPr>
              <w:t xml:space="preserve">Enclosure </w:t>
            </w:r>
            <w:r w:rsidRPr="00202791">
              <w:rPr>
                <w:rFonts w:asciiTheme="minorHAnsi" w:hAnsiTheme="minorHAnsi" w:cs="Calibri"/>
              </w:rPr>
              <w:t>Connections</w:t>
            </w:r>
          </w:p>
        </w:tc>
        <w:tc>
          <w:tcPr>
            <w:tcW w:w="4140" w:type="dxa"/>
          </w:tcPr>
          <w:p w14:paraId="2CCB20D9" w14:textId="77777777" w:rsidR="00DD244F" w:rsidRPr="00202791" w:rsidRDefault="00DD244F" w:rsidP="00DD244F">
            <w:pPr>
              <w:rPr>
                <w:rFonts w:asciiTheme="minorHAnsi" w:hAnsiTheme="minorHAnsi" w:cs="Calibri"/>
              </w:rPr>
            </w:pPr>
            <w:r w:rsidRPr="00202791">
              <w:rPr>
                <w:rFonts w:asciiTheme="minorHAnsi" w:hAnsiTheme="minorHAnsi" w:cs="Calibri"/>
              </w:rPr>
              <w:t xml:space="preserve">Explain the </w:t>
            </w:r>
            <w:r>
              <w:rPr>
                <w:rFonts w:asciiTheme="minorHAnsi" w:hAnsiTheme="minorHAnsi" w:cs="Calibri"/>
              </w:rPr>
              <w:t>grounding requirements for service enclosures</w:t>
            </w:r>
            <w:r w:rsidRPr="00202791">
              <w:rPr>
                <w:rFonts w:asciiTheme="minorHAnsi" w:hAnsiTheme="minorHAnsi" w:cs="Calibri"/>
              </w:rPr>
              <w:t xml:space="preserve"> and non-service related enclosures</w:t>
            </w:r>
            <w:r>
              <w:rPr>
                <w:rFonts w:asciiTheme="minorHAnsi" w:hAnsiTheme="minorHAnsi" w:cs="Calibri"/>
              </w:rPr>
              <w:t>.</w:t>
            </w:r>
          </w:p>
        </w:tc>
        <w:tc>
          <w:tcPr>
            <w:tcW w:w="2070" w:type="dxa"/>
          </w:tcPr>
          <w:p w14:paraId="2CCB20DA" w14:textId="77777777" w:rsidR="00DD244F" w:rsidRPr="00202791" w:rsidRDefault="00DD244F" w:rsidP="00DD244F">
            <w:pPr>
              <w:rPr>
                <w:rFonts w:asciiTheme="minorHAnsi" w:hAnsiTheme="minorHAnsi" w:cs="Calibri"/>
              </w:rPr>
            </w:pPr>
            <w:r>
              <w:rPr>
                <w:rFonts w:ascii="Calibri" w:hAnsi="Calibri"/>
              </w:rPr>
              <w:t>Homework Assignment, Quiz, Test, Practical Exercise</w:t>
            </w:r>
          </w:p>
        </w:tc>
        <w:tc>
          <w:tcPr>
            <w:tcW w:w="2340" w:type="dxa"/>
          </w:tcPr>
          <w:p w14:paraId="2CCB20DB" w14:textId="77777777" w:rsidR="00DD244F" w:rsidRPr="00202791" w:rsidRDefault="00DD244F" w:rsidP="00DD244F">
            <w:pPr>
              <w:rPr>
                <w:rFonts w:asciiTheme="minorHAnsi" w:hAnsiTheme="minorHAnsi" w:cs="Arial"/>
              </w:rPr>
            </w:pPr>
          </w:p>
        </w:tc>
        <w:tc>
          <w:tcPr>
            <w:tcW w:w="1854" w:type="dxa"/>
          </w:tcPr>
          <w:p w14:paraId="2CCB20DC" w14:textId="77777777" w:rsidR="00DD244F" w:rsidRPr="00202791" w:rsidRDefault="00DD244F" w:rsidP="00DD244F">
            <w:pPr>
              <w:rPr>
                <w:rFonts w:asciiTheme="minorHAnsi" w:hAnsiTheme="minorHAnsi" w:cs="Arial"/>
              </w:rPr>
            </w:pPr>
          </w:p>
        </w:tc>
      </w:tr>
      <w:tr w:rsidR="0083630F" w:rsidRPr="00202791" w14:paraId="2CCB20E4" w14:textId="77777777" w:rsidTr="00DD244F">
        <w:tc>
          <w:tcPr>
            <w:tcW w:w="1463" w:type="dxa"/>
          </w:tcPr>
          <w:p w14:paraId="2CCB20DE" w14:textId="77777777" w:rsidR="0083630F" w:rsidRPr="00202791" w:rsidRDefault="0083630F" w:rsidP="00463E52">
            <w:pPr>
              <w:rPr>
                <w:rFonts w:asciiTheme="minorHAnsi" w:hAnsiTheme="minorHAnsi" w:cs="Arial"/>
                <w:b/>
              </w:rPr>
            </w:pPr>
            <w:r w:rsidRPr="00202791">
              <w:rPr>
                <w:rFonts w:asciiTheme="minorHAnsi" w:hAnsiTheme="minorHAnsi" w:cs="Arial"/>
                <w:b/>
              </w:rPr>
              <w:t>Learning Unit 9</w:t>
            </w:r>
          </w:p>
        </w:tc>
        <w:tc>
          <w:tcPr>
            <w:tcW w:w="1885" w:type="dxa"/>
          </w:tcPr>
          <w:p w14:paraId="2CCB20DF" w14:textId="77777777" w:rsidR="0083630F" w:rsidRPr="00202791" w:rsidRDefault="0083630F" w:rsidP="00463E52">
            <w:pPr>
              <w:rPr>
                <w:rFonts w:asciiTheme="minorHAnsi" w:hAnsiTheme="minorHAnsi" w:cs="Calibri"/>
              </w:rPr>
            </w:pPr>
            <w:r w:rsidRPr="00202791">
              <w:rPr>
                <w:rFonts w:asciiTheme="minorHAnsi" w:hAnsiTheme="minorHAnsi" w:cs="Calibri"/>
              </w:rPr>
              <w:t xml:space="preserve">Service </w:t>
            </w:r>
            <w:r>
              <w:rPr>
                <w:rFonts w:asciiTheme="minorHAnsi" w:hAnsiTheme="minorHAnsi" w:cs="Calibri"/>
              </w:rPr>
              <w:t>Raceways</w:t>
            </w:r>
          </w:p>
        </w:tc>
        <w:tc>
          <w:tcPr>
            <w:tcW w:w="4140" w:type="dxa"/>
          </w:tcPr>
          <w:p w14:paraId="2CCB20E0" w14:textId="77777777" w:rsidR="0083630F" w:rsidRPr="00202791" w:rsidRDefault="0083630F" w:rsidP="00463E52">
            <w:pPr>
              <w:rPr>
                <w:rFonts w:asciiTheme="minorHAnsi" w:hAnsiTheme="minorHAnsi" w:cs="Calibri"/>
              </w:rPr>
            </w:pPr>
            <w:r w:rsidRPr="00202791">
              <w:rPr>
                <w:rFonts w:asciiTheme="minorHAnsi" w:hAnsiTheme="minorHAnsi" w:cs="Calibri"/>
              </w:rPr>
              <w:t>Explain the grounding requirements for service</w:t>
            </w:r>
            <w:r>
              <w:rPr>
                <w:rFonts w:asciiTheme="minorHAnsi" w:hAnsiTheme="minorHAnsi" w:cs="Calibri"/>
              </w:rPr>
              <w:t xml:space="preserve"> raceways.</w:t>
            </w:r>
          </w:p>
        </w:tc>
        <w:tc>
          <w:tcPr>
            <w:tcW w:w="2070" w:type="dxa"/>
          </w:tcPr>
          <w:p w14:paraId="2CCB20E1" w14:textId="77777777" w:rsidR="0083630F" w:rsidRPr="00DB1544" w:rsidRDefault="0083630F" w:rsidP="00463E52">
            <w:pPr>
              <w:rPr>
                <w:rFonts w:ascii="Calibri" w:hAnsi="Calibri" w:cs="Calibri"/>
                <w:noProof/>
              </w:rPr>
            </w:pPr>
            <w:r>
              <w:rPr>
                <w:rFonts w:ascii="Calibri" w:hAnsi="Calibri"/>
              </w:rPr>
              <w:t>Homework Assignment, Quiz, Test, Practical Exercise</w:t>
            </w:r>
          </w:p>
        </w:tc>
        <w:tc>
          <w:tcPr>
            <w:tcW w:w="2340" w:type="dxa"/>
          </w:tcPr>
          <w:p w14:paraId="2CCB20E2" w14:textId="77777777" w:rsidR="0083630F" w:rsidRPr="00202791" w:rsidRDefault="0083630F" w:rsidP="00463E52">
            <w:pPr>
              <w:rPr>
                <w:rFonts w:asciiTheme="minorHAnsi" w:hAnsiTheme="minorHAnsi" w:cs="Arial"/>
              </w:rPr>
            </w:pPr>
          </w:p>
        </w:tc>
        <w:tc>
          <w:tcPr>
            <w:tcW w:w="1854" w:type="dxa"/>
          </w:tcPr>
          <w:p w14:paraId="2CCB20E3" w14:textId="77777777" w:rsidR="0083630F" w:rsidRPr="00202791" w:rsidRDefault="0083630F" w:rsidP="00463E52">
            <w:pPr>
              <w:rPr>
                <w:rFonts w:asciiTheme="minorHAnsi" w:hAnsiTheme="minorHAnsi" w:cs="Arial"/>
              </w:rPr>
            </w:pPr>
          </w:p>
        </w:tc>
      </w:tr>
      <w:tr w:rsidR="0083630F" w:rsidRPr="00202791" w14:paraId="2CCB20EB" w14:textId="77777777" w:rsidTr="00DD244F">
        <w:tc>
          <w:tcPr>
            <w:tcW w:w="1463" w:type="dxa"/>
          </w:tcPr>
          <w:p w14:paraId="2CCB20E5" w14:textId="77777777" w:rsidR="0083630F" w:rsidRPr="00202791" w:rsidRDefault="0083630F" w:rsidP="00463E52">
            <w:pPr>
              <w:rPr>
                <w:rFonts w:asciiTheme="minorHAnsi" w:hAnsiTheme="minorHAnsi" w:cs="Arial"/>
                <w:b/>
              </w:rPr>
            </w:pPr>
            <w:r w:rsidRPr="00202791">
              <w:rPr>
                <w:rFonts w:asciiTheme="minorHAnsi" w:hAnsiTheme="minorHAnsi" w:cs="Arial"/>
                <w:b/>
              </w:rPr>
              <w:t xml:space="preserve">Learning Unit </w:t>
            </w:r>
            <w:r>
              <w:rPr>
                <w:rFonts w:asciiTheme="minorHAnsi" w:hAnsiTheme="minorHAnsi" w:cs="Arial"/>
                <w:b/>
              </w:rPr>
              <w:t>10</w:t>
            </w:r>
          </w:p>
        </w:tc>
        <w:tc>
          <w:tcPr>
            <w:tcW w:w="1885" w:type="dxa"/>
          </w:tcPr>
          <w:p w14:paraId="2CCB20E6" w14:textId="77777777" w:rsidR="0083630F" w:rsidRPr="00202791" w:rsidRDefault="0083630F" w:rsidP="00463E52">
            <w:pPr>
              <w:rPr>
                <w:rFonts w:asciiTheme="minorHAnsi" w:hAnsiTheme="minorHAnsi" w:cs="Calibri"/>
              </w:rPr>
            </w:pPr>
            <w:r w:rsidRPr="00202791">
              <w:rPr>
                <w:rFonts w:asciiTheme="minorHAnsi" w:hAnsiTheme="minorHAnsi" w:cs="Calibri"/>
              </w:rPr>
              <w:t>Service Cable</w:t>
            </w:r>
            <w:r>
              <w:rPr>
                <w:rFonts w:asciiTheme="minorHAnsi" w:hAnsiTheme="minorHAnsi" w:cs="Calibri"/>
              </w:rPr>
              <w:t>s</w:t>
            </w:r>
          </w:p>
        </w:tc>
        <w:tc>
          <w:tcPr>
            <w:tcW w:w="4140" w:type="dxa"/>
          </w:tcPr>
          <w:p w14:paraId="2CCB20E7" w14:textId="77777777" w:rsidR="0083630F" w:rsidRPr="00202791" w:rsidRDefault="0083630F" w:rsidP="00463E52">
            <w:pPr>
              <w:rPr>
                <w:rFonts w:asciiTheme="minorHAnsi" w:hAnsiTheme="minorHAnsi" w:cs="Calibri"/>
              </w:rPr>
            </w:pPr>
            <w:r w:rsidRPr="00202791">
              <w:rPr>
                <w:rFonts w:asciiTheme="minorHAnsi" w:hAnsiTheme="minorHAnsi" w:cs="Calibri"/>
              </w:rPr>
              <w:t>Explain the grounding requirements for service</w:t>
            </w:r>
            <w:r>
              <w:rPr>
                <w:rFonts w:asciiTheme="minorHAnsi" w:hAnsiTheme="minorHAnsi" w:cs="Calibri"/>
              </w:rPr>
              <w:t xml:space="preserve"> cables.</w:t>
            </w:r>
          </w:p>
        </w:tc>
        <w:tc>
          <w:tcPr>
            <w:tcW w:w="2070" w:type="dxa"/>
          </w:tcPr>
          <w:p w14:paraId="2CCB20E8" w14:textId="77777777" w:rsidR="0083630F" w:rsidRPr="00DB1544" w:rsidRDefault="0083630F" w:rsidP="00463E52">
            <w:pPr>
              <w:rPr>
                <w:rFonts w:ascii="Calibri" w:hAnsi="Calibri" w:cs="Calibri"/>
                <w:noProof/>
              </w:rPr>
            </w:pPr>
            <w:r>
              <w:rPr>
                <w:rFonts w:ascii="Calibri" w:hAnsi="Calibri"/>
              </w:rPr>
              <w:t>Homework Assignment, Quiz, Test, Practical Exercise</w:t>
            </w:r>
          </w:p>
        </w:tc>
        <w:tc>
          <w:tcPr>
            <w:tcW w:w="2340" w:type="dxa"/>
          </w:tcPr>
          <w:p w14:paraId="2CCB20E9" w14:textId="77777777" w:rsidR="0083630F" w:rsidRPr="00202791" w:rsidRDefault="0083630F" w:rsidP="00463E52">
            <w:pPr>
              <w:rPr>
                <w:rFonts w:asciiTheme="minorHAnsi" w:hAnsiTheme="minorHAnsi" w:cs="Arial"/>
              </w:rPr>
            </w:pPr>
          </w:p>
        </w:tc>
        <w:tc>
          <w:tcPr>
            <w:tcW w:w="1854" w:type="dxa"/>
          </w:tcPr>
          <w:p w14:paraId="2CCB20EA" w14:textId="77777777" w:rsidR="0083630F" w:rsidRPr="00202791" w:rsidRDefault="0083630F" w:rsidP="00463E52">
            <w:pPr>
              <w:rPr>
                <w:rFonts w:asciiTheme="minorHAnsi" w:hAnsiTheme="minorHAnsi" w:cs="Arial"/>
              </w:rPr>
            </w:pPr>
          </w:p>
        </w:tc>
      </w:tr>
      <w:tr w:rsidR="00DD244F" w:rsidRPr="00202791" w14:paraId="2CCB20F2" w14:textId="77777777" w:rsidTr="00DD244F">
        <w:tc>
          <w:tcPr>
            <w:tcW w:w="1463" w:type="dxa"/>
            <w:tcBorders>
              <w:top w:val="single" w:sz="4" w:space="0" w:color="auto"/>
              <w:left w:val="single" w:sz="4" w:space="0" w:color="auto"/>
              <w:bottom w:val="single" w:sz="4" w:space="0" w:color="auto"/>
              <w:right w:val="single" w:sz="4" w:space="0" w:color="auto"/>
            </w:tcBorders>
          </w:tcPr>
          <w:p w14:paraId="2CCB20EC" w14:textId="77777777" w:rsidR="00DD244F" w:rsidRPr="00202791" w:rsidRDefault="00DD244F" w:rsidP="00DD244F">
            <w:pPr>
              <w:rPr>
                <w:rFonts w:asciiTheme="minorHAnsi" w:hAnsiTheme="minorHAnsi" w:cs="Arial"/>
                <w:b/>
              </w:rPr>
            </w:pPr>
            <w:r w:rsidRPr="00202791">
              <w:rPr>
                <w:rFonts w:asciiTheme="minorHAnsi" w:hAnsiTheme="minorHAnsi" w:cs="Arial"/>
                <w:b/>
              </w:rPr>
              <w:t xml:space="preserve">Learning Unit </w:t>
            </w:r>
            <w:r>
              <w:rPr>
                <w:rFonts w:asciiTheme="minorHAnsi" w:hAnsiTheme="minorHAnsi" w:cs="Arial"/>
                <w:b/>
              </w:rPr>
              <w:t>11</w:t>
            </w:r>
          </w:p>
        </w:tc>
        <w:tc>
          <w:tcPr>
            <w:tcW w:w="1885" w:type="dxa"/>
            <w:tcBorders>
              <w:top w:val="single" w:sz="4" w:space="0" w:color="auto"/>
              <w:left w:val="single" w:sz="4" w:space="0" w:color="auto"/>
              <w:bottom w:val="single" w:sz="4" w:space="0" w:color="auto"/>
              <w:right w:val="single" w:sz="4" w:space="0" w:color="auto"/>
            </w:tcBorders>
          </w:tcPr>
          <w:p w14:paraId="2CCB20ED" w14:textId="77777777" w:rsidR="00DD244F" w:rsidRPr="00202791" w:rsidRDefault="00DD244F" w:rsidP="00DD244F">
            <w:pPr>
              <w:rPr>
                <w:rFonts w:asciiTheme="minorHAnsi" w:hAnsiTheme="minorHAnsi" w:cs="Calibri"/>
              </w:rPr>
            </w:pPr>
            <w:r w:rsidRPr="00202791">
              <w:rPr>
                <w:rFonts w:asciiTheme="minorHAnsi" w:hAnsiTheme="minorHAnsi" w:cs="Calibri"/>
              </w:rPr>
              <w:t>Bonding</w:t>
            </w:r>
          </w:p>
        </w:tc>
        <w:tc>
          <w:tcPr>
            <w:tcW w:w="4140" w:type="dxa"/>
            <w:tcBorders>
              <w:top w:val="single" w:sz="4" w:space="0" w:color="auto"/>
              <w:left w:val="single" w:sz="4" w:space="0" w:color="auto"/>
              <w:bottom w:val="single" w:sz="4" w:space="0" w:color="auto"/>
              <w:right w:val="single" w:sz="4" w:space="0" w:color="auto"/>
            </w:tcBorders>
          </w:tcPr>
          <w:p w14:paraId="2CCB20EE" w14:textId="77777777" w:rsidR="00DD244F" w:rsidRPr="00202791" w:rsidRDefault="00DD244F" w:rsidP="00DD244F">
            <w:pPr>
              <w:rPr>
                <w:rFonts w:asciiTheme="minorHAnsi" w:hAnsiTheme="minorHAnsi" w:cs="Calibri"/>
              </w:rPr>
            </w:pPr>
            <w:r w:rsidRPr="00202791">
              <w:rPr>
                <w:rFonts w:asciiTheme="minorHAnsi" w:hAnsiTheme="minorHAnsi" w:cs="Calibri"/>
              </w:rPr>
              <w:t>Describe the primary distinction between grounding and bonding</w:t>
            </w:r>
            <w:r>
              <w:rPr>
                <w:rFonts w:asciiTheme="minorHAnsi" w:hAnsiTheme="minorHAnsi" w:cs="Calibri"/>
              </w:rPr>
              <w:t>.</w:t>
            </w:r>
          </w:p>
        </w:tc>
        <w:tc>
          <w:tcPr>
            <w:tcW w:w="2070" w:type="dxa"/>
            <w:tcBorders>
              <w:top w:val="single" w:sz="4" w:space="0" w:color="auto"/>
              <w:left w:val="single" w:sz="4" w:space="0" w:color="auto"/>
              <w:bottom w:val="single" w:sz="4" w:space="0" w:color="auto"/>
              <w:right w:val="single" w:sz="4" w:space="0" w:color="auto"/>
            </w:tcBorders>
          </w:tcPr>
          <w:p w14:paraId="2CCB20EF" w14:textId="77777777" w:rsidR="00DD244F" w:rsidRPr="00637E9C" w:rsidRDefault="00DD244F" w:rsidP="00DD244F">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2CCB20F0" w14:textId="77777777" w:rsidR="00DD244F" w:rsidRPr="00202791" w:rsidRDefault="00DD244F" w:rsidP="005427EF">
            <w:pPr>
              <w:rPr>
                <w:rFonts w:asciiTheme="minorHAnsi" w:hAnsiTheme="minorHAnsi" w:cs="Arial"/>
              </w:rPr>
            </w:pPr>
          </w:p>
        </w:tc>
        <w:tc>
          <w:tcPr>
            <w:tcW w:w="1854" w:type="dxa"/>
            <w:tcBorders>
              <w:top w:val="single" w:sz="4" w:space="0" w:color="auto"/>
              <w:left w:val="single" w:sz="4" w:space="0" w:color="auto"/>
              <w:bottom w:val="single" w:sz="4" w:space="0" w:color="auto"/>
              <w:right w:val="single" w:sz="4" w:space="0" w:color="auto"/>
            </w:tcBorders>
          </w:tcPr>
          <w:p w14:paraId="2CCB20F1" w14:textId="77777777" w:rsidR="00DD244F" w:rsidRPr="00202791" w:rsidRDefault="00DD244F" w:rsidP="00DD244F">
            <w:pPr>
              <w:rPr>
                <w:rFonts w:asciiTheme="minorHAnsi" w:hAnsiTheme="minorHAnsi" w:cs="Arial"/>
              </w:rPr>
            </w:pPr>
          </w:p>
        </w:tc>
      </w:tr>
      <w:tr w:rsidR="00DD244F" w:rsidRPr="00202791" w14:paraId="2CCB20F9" w14:textId="77777777" w:rsidTr="00DD244F">
        <w:tc>
          <w:tcPr>
            <w:tcW w:w="1463" w:type="dxa"/>
            <w:tcBorders>
              <w:top w:val="single" w:sz="4" w:space="0" w:color="auto"/>
              <w:left w:val="single" w:sz="4" w:space="0" w:color="auto"/>
              <w:bottom w:val="single" w:sz="4" w:space="0" w:color="auto"/>
              <w:right w:val="single" w:sz="4" w:space="0" w:color="auto"/>
            </w:tcBorders>
          </w:tcPr>
          <w:p w14:paraId="2CCB20F3" w14:textId="77777777" w:rsidR="00DD244F" w:rsidRPr="00202791" w:rsidRDefault="00DD244F" w:rsidP="00463E52">
            <w:pPr>
              <w:rPr>
                <w:rFonts w:asciiTheme="minorHAnsi" w:hAnsiTheme="minorHAnsi" w:cs="Arial"/>
                <w:b/>
              </w:rPr>
            </w:pPr>
            <w:r w:rsidRPr="00202791">
              <w:rPr>
                <w:rFonts w:asciiTheme="minorHAnsi" w:hAnsiTheme="minorHAnsi" w:cs="Arial"/>
                <w:b/>
              </w:rPr>
              <w:t xml:space="preserve">Learning Unit </w:t>
            </w:r>
            <w:r>
              <w:rPr>
                <w:rFonts w:asciiTheme="minorHAnsi" w:hAnsiTheme="minorHAnsi" w:cs="Arial"/>
                <w:b/>
              </w:rPr>
              <w:t>12</w:t>
            </w:r>
          </w:p>
        </w:tc>
        <w:tc>
          <w:tcPr>
            <w:tcW w:w="1885" w:type="dxa"/>
            <w:tcBorders>
              <w:top w:val="single" w:sz="4" w:space="0" w:color="auto"/>
              <w:left w:val="single" w:sz="4" w:space="0" w:color="auto"/>
              <w:bottom w:val="single" w:sz="4" w:space="0" w:color="auto"/>
              <w:right w:val="single" w:sz="4" w:space="0" w:color="auto"/>
            </w:tcBorders>
          </w:tcPr>
          <w:p w14:paraId="2CCB20F4" w14:textId="77777777" w:rsidR="00DD244F" w:rsidRPr="00202791" w:rsidRDefault="00DD244F" w:rsidP="00463E52">
            <w:pPr>
              <w:rPr>
                <w:rFonts w:asciiTheme="minorHAnsi" w:hAnsiTheme="minorHAnsi" w:cs="Calibri"/>
              </w:rPr>
            </w:pPr>
            <w:r w:rsidRPr="00202791">
              <w:rPr>
                <w:rFonts w:asciiTheme="minorHAnsi" w:hAnsiTheme="minorHAnsi" w:cs="Calibri"/>
              </w:rPr>
              <w:t>Equipment Grounding</w:t>
            </w:r>
          </w:p>
        </w:tc>
        <w:tc>
          <w:tcPr>
            <w:tcW w:w="4140" w:type="dxa"/>
            <w:tcBorders>
              <w:top w:val="single" w:sz="4" w:space="0" w:color="auto"/>
              <w:left w:val="single" w:sz="4" w:space="0" w:color="auto"/>
              <w:bottom w:val="single" w:sz="4" w:space="0" w:color="auto"/>
              <w:right w:val="single" w:sz="4" w:space="0" w:color="auto"/>
            </w:tcBorders>
          </w:tcPr>
          <w:p w14:paraId="2CCB20F5" w14:textId="77777777" w:rsidR="00DD244F" w:rsidRPr="00202791" w:rsidRDefault="00DD244F" w:rsidP="00463E52">
            <w:pPr>
              <w:rPr>
                <w:rFonts w:asciiTheme="minorHAnsi" w:hAnsiTheme="minorHAnsi" w:cs="Calibri"/>
              </w:rPr>
            </w:pPr>
            <w:r w:rsidRPr="00202791">
              <w:rPr>
                <w:rFonts w:asciiTheme="minorHAnsi" w:hAnsiTheme="minorHAnsi" w:cs="Calibri"/>
              </w:rPr>
              <w:t>Explain the types of acceptable</w:t>
            </w:r>
            <w:r>
              <w:rPr>
                <w:rFonts w:asciiTheme="minorHAnsi" w:hAnsiTheme="minorHAnsi" w:cs="Calibri"/>
              </w:rPr>
              <w:t xml:space="preserve"> equipment</w:t>
            </w:r>
            <w:r w:rsidRPr="00202791">
              <w:rPr>
                <w:rFonts w:asciiTheme="minorHAnsi" w:hAnsiTheme="minorHAnsi" w:cs="Calibri"/>
              </w:rPr>
              <w:t xml:space="preserve"> grounding conductors and their proper identification requirements</w:t>
            </w:r>
            <w:r>
              <w:rPr>
                <w:rFonts w:asciiTheme="minorHAnsi" w:hAnsiTheme="minorHAnsi" w:cs="Calibri"/>
              </w:rPr>
              <w:t>.</w:t>
            </w:r>
          </w:p>
        </w:tc>
        <w:tc>
          <w:tcPr>
            <w:tcW w:w="2070" w:type="dxa"/>
            <w:tcBorders>
              <w:top w:val="single" w:sz="4" w:space="0" w:color="auto"/>
              <w:left w:val="single" w:sz="4" w:space="0" w:color="auto"/>
              <w:bottom w:val="single" w:sz="4" w:space="0" w:color="auto"/>
              <w:right w:val="single" w:sz="4" w:space="0" w:color="auto"/>
            </w:tcBorders>
          </w:tcPr>
          <w:p w14:paraId="2CCB20F6" w14:textId="77777777" w:rsidR="00DD244F" w:rsidRPr="00637E9C" w:rsidRDefault="00DD244F" w:rsidP="00463E52">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2CCB20F7" w14:textId="77777777" w:rsidR="00DD244F" w:rsidRPr="00202791" w:rsidRDefault="00DD244F" w:rsidP="005427EF">
            <w:pPr>
              <w:rPr>
                <w:rFonts w:asciiTheme="minorHAnsi" w:hAnsiTheme="minorHAnsi" w:cs="Arial"/>
              </w:rPr>
            </w:pPr>
          </w:p>
        </w:tc>
        <w:tc>
          <w:tcPr>
            <w:tcW w:w="1854" w:type="dxa"/>
            <w:tcBorders>
              <w:top w:val="single" w:sz="4" w:space="0" w:color="auto"/>
              <w:left w:val="single" w:sz="4" w:space="0" w:color="auto"/>
              <w:bottom w:val="single" w:sz="4" w:space="0" w:color="auto"/>
              <w:right w:val="single" w:sz="4" w:space="0" w:color="auto"/>
            </w:tcBorders>
          </w:tcPr>
          <w:p w14:paraId="2CCB20F8" w14:textId="77777777" w:rsidR="00DD244F" w:rsidRPr="00202791" w:rsidRDefault="00DD244F" w:rsidP="00463E52">
            <w:pPr>
              <w:rPr>
                <w:rFonts w:asciiTheme="minorHAnsi" w:hAnsiTheme="minorHAnsi" w:cs="Arial"/>
              </w:rPr>
            </w:pPr>
          </w:p>
        </w:tc>
      </w:tr>
      <w:tr w:rsidR="00DD244F" w:rsidRPr="00202791" w14:paraId="2CCB2100" w14:textId="77777777" w:rsidTr="00DD244F">
        <w:tc>
          <w:tcPr>
            <w:tcW w:w="1463" w:type="dxa"/>
            <w:tcBorders>
              <w:top w:val="single" w:sz="4" w:space="0" w:color="auto"/>
              <w:left w:val="single" w:sz="4" w:space="0" w:color="auto"/>
              <w:bottom w:val="single" w:sz="4" w:space="0" w:color="auto"/>
              <w:right w:val="single" w:sz="4" w:space="0" w:color="auto"/>
            </w:tcBorders>
          </w:tcPr>
          <w:p w14:paraId="2CCB20FA" w14:textId="77777777" w:rsidR="00DD244F" w:rsidRPr="00202791" w:rsidRDefault="00DD244F" w:rsidP="00DD244F">
            <w:pPr>
              <w:rPr>
                <w:rFonts w:asciiTheme="minorHAnsi" w:hAnsiTheme="minorHAnsi" w:cs="Arial"/>
                <w:b/>
              </w:rPr>
            </w:pPr>
            <w:r w:rsidRPr="00202791">
              <w:rPr>
                <w:rFonts w:asciiTheme="minorHAnsi" w:hAnsiTheme="minorHAnsi" w:cs="Arial"/>
                <w:b/>
              </w:rPr>
              <w:t xml:space="preserve">Learning Unit </w:t>
            </w:r>
            <w:r>
              <w:rPr>
                <w:rFonts w:asciiTheme="minorHAnsi" w:hAnsiTheme="minorHAnsi" w:cs="Arial"/>
                <w:b/>
              </w:rPr>
              <w:t>13</w:t>
            </w:r>
          </w:p>
        </w:tc>
        <w:tc>
          <w:tcPr>
            <w:tcW w:w="1885" w:type="dxa"/>
            <w:tcBorders>
              <w:top w:val="single" w:sz="4" w:space="0" w:color="auto"/>
              <w:left w:val="single" w:sz="4" w:space="0" w:color="auto"/>
              <w:bottom w:val="single" w:sz="4" w:space="0" w:color="auto"/>
              <w:right w:val="single" w:sz="4" w:space="0" w:color="auto"/>
            </w:tcBorders>
          </w:tcPr>
          <w:p w14:paraId="2CCB20FB" w14:textId="77777777" w:rsidR="00DD244F" w:rsidRPr="00202791" w:rsidRDefault="00DD244F" w:rsidP="00DD244F">
            <w:pPr>
              <w:rPr>
                <w:rFonts w:asciiTheme="minorHAnsi" w:hAnsiTheme="minorHAnsi" w:cs="Calibri"/>
              </w:rPr>
            </w:pPr>
            <w:r w:rsidRPr="00202791">
              <w:rPr>
                <w:rFonts w:asciiTheme="minorHAnsi" w:hAnsiTheme="minorHAnsi" w:cs="Calibri"/>
              </w:rPr>
              <w:t>Equipment Grounding Conductors</w:t>
            </w:r>
          </w:p>
        </w:tc>
        <w:tc>
          <w:tcPr>
            <w:tcW w:w="4140" w:type="dxa"/>
            <w:tcBorders>
              <w:top w:val="single" w:sz="4" w:space="0" w:color="auto"/>
              <w:left w:val="single" w:sz="4" w:space="0" w:color="auto"/>
              <w:bottom w:val="single" w:sz="4" w:space="0" w:color="auto"/>
              <w:right w:val="single" w:sz="4" w:space="0" w:color="auto"/>
            </w:tcBorders>
          </w:tcPr>
          <w:p w14:paraId="2CCB20FC" w14:textId="77777777" w:rsidR="00DD244F" w:rsidRPr="00202791" w:rsidRDefault="00DD244F" w:rsidP="00DD244F">
            <w:pPr>
              <w:rPr>
                <w:rFonts w:asciiTheme="minorHAnsi" w:hAnsiTheme="minorHAnsi" w:cs="Calibri"/>
              </w:rPr>
            </w:pPr>
            <w:r w:rsidRPr="00202791">
              <w:rPr>
                <w:rFonts w:asciiTheme="minorHAnsi" w:hAnsiTheme="minorHAnsi" w:cs="Calibri"/>
              </w:rPr>
              <w:t>Demonstrate the proper selection and sizing of an Equipment Grounding Conductor per the NEC table 250.122</w:t>
            </w:r>
            <w:r>
              <w:rPr>
                <w:rFonts w:asciiTheme="minorHAnsi" w:hAnsiTheme="minorHAnsi" w:cs="Calibri"/>
              </w:rPr>
              <w:t>.</w:t>
            </w:r>
          </w:p>
        </w:tc>
        <w:tc>
          <w:tcPr>
            <w:tcW w:w="2070" w:type="dxa"/>
            <w:tcBorders>
              <w:top w:val="single" w:sz="4" w:space="0" w:color="auto"/>
              <w:left w:val="single" w:sz="4" w:space="0" w:color="auto"/>
              <w:bottom w:val="single" w:sz="4" w:space="0" w:color="auto"/>
              <w:right w:val="single" w:sz="4" w:space="0" w:color="auto"/>
            </w:tcBorders>
          </w:tcPr>
          <w:p w14:paraId="2CCB20FD" w14:textId="77777777" w:rsidR="00DD244F" w:rsidRPr="00637E9C" w:rsidRDefault="00DD244F" w:rsidP="00DD244F">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2CCB20FE" w14:textId="77777777" w:rsidR="00DD244F" w:rsidRPr="00202791" w:rsidRDefault="00DD244F" w:rsidP="00DD244F">
            <w:pPr>
              <w:rPr>
                <w:rFonts w:asciiTheme="minorHAnsi" w:hAnsiTheme="minorHAnsi" w:cs="Arial"/>
              </w:rPr>
            </w:pPr>
          </w:p>
        </w:tc>
        <w:tc>
          <w:tcPr>
            <w:tcW w:w="1854" w:type="dxa"/>
            <w:tcBorders>
              <w:top w:val="single" w:sz="4" w:space="0" w:color="auto"/>
              <w:left w:val="single" w:sz="4" w:space="0" w:color="auto"/>
              <w:bottom w:val="single" w:sz="4" w:space="0" w:color="auto"/>
              <w:right w:val="single" w:sz="4" w:space="0" w:color="auto"/>
            </w:tcBorders>
          </w:tcPr>
          <w:p w14:paraId="2CCB20FF" w14:textId="77777777" w:rsidR="00DD244F" w:rsidRPr="00202791" w:rsidRDefault="00DD244F" w:rsidP="00DD244F">
            <w:pPr>
              <w:rPr>
                <w:rFonts w:asciiTheme="minorHAnsi" w:hAnsiTheme="minorHAnsi" w:cs="Arial"/>
              </w:rPr>
            </w:pPr>
          </w:p>
        </w:tc>
      </w:tr>
      <w:tr w:rsidR="00DD244F" w:rsidRPr="00202791" w14:paraId="2CCB2107" w14:textId="77777777" w:rsidTr="00DD244F">
        <w:tc>
          <w:tcPr>
            <w:tcW w:w="1463" w:type="dxa"/>
            <w:tcBorders>
              <w:top w:val="single" w:sz="4" w:space="0" w:color="auto"/>
              <w:left w:val="single" w:sz="4" w:space="0" w:color="auto"/>
              <w:bottom w:val="single" w:sz="4" w:space="0" w:color="auto"/>
              <w:right w:val="single" w:sz="4" w:space="0" w:color="auto"/>
            </w:tcBorders>
          </w:tcPr>
          <w:p w14:paraId="2CCB2101" w14:textId="77777777" w:rsidR="00DD244F" w:rsidRPr="00202791" w:rsidRDefault="00DD244F" w:rsidP="00DD244F">
            <w:pPr>
              <w:rPr>
                <w:rFonts w:asciiTheme="minorHAnsi" w:hAnsiTheme="minorHAnsi" w:cs="Arial"/>
                <w:b/>
              </w:rPr>
            </w:pPr>
            <w:r w:rsidRPr="00202791">
              <w:rPr>
                <w:rFonts w:asciiTheme="minorHAnsi" w:hAnsiTheme="minorHAnsi" w:cs="Arial"/>
                <w:b/>
              </w:rPr>
              <w:t xml:space="preserve">Learning Unit </w:t>
            </w:r>
            <w:r>
              <w:rPr>
                <w:rFonts w:asciiTheme="minorHAnsi" w:hAnsiTheme="minorHAnsi" w:cs="Arial"/>
                <w:b/>
              </w:rPr>
              <w:t>14</w:t>
            </w:r>
          </w:p>
        </w:tc>
        <w:tc>
          <w:tcPr>
            <w:tcW w:w="1885" w:type="dxa"/>
            <w:tcBorders>
              <w:top w:val="single" w:sz="4" w:space="0" w:color="auto"/>
              <w:left w:val="single" w:sz="4" w:space="0" w:color="auto"/>
              <w:bottom w:val="single" w:sz="4" w:space="0" w:color="auto"/>
              <w:right w:val="single" w:sz="4" w:space="0" w:color="auto"/>
            </w:tcBorders>
          </w:tcPr>
          <w:p w14:paraId="2CCB2102" w14:textId="77777777" w:rsidR="00DD244F" w:rsidRPr="00202791" w:rsidRDefault="00DD244F" w:rsidP="00DD244F">
            <w:pPr>
              <w:rPr>
                <w:rFonts w:asciiTheme="minorHAnsi" w:hAnsiTheme="minorHAnsi" w:cs="Calibri"/>
              </w:rPr>
            </w:pPr>
            <w:r w:rsidRPr="00202791">
              <w:rPr>
                <w:rFonts w:asciiTheme="minorHAnsi" w:hAnsiTheme="minorHAnsi" w:cs="Calibri"/>
              </w:rPr>
              <w:t>Methods of Equipment Grounding</w:t>
            </w:r>
          </w:p>
        </w:tc>
        <w:tc>
          <w:tcPr>
            <w:tcW w:w="4140" w:type="dxa"/>
            <w:tcBorders>
              <w:top w:val="single" w:sz="4" w:space="0" w:color="auto"/>
              <w:left w:val="single" w:sz="4" w:space="0" w:color="auto"/>
              <w:bottom w:val="single" w:sz="4" w:space="0" w:color="auto"/>
              <w:right w:val="single" w:sz="4" w:space="0" w:color="auto"/>
            </w:tcBorders>
          </w:tcPr>
          <w:p w14:paraId="2CCB2103" w14:textId="77777777" w:rsidR="00DD244F" w:rsidRPr="00202791" w:rsidRDefault="00DD244F" w:rsidP="00DD244F">
            <w:pPr>
              <w:rPr>
                <w:rFonts w:asciiTheme="minorHAnsi" w:hAnsiTheme="minorHAnsi" w:cs="Calibri"/>
              </w:rPr>
            </w:pPr>
            <w:r w:rsidRPr="00202791">
              <w:rPr>
                <w:rFonts w:asciiTheme="minorHAnsi" w:hAnsiTheme="minorHAnsi" w:cs="Calibri"/>
              </w:rPr>
              <w:t xml:space="preserve">Explain the differences and advantages of using an equipment grounding </w:t>
            </w:r>
            <w:r w:rsidRPr="00202791">
              <w:rPr>
                <w:rFonts w:asciiTheme="minorHAnsi" w:hAnsiTheme="minorHAnsi" w:cs="Calibri"/>
              </w:rPr>
              <w:lastRenderedPageBreak/>
              <w:t>conductor verses a grounded circuit conductor for grounding of equipment</w:t>
            </w:r>
            <w:r>
              <w:rPr>
                <w:rFonts w:asciiTheme="minorHAnsi" w:hAnsiTheme="minorHAnsi" w:cs="Calibri"/>
              </w:rPr>
              <w:t>.</w:t>
            </w:r>
          </w:p>
        </w:tc>
        <w:tc>
          <w:tcPr>
            <w:tcW w:w="2070" w:type="dxa"/>
            <w:tcBorders>
              <w:top w:val="single" w:sz="4" w:space="0" w:color="auto"/>
              <w:left w:val="single" w:sz="4" w:space="0" w:color="auto"/>
              <w:bottom w:val="single" w:sz="4" w:space="0" w:color="auto"/>
              <w:right w:val="single" w:sz="4" w:space="0" w:color="auto"/>
            </w:tcBorders>
          </w:tcPr>
          <w:p w14:paraId="2CCB2104" w14:textId="77777777" w:rsidR="00DD244F" w:rsidRPr="00637E9C" w:rsidRDefault="00DD244F" w:rsidP="00DD244F">
            <w:pPr>
              <w:rPr>
                <w:rFonts w:ascii="Calibri" w:hAnsi="Calibri" w:cs="Calibri"/>
                <w:noProof/>
              </w:rPr>
            </w:pPr>
            <w:r>
              <w:rPr>
                <w:rFonts w:ascii="Calibri" w:hAnsi="Calibri"/>
              </w:rPr>
              <w:lastRenderedPageBreak/>
              <w:t xml:space="preserve">Homework Assignment, Quiz, </w:t>
            </w:r>
            <w:r>
              <w:rPr>
                <w:rFonts w:ascii="Calibri" w:hAnsi="Calibri"/>
              </w:rPr>
              <w:lastRenderedPageBreak/>
              <w:t>Test, Practical Exercise</w:t>
            </w:r>
          </w:p>
        </w:tc>
        <w:tc>
          <w:tcPr>
            <w:tcW w:w="2340" w:type="dxa"/>
            <w:tcBorders>
              <w:top w:val="single" w:sz="4" w:space="0" w:color="auto"/>
              <w:left w:val="single" w:sz="4" w:space="0" w:color="auto"/>
              <w:bottom w:val="single" w:sz="4" w:space="0" w:color="auto"/>
              <w:right w:val="single" w:sz="4" w:space="0" w:color="auto"/>
            </w:tcBorders>
          </w:tcPr>
          <w:p w14:paraId="2CCB2105" w14:textId="77777777" w:rsidR="00DD244F" w:rsidRPr="00202791" w:rsidRDefault="00DD244F" w:rsidP="00DD244F">
            <w:pPr>
              <w:rPr>
                <w:rFonts w:asciiTheme="minorHAnsi" w:hAnsiTheme="minorHAnsi" w:cs="Arial"/>
              </w:rPr>
            </w:pPr>
          </w:p>
        </w:tc>
        <w:tc>
          <w:tcPr>
            <w:tcW w:w="1854" w:type="dxa"/>
            <w:tcBorders>
              <w:top w:val="single" w:sz="4" w:space="0" w:color="auto"/>
              <w:left w:val="single" w:sz="4" w:space="0" w:color="auto"/>
              <w:bottom w:val="single" w:sz="4" w:space="0" w:color="auto"/>
              <w:right w:val="single" w:sz="4" w:space="0" w:color="auto"/>
            </w:tcBorders>
          </w:tcPr>
          <w:p w14:paraId="2CCB2106" w14:textId="77777777" w:rsidR="00DD244F" w:rsidRPr="00202791" w:rsidRDefault="00DD244F" w:rsidP="00DD244F">
            <w:pPr>
              <w:rPr>
                <w:rFonts w:asciiTheme="minorHAnsi" w:hAnsiTheme="minorHAnsi" w:cs="Arial"/>
              </w:rPr>
            </w:pPr>
          </w:p>
        </w:tc>
      </w:tr>
      <w:tr w:rsidR="00DD244F" w:rsidRPr="00202791" w14:paraId="2CCB210E" w14:textId="77777777" w:rsidTr="00DD244F">
        <w:tc>
          <w:tcPr>
            <w:tcW w:w="1463" w:type="dxa"/>
            <w:tcBorders>
              <w:top w:val="single" w:sz="4" w:space="0" w:color="auto"/>
              <w:left w:val="single" w:sz="4" w:space="0" w:color="auto"/>
              <w:bottom w:val="single" w:sz="4" w:space="0" w:color="auto"/>
              <w:right w:val="single" w:sz="4" w:space="0" w:color="auto"/>
            </w:tcBorders>
          </w:tcPr>
          <w:p w14:paraId="2CCB2108" w14:textId="77777777" w:rsidR="00DD244F" w:rsidRPr="00202791" w:rsidRDefault="00DD244F" w:rsidP="00DD244F">
            <w:pPr>
              <w:rPr>
                <w:rFonts w:asciiTheme="minorHAnsi" w:hAnsiTheme="minorHAnsi" w:cs="Arial"/>
                <w:b/>
              </w:rPr>
            </w:pPr>
            <w:r w:rsidRPr="00202791">
              <w:rPr>
                <w:rFonts w:asciiTheme="minorHAnsi" w:hAnsiTheme="minorHAnsi" w:cs="Arial"/>
                <w:b/>
              </w:rPr>
              <w:t>Learning Unit 1</w:t>
            </w:r>
            <w:r>
              <w:rPr>
                <w:rFonts w:asciiTheme="minorHAnsi" w:hAnsiTheme="minorHAnsi" w:cs="Arial"/>
                <w:b/>
              </w:rPr>
              <w:t>5</w:t>
            </w:r>
          </w:p>
        </w:tc>
        <w:tc>
          <w:tcPr>
            <w:tcW w:w="1885" w:type="dxa"/>
            <w:tcBorders>
              <w:top w:val="single" w:sz="4" w:space="0" w:color="auto"/>
              <w:left w:val="single" w:sz="4" w:space="0" w:color="auto"/>
              <w:bottom w:val="single" w:sz="4" w:space="0" w:color="auto"/>
              <w:right w:val="single" w:sz="4" w:space="0" w:color="auto"/>
            </w:tcBorders>
          </w:tcPr>
          <w:p w14:paraId="2CCB2109" w14:textId="77777777" w:rsidR="00DD244F" w:rsidRPr="00202791" w:rsidRDefault="00DD244F" w:rsidP="00DD244F">
            <w:pPr>
              <w:rPr>
                <w:rFonts w:asciiTheme="minorHAnsi" w:hAnsiTheme="minorHAnsi" w:cs="Calibri"/>
              </w:rPr>
            </w:pPr>
            <w:r>
              <w:rPr>
                <w:rFonts w:asciiTheme="minorHAnsi" w:hAnsiTheme="minorHAnsi" w:cs="Calibri"/>
              </w:rPr>
              <w:t xml:space="preserve">Grounding Requirements for </w:t>
            </w:r>
            <w:r w:rsidRPr="00202791">
              <w:rPr>
                <w:rFonts w:asciiTheme="minorHAnsi" w:hAnsiTheme="minorHAnsi" w:cs="Calibri"/>
              </w:rPr>
              <w:t>Special Occupancies</w:t>
            </w:r>
          </w:p>
        </w:tc>
        <w:tc>
          <w:tcPr>
            <w:tcW w:w="4140" w:type="dxa"/>
            <w:tcBorders>
              <w:top w:val="single" w:sz="4" w:space="0" w:color="auto"/>
              <w:left w:val="single" w:sz="4" w:space="0" w:color="auto"/>
              <w:bottom w:val="single" w:sz="4" w:space="0" w:color="auto"/>
              <w:right w:val="single" w:sz="4" w:space="0" w:color="auto"/>
            </w:tcBorders>
          </w:tcPr>
          <w:p w14:paraId="2CCB210A" w14:textId="77777777" w:rsidR="00DD244F" w:rsidRPr="00202791" w:rsidRDefault="00DD244F" w:rsidP="00DD244F">
            <w:pPr>
              <w:rPr>
                <w:rFonts w:asciiTheme="minorHAnsi" w:hAnsiTheme="minorHAnsi" w:cs="Calibri"/>
              </w:rPr>
            </w:pPr>
            <w:r w:rsidRPr="00202791">
              <w:rPr>
                <w:rFonts w:asciiTheme="minorHAnsi" w:hAnsiTheme="minorHAnsi" w:cs="Calibri"/>
              </w:rPr>
              <w:t>Define an equipotential plane and its primary role employed for swimming pools and agricultural buildings</w:t>
            </w:r>
            <w:r>
              <w:rPr>
                <w:rFonts w:asciiTheme="minorHAnsi" w:hAnsiTheme="minorHAnsi" w:cs="Calibri"/>
              </w:rPr>
              <w:t>.</w:t>
            </w:r>
          </w:p>
        </w:tc>
        <w:tc>
          <w:tcPr>
            <w:tcW w:w="2070" w:type="dxa"/>
            <w:tcBorders>
              <w:top w:val="single" w:sz="4" w:space="0" w:color="auto"/>
              <w:left w:val="single" w:sz="4" w:space="0" w:color="auto"/>
              <w:bottom w:val="single" w:sz="4" w:space="0" w:color="auto"/>
              <w:right w:val="single" w:sz="4" w:space="0" w:color="auto"/>
            </w:tcBorders>
          </w:tcPr>
          <w:p w14:paraId="2CCB210B" w14:textId="77777777" w:rsidR="00DD244F" w:rsidRPr="00637E9C" w:rsidRDefault="00DD244F" w:rsidP="00DD244F">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2CCB210C" w14:textId="77777777" w:rsidR="00DD244F" w:rsidRPr="00202791" w:rsidRDefault="00DD244F" w:rsidP="00DD244F">
            <w:pPr>
              <w:rPr>
                <w:rFonts w:asciiTheme="minorHAnsi" w:hAnsiTheme="minorHAnsi" w:cs="Arial"/>
              </w:rPr>
            </w:pPr>
          </w:p>
        </w:tc>
        <w:tc>
          <w:tcPr>
            <w:tcW w:w="1854" w:type="dxa"/>
            <w:tcBorders>
              <w:top w:val="single" w:sz="4" w:space="0" w:color="auto"/>
              <w:left w:val="single" w:sz="4" w:space="0" w:color="auto"/>
              <w:bottom w:val="single" w:sz="4" w:space="0" w:color="auto"/>
              <w:right w:val="single" w:sz="4" w:space="0" w:color="auto"/>
            </w:tcBorders>
          </w:tcPr>
          <w:p w14:paraId="2CCB210D" w14:textId="77777777" w:rsidR="00DD244F" w:rsidRPr="00202791" w:rsidRDefault="00DD244F" w:rsidP="00DD244F">
            <w:pPr>
              <w:rPr>
                <w:rFonts w:asciiTheme="minorHAnsi" w:hAnsiTheme="minorHAnsi" w:cs="Arial"/>
              </w:rPr>
            </w:pPr>
          </w:p>
        </w:tc>
      </w:tr>
      <w:tr w:rsidR="0083630F" w:rsidRPr="00202791" w14:paraId="2CCB2115" w14:textId="77777777" w:rsidTr="00DD244F">
        <w:tc>
          <w:tcPr>
            <w:tcW w:w="1463" w:type="dxa"/>
            <w:tcBorders>
              <w:top w:val="single" w:sz="4" w:space="0" w:color="auto"/>
              <w:left w:val="single" w:sz="4" w:space="0" w:color="auto"/>
              <w:bottom w:val="single" w:sz="4" w:space="0" w:color="auto"/>
              <w:right w:val="single" w:sz="4" w:space="0" w:color="auto"/>
            </w:tcBorders>
          </w:tcPr>
          <w:p w14:paraId="2CCB210F" w14:textId="77777777" w:rsidR="0083630F" w:rsidRPr="00202791" w:rsidRDefault="0083630F" w:rsidP="00463E52">
            <w:pPr>
              <w:rPr>
                <w:rFonts w:asciiTheme="minorHAnsi" w:hAnsiTheme="minorHAnsi" w:cs="Arial"/>
                <w:b/>
              </w:rPr>
            </w:pPr>
            <w:r w:rsidRPr="00202791">
              <w:rPr>
                <w:rFonts w:asciiTheme="minorHAnsi" w:hAnsiTheme="minorHAnsi" w:cs="Arial"/>
                <w:b/>
              </w:rPr>
              <w:t>Learning Unit 1</w:t>
            </w:r>
            <w:r>
              <w:rPr>
                <w:rFonts w:asciiTheme="minorHAnsi" w:hAnsiTheme="minorHAnsi" w:cs="Arial"/>
                <w:b/>
              </w:rPr>
              <w:t>6</w:t>
            </w:r>
          </w:p>
        </w:tc>
        <w:tc>
          <w:tcPr>
            <w:tcW w:w="1885" w:type="dxa"/>
            <w:tcBorders>
              <w:top w:val="single" w:sz="4" w:space="0" w:color="auto"/>
              <w:left w:val="single" w:sz="4" w:space="0" w:color="auto"/>
              <w:bottom w:val="single" w:sz="4" w:space="0" w:color="auto"/>
              <w:right w:val="single" w:sz="4" w:space="0" w:color="auto"/>
            </w:tcBorders>
          </w:tcPr>
          <w:p w14:paraId="2CCB2110" w14:textId="77777777" w:rsidR="0083630F" w:rsidRPr="00202791" w:rsidRDefault="0083630F" w:rsidP="00463E52">
            <w:pPr>
              <w:rPr>
                <w:rFonts w:asciiTheme="minorHAnsi" w:hAnsiTheme="minorHAnsi" w:cs="Calibri"/>
              </w:rPr>
            </w:pPr>
            <w:r>
              <w:rPr>
                <w:rFonts w:asciiTheme="minorHAnsi" w:hAnsiTheme="minorHAnsi" w:cs="Calibri"/>
              </w:rPr>
              <w:t>Final Exam</w:t>
            </w:r>
          </w:p>
        </w:tc>
        <w:tc>
          <w:tcPr>
            <w:tcW w:w="4140" w:type="dxa"/>
            <w:tcBorders>
              <w:top w:val="single" w:sz="4" w:space="0" w:color="auto"/>
              <w:left w:val="single" w:sz="4" w:space="0" w:color="auto"/>
              <w:bottom w:val="single" w:sz="4" w:space="0" w:color="auto"/>
              <w:right w:val="single" w:sz="4" w:space="0" w:color="auto"/>
            </w:tcBorders>
          </w:tcPr>
          <w:p w14:paraId="2CCB2111" w14:textId="77777777" w:rsidR="0083630F" w:rsidRPr="00202791" w:rsidRDefault="0083630F" w:rsidP="00463E52">
            <w:pPr>
              <w:rPr>
                <w:rFonts w:asciiTheme="minorHAnsi" w:hAnsiTheme="minorHAnsi" w:cs="Calibri"/>
              </w:rPr>
            </w:pPr>
            <w:r>
              <w:rPr>
                <w:rFonts w:asciiTheme="minorHAnsi" w:hAnsiTheme="minorHAnsi" w:cs="Calibri"/>
              </w:rPr>
              <w:t>Comprehensive</w:t>
            </w:r>
          </w:p>
        </w:tc>
        <w:tc>
          <w:tcPr>
            <w:tcW w:w="2070" w:type="dxa"/>
            <w:tcBorders>
              <w:top w:val="single" w:sz="4" w:space="0" w:color="auto"/>
              <w:left w:val="single" w:sz="4" w:space="0" w:color="auto"/>
              <w:bottom w:val="single" w:sz="4" w:space="0" w:color="auto"/>
              <w:right w:val="single" w:sz="4" w:space="0" w:color="auto"/>
            </w:tcBorders>
          </w:tcPr>
          <w:p w14:paraId="2CCB2112" w14:textId="77777777" w:rsidR="0083630F" w:rsidRPr="00637E9C" w:rsidRDefault="0083630F" w:rsidP="00463E52">
            <w:pPr>
              <w:rPr>
                <w:rFonts w:ascii="Calibri" w:hAnsi="Calibri" w:cs="Calibri"/>
                <w:noProof/>
              </w:rPr>
            </w:pPr>
            <w:r w:rsidRPr="00637E9C">
              <w:rPr>
                <w:rFonts w:ascii="Calibri" w:hAnsi="Calibri" w:cs="Calibri"/>
                <w:noProof/>
              </w:rPr>
              <w:t>Final Exam</w:t>
            </w:r>
          </w:p>
        </w:tc>
        <w:tc>
          <w:tcPr>
            <w:tcW w:w="2340" w:type="dxa"/>
            <w:tcBorders>
              <w:top w:val="single" w:sz="4" w:space="0" w:color="auto"/>
              <w:left w:val="single" w:sz="4" w:space="0" w:color="auto"/>
              <w:bottom w:val="single" w:sz="4" w:space="0" w:color="auto"/>
              <w:right w:val="single" w:sz="4" w:space="0" w:color="auto"/>
            </w:tcBorders>
          </w:tcPr>
          <w:p w14:paraId="2CCB2113" w14:textId="77777777" w:rsidR="0083630F" w:rsidRPr="00202791" w:rsidRDefault="0083630F" w:rsidP="00463E52">
            <w:pPr>
              <w:rPr>
                <w:rFonts w:asciiTheme="minorHAnsi" w:hAnsiTheme="minorHAnsi" w:cs="Arial"/>
              </w:rPr>
            </w:pPr>
          </w:p>
        </w:tc>
        <w:tc>
          <w:tcPr>
            <w:tcW w:w="1854" w:type="dxa"/>
            <w:tcBorders>
              <w:top w:val="single" w:sz="4" w:space="0" w:color="auto"/>
              <w:left w:val="single" w:sz="4" w:space="0" w:color="auto"/>
              <w:bottom w:val="single" w:sz="4" w:space="0" w:color="auto"/>
              <w:right w:val="single" w:sz="4" w:space="0" w:color="auto"/>
            </w:tcBorders>
          </w:tcPr>
          <w:p w14:paraId="2CCB2114" w14:textId="77777777" w:rsidR="0083630F" w:rsidRPr="00202791" w:rsidRDefault="0083630F" w:rsidP="00463E52">
            <w:pPr>
              <w:rPr>
                <w:rFonts w:asciiTheme="minorHAnsi" w:hAnsiTheme="minorHAnsi" w:cs="Arial"/>
              </w:rPr>
            </w:pPr>
          </w:p>
        </w:tc>
      </w:tr>
    </w:tbl>
    <w:p w14:paraId="2CCB2116" w14:textId="77777777" w:rsidR="0083630F" w:rsidRPr="00D81C5F" w:rsidRDefault="0083630F" w:rsidP="0083630F">
      <w:pPr>
        <w:rPr>
          <w:rFonts w:ascii="Calibri" w:hAnsi="Calibri" w:cs="Arial"/>
          <w:b/>
        </w:rPr>
      </w:pPr>
    </w:p>
    <w:p w14:paraId="2CCB2117" w14:textId="77777777" w:rsidR="00DA0792" w:rsidRPr="00D81C5F" w:rsidRDefault="00DA0792" w:rsidP="00DA0792">
      <w:pPr>
        <w:rPr>
          <w:rFonts w:ascii="Calibri" w:hAnsi="Calibri" w:cs="Arial"/>
          <w:b/>
        </w:rPr>
      </w:pPr>
    </w:p>
    <w:p w14:paraId="2CCB2118" w14:textId="77777777" w:rsidR="00D93F81" w:rsidRDefault="00D93F81" w:rsidP="00DA0792">
      <w:pPr>
        <w:rPr>
          <w:rFonts w:ascii="Calibri" w:hAnsi="Calibri" w:cs="Arial"/>
          <w:b/>
        </w:rPr>
      </w:pPr>
    </w:p>
    <w:sectPr w:rsidR="00D93F81" w:rsidSect="002A4EF0">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2A1EB5"/>
    <w:multiLevelType w:val="hybridMultilevel"/>
    <w:tmpl w:val="6EF63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0536465">
    <w:abstractNumId w:val="0"/>
  </w:num>
  <w:num w:numId="2" w16cid:durableId="286205057">
    <w:abstractNumId w:val="5"/>
  </w:num>
  <w:num w:numId="3" w16cid:durableId="905148452">
    <w:abstractNumId w:val="2"/>
  </w:num>
  <w:num w:numId="4" w16cid:durableId="413939536">
    <w:abstractNumId w:val="1"/>
  </w:num>
  <w:num w:numId="5" w16cid:durableId="2510517">
    <w:abstractNumId w:val="4"/>
  </w:num>
  <w:num w:numId="6" w16cid:durableId="1178038463">
    <w:abstractNumId w:val="0"/>
  </w:num>
  <w:num w:numId="7" w16cid:durableId="2005280385">
    <w:abstractNumId w:val="0"/>
  </w:num>
  <w:num w:numId="8" w16cid:durableId="633750766">
    <w:abstractNumId w:val="0"/>
  </w:num>
  <w:num w:numId="9" w16cid:durableId="695471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9tJkwG7NI/1bK+WzgnAjX7Q27I/LoAO41k8FOSvx0h9uvKJKEf4sTo+g1x9M5cBB5CxlE7UyRIcO0RN9Z2p/Q==" w:salt="Q6mPRJKq7Q78hUuYDiG5T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62A4A"/>
    <w:rsid w:val="00173846"/>
    <w:rsid w:val="00190E10"/>
    <w:rsid w:val="00195735"/>
    <w:rsid w:val="001A563C"/>
    <w:rsid w:val="001B79BB"/>
    <w:rsid w:val="001C2A55"/>
    <w:rsid w:val="001E28F2"/>
    <w:rsid w:val="001E52BD"/>
    <w:rsid w:val="001F4597"/>
    <w:rsid w:val="00215A9B"/>
    <w:rsid w:val="002169ED"/>
    <w:rsid w:val="00222902"/>
    <w:rsid w:val="00246287"/>
    <w:rsid w:val="00286E2E"/>
    <w:rsid w:val="002A1500"/>
    <w:rsid w:val="002A4EF0"/>
    <w:rsid w:val="002B7A72"/>
    <w:rsid w:val="002C5850"/>
    <w:rsid w:val="002D3176"/>
    <w:rsid w:val="002D7D5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2600A"/>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53115"/>
    <w:rsid w:val="007653A0"/>
    <w:rsid w:val="00773D11"/>
    <w:rsid w:val="00791ACF"/>
    <w:rsid w:val="00794413"/>
    <w:rsid w:val="0079611A"/>
    <w:rsid w:val="007A3A12"/>
    <w:rsid w:val="007A57FE"/>
    <w:rsid w:val="007D1ECC"/>
    <w:rsid w:val="007D7646"/>
    <w:rsid w:val="007F161A"/>
    <w:rsid w:val="00802978"/>
    <w:rsid w:val="00802D45"/>
    <w:rsid w:val="0080318F"/>
    <w:rsid w:val="00816DB9"/>
    <w:rsid w:val="0082279D"/>
    <w:rsid w:val="008312E9"/>
    <w:rsid w:val="0083630F"/>
    <w:rsid w:val="00836822"/>
    <w:rsid w:val="008427D3"/>
    <w:rsid w:val="008471C5"/>
    <w:rsid w:val="00856C3E"/>
    <w:rsid w:val="00861D0A"/>
    <w:rsid w:val="008628CF"/>
    <w:rsid w:val="00862D5F"/>
    <w:rsid w:val="008760A7"/>
    <w:rsid w:val="00880CBD"/>
    <w:rsid w:val="00887BC9"/>
    <w:rsid w:val="00895149"/>
    <w:rsid w:val="00897282"/>
    <w:rsid w:val="008B0A54"/>
    <w:rsid w:val="008B4EA8"/>
    <w:rsid w:val="008B7F8E"/>
    <w:rsid w:val="008C74D5"/>
    <w:rsid w:val="008C79D3"/>
    <w:rsid w:val="008E78D3"/>
    <w:rsid w:val="008F0A31"/>
    <w:rsid w:val="008F4DDC"/>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A4210"/>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74056"/>
    <w:rsid w:val="00D8098C"/>
    <w:rsid w:val="00D80DF1"/>
    <w:rsid w:val="00D81C5F"/>
    <w:rsid w:val="00D84EB2"/>
    <w:rsid w:val="00D90D30"/>
    <w:rsid w:val="00D93F81"/>
    <w:rsid w:val="00D97C97"/>
    <w:rsid w:val="00DA067B"/>
    <w:rsid w:val="00DA0792"/>
    <w:rsid w:val="00DB346F"/>
    <w:rsid w:val="00DD244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CCB2028"/>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56712C-5C7D-4508-AFC1-E96BE23813B9}">
  <ds:schemaRefs>
    <ds:schemaRef ds:uri="http://schemas.openxmlformats.org/officeDocument/2006/bibliography"/>
  </ds:schemaRefs>
</ds:datastoreItem>
</file>

<file path=customXml/itemProps2.xml><?xml version="1.0" encoding="utf-8"?>
<ds:datastoreItem xmlns:ds="http://schemas.openxmlformats.org/officeDocument/2006/customXml" ds:itemID="{3158C46F-8F99-49AA-9EFB-7714FC1E8E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83A843-27CD-4CD0-9EBD-D5C3A60E28DE}">
  <ds:schemaRefs>
    <ds:schemaRef ds:uri="http://schemas.microsoft.com/sharepoint/v3/contenttype/forms"/>
  </ds:schemaRefs>
</ds:datastoreItem>
</file>

<file path=customXml/itemProps4.xml><?xml version="1.0" encoding="utf-8"?>
<ds:datastoreItem xmlns:ds="http://schemas.openxmlformats.org/officeDocument/2006/customXml" ds:itemID="{29FDD3E3-006C-4F1B-9892-E52503B82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TotalTime>
  <Pages>6</Pages>
  <Words>1423</Words>
  <Characters>8112</Characters>
  <Application>Microsoft Office Word</Application>
  <DocSecurity>8</DocSecurity>
  <Lines>67</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9516</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5</cp:revision>
  <cp:lastPrinted>2010-11-23T17:41:00Z</cp:lastPrinted>
  <dcterms:created xsi:type="dcterms:W3CDTF">2026-05-08T13:50:00Z</dcterms:created>
  <dcterms:modified xsi:type="dcterms:W3CDTF">2026-05-16T16:58:00Z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